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2EF04" w14:textId="77777777" w:rsidR="003B2084" w:rsidRDefault="003B2084">
      <w:pPr>
        <w:widowControl w:val="0"/>
        <w:pBdr>
          <w:top w:val="nil"/>
          <w:left w:val="nil"/>
          <w:bottom w:val="nil"/>
          <w:right w:val="nil"/>
          <w:between w:val="nil"/>
        </w:pBdr>
        <w:spacing w:after="0" w:line="276" w:lineRule="auto"/>
      </w:pPr>
    </w:p>
    <w:p w14:paraId="77D858CC" w14:textId="77777777" w:rsidR="003B2084" w:rsidRDefault="003B2084">
      <w:pPr>
        <w:spacing w:line="240" w:lineRule="auto"/>
        <w:rPr>
          <w:b/>
          <w:sz w:val="28"/>
          <w:szCs w:val="28"/>
        </w:rPr>
      </w:pPr>
    </w:p>
    <w:p w14:paraId="41D37CFA" w14:textId="5429AF46" w:rsidR="003B2084" w:rsidRDefault="00D26AE1">
      <w:pPr>
        <w:spacing w:line="240" w:lineRule="auto"/>
        <w:jc w:val="center"/>
        <w:rPr>
          <w:b/>
          <w:sz w:val="28"/>
          <w:szCs w:val="28"/>
        </w:rPr>
      </w:pPr>
      <w:r>
        <w:rPr>
          <w:b/>
          <w:sz w:val="28"/>
          <w:szCs w:val="28"/>
          <w:lang w:val="en-US"/>
        </w:rPr>
        <w:t xml:space="preserve">MENAKAR </w:t>
      </w:r>
      <w:r w:rsidR="00A264CF">
        <w:rPr>
          <w:b/>
          <w:sz w:val="28"/>
          <w:szCs w:val="28"/>
        </w:rPr>
        <w:t>KUALITAS PELAPORAN CSR PERUSAHAAN ROKOK DI INDONESIA</w:t>
      </w:r>
    </w:p>
    <w:p w14:paraId="696E47D4" w14:textId="0E6F8C96" w:rsidR="003B2084" w:rsidRDefault="00A264CF">
      <w:pPr>
        <w:spacing w:after="240" w:line="240" w:lineRule="auto"/>
        <w:jc w:val="center"/>
        <w:rPr>
          <w:b/>
          <w:sz w:val="24"/>
          <w:szCs w:val="24"/>
        </w:rPr>
      </w:pPr>
      <w:r>
        <w:rPr>
          <w:b/>
          <w:sz w:val="24"/>
          <w:szCs w:val="24"/>
        </w:rPr>
        <w:t>Ivy Evelyn Tanjaya</w:t>
      </w:r>
      <w:r>
        <w:rPr>
          <w:b/>
          <w:sz w:val="24"/>
          <w:szCs w:val="24"/>
          <w:vertAlign w:val="superscript"/>
        </w:rPr>
        <w:t>1</w:t>
      </w:r>
      <w:r>
        <w:rPr>
          <w:b/>
          <w:sz w:val="24"/>
          <w:szCs w:val="24"/>
        </w:rPr>
        <w:t>*, Dianne Frisko Koan</w:t>
      </w:r>
      <w:r>
        <w:rPr>
          <w:b/>
          <w:sz w:val="24"/>
          <w:szCs w:val="24"/>
          <w:vertAlign w:val="superscript"/>
        </w:rPr>
        <w:t>2</w:t>
      </w:r>
    </w:p>
    <w:p w14:paraId="46C67505" w14:textId="6262532E" w:rsidR="003B2084" w:rsidRDefault="00A264CF">
      <w:pPr>
        <w:spacing w:after="0" w:line="240" w:lineRule="auto"/>
        <w:jc w:val="center"/>
      </w:pPr>
      <w:r>
        <w:rPr>
          <w:vertAlign w:val="superscript"/>
        </w:rPr>
        <w:t>1</w:t>
      </w:r>
      <w:r>
        <w:t xml:space="preserve">Universitas Surabaya, </w:t>
      </w:r>
      <w:r>
        <w:t>Indonesia</w:t>
      </w:r>
    </w:p>
    <w:p w14:paraId="468414F6" w14:textId="516DF6AB" w:rsidR="003B2084" w:rsidRDefault="00A264CF">
      <w:pPr>
        <w:spacing w:after="0" w:line="240" w:lineRule="auto"/>
        <w:jc w:val="center"/>
      </w:pPr>
      <w:r>
        <w:rPr>
          <w:vertAlign w:val="superscript"/>
        </w:rPr>
        <w:t>2</w:t>
      </w:r>
      <w:r>
        <w:t>Universitas</w:t>
      </w:r>
      <w:r w:rsidR="007A7C85">
        <w:rPr>
          <w:lang w:val="en-US"/>
        </w:rPr>
        <w:t xml:space="preserve"> Surabaya</w:t>
      </w:r>
      <w:r>
        <w:t xml:space="preserve">, </w:t>
      </w:r>
      <w:r w:rsidR="007A7C85">
        <w:rPr>
          <w:lang w:val="en-US"/>
        </w:rPr>
        <w:t>Indonesia</w:t>
      </w:r>
      <w:r>
        <w:t xml:space="preserve"> </w:t>
      </w:r>
    </w:p>
    <w:p w14:paraId="5424FA88" w14:textId="4CF68D9B" w:rsidR="003B2084" w:rsidRDefault="00A264CF">
      <w:pPr>
        <w:spacing w:line="240" w:lineRule="auto"/>
        <w:jc w:val="center"/>
        <w:rPr>
          <w:b/>
          <w:sz w:val="24"/>
          <w:szCs w:val="24"/>
        </w:rPr>
      </w:pPr>
      <w:r>
        <w:t>ivyevelyntanjaya@gmail.com</w:t>
      </w:r>
      <w:r>
        <w:rPr>
          <w:vertAlign w:val="superscript"/>
        </w:rPr>
        <w:t>1</w:t>
      </w:r>
      <w:r>
        <w:t xml:space="preserve">, </w:t>
      </w:r>
      <w:r w:rsidR="007A7C85">
        <w:rPr>
          <w:lang w:val="en-US"/>
        </w:rPr>
        <w:t>dianne@staff.ubaya.ac.id</w:t>
      </w:r>
      <w:r>
        <w:rPr>
          <w:vertAlign w:val="superscript"/>
        </w:rPr>
        <w:t>2</w:t>
      </w:r>
      <w:r w:rsidR="007A7C85">
        <w:t>*</w:t>
      </w:r>
    </w:p>
    <w:p w14:paraId="29AC1317" w14:textId="77777777" w:rsidR="003B2084" w:rsidRDefault="003B2084">
      <w:pPr>
        <w:spacing w:line="240" w:lineRule="auto"/>
        <w:jc w:val="center"/>
        <w:rPr>
          <w:b/>
          <w:sz w:val="24"/>
          <w:szCs w:val="24"/>
        </w:rPr>
      </w:pPr>
    </w:p>
    <w:p w14:paraId="49653179" w14:textId="77777777" w:rsidR="003B2084" w:rsidRDefault="00A264CF">
      <w:pPr>
        <w:spacing w:line="240" w:lineRule="auto"/>
        <w:jc w:val="center"/>
        <w:rPr>
          <w:b/>
          <w:sz w:val="24"/>
          <w:szCs w:val="24"/>
        </w:rPr>
      </w:pPr>
      <w:r>
        <w:rPr>
          <w:b/>
          <w:sz w:val="24"/>
          <w:szCs w:val="24"/>
        </w:rPr>
        <w:t>ABSTRAK</w:t>
      </w:r>
    </w:p>
    <w:p w14:paraId="4A27B9CF" w14:textId="252DDC8D" w:rsidR="003B2084" w:rsidRDefault="00A264CF">
      <w:pPr>
        <w:spacing w:line="240" w:lineRule="auto"/>
        <w:ind w:right="86"/>
        <w:jc w:val="both"/>
        <w:rPr>
          <w:i/>
          <w:sz w:val="24"/>
          <w:szCs w:val="24"/>
        </w:rPr>
      </w:pPr>
      <w:r>
        <w:rPr>
          <w:sz w:val="24"/>
          <w:szCs w:val="24"/>
        </w:rPr>
        <w:t>Tanggung jawab sosial pada perusahaan rokok masi</w:t>
      </w:r>
      <w:r>
        <w:rPr>
          <w:sz w:val="24"/>
          <w:szCs w:val="24"/>
        </w:rPr>
        <w:t>h menjadi perdebatan moral di tengah kalangan masyarakat hingga saat ini karena aktivitas utama perusahaan rokok tersebut dalam memproduksi rokok yang berbahaya bagi kesehatan masyarakat dan menyebabkan polusi udara bertentangan dengan tujuan utama kegiata</w:t>
      </w:r>
      <w:r>
        <w:rPr>
          <w:sz w:val="24"/>
          <w:szCs w:val="24"/>
        </w:rPr>
        <w:t>n CSR dalam meningkatkan kesehatan masyarakat dan melestarikan lingkungan. Tuntutan global untuk mencapai perekonomian, sosial, dan lingkungan yang berkelanjutan mendorong berbagai perusahaan membuat laporan CSR, termasuk perusahaan rokok. Penelitian ini b</w:t>
      </w:r>
      <w:r>
        <w:rPr>
          <w:sz w:val="24"/>
          <w:szCs w:val="24"/>
        </w:rPr>
        <w:t xml:space="preserve">ertujuan untuk melihat dan menilai kualitas dari pelaporan CSR yang disusun oleh perusahaan rokok di Indonesia. Metode penelitian ini adalah </w:t>
      </w:r>
      <w:r>
        <w:rPr>
          <w:i/>
          <w:sz w:val="24"/>
          <w:szCs w:val="24"/>
        </w:rPr>
        <w:t>content analysis</w:t>
      </w:r>
      <w:r>
        <w:rPr>
          <w:sz w:val="24"/>
          <w:szCs w:val="24"/>
        </w:rPr>
        <w:t xml:space="preserve"> </w:t>
      </w:r>
      <w:proofErr w:type="spellStart"/>
      <w:r w:rsidR="00172C8F">
        <w:rPr>
          <w:sz w:val="24"/>
          <w:szCs w:val="24"/>
          <w:lang w:val="en-US"/>
        </w:rPr>
        <w:t>dari</w:t>
      </w:r>
      <w:proofErr w:type="spellEnd"/>
      <w:r w:rsidR="00172C8F">
        <w:rPr>
          <w:sz w:val="24"/>
          <w:szCs w:val="24"/>
          <w:lang w:val="en-US"/>
        </w:rPr>
        <w:t xml:space="preserve"> </w:t>
      </w:r>
      <w:proofErr w:type="spellStart"/>
      <w:r w:rsidR="00172C8F">
        <w:rPr>
          <w:sz w:val="24"/>
          <w:szCs w:val="24"/>
          <w:lang w:val="en-US"/>
        </w:rPr>
        <w:t>sumber</w:t>
      </w:r>
      <w:proofErr w:type="spellEnd"/>
      <w:r w:rsidR="00172C8F">
        <w:rPr>
          <w:sz w:val="24"/>
          <w:szCs w:val="24"/>
          <w:lang w:val="en-US"/>
        </w:rPr>
        <w:t xml:space="preserve"> </w:t>
      </w:r>
      <w:proofErr w:type="spellStart"/>
      <w:r w:rsidR="00172C8F">
        <w:rPr>
          <w:sz w:val="24"/>
          <w:szCs w:val="24"/>
          <w:lang w:val="en-US"/>
        </w:rPr>
        <w:t>utama</w:t>
      </w:r>
      <w:proofErr w:type="spellEnd"/>
      <w:r w:rsidR="00172C8F">
        <w:rPr>
          <w:sz w:val="24"/>
          <w:szCs w:val="24"/>
          <w:lang w:val="en-US"/>
        </w:rPr>
        <w:t xml:space="preserve"> </w:t>
      </w:r>
      <w:r>
        <w:rPr>
          <w:i/>
          <w:sz w:val="24"/>
          <w:szCs w:val="24"/>
        </w:rPr>
        <w:t>Sustainability Report</w:t>
      </w:r>
      <w:r>
        <w:rPr>
          <w:sz w:val="24"/>
          <w:szCs w:val="24"/>
        </w:rPr>
        <w:t xml:space="preserve"> dari</w:t>
      </w:r>
      <w:r>
        <w:rPr>
          <w:i/>
          <w:sz w:val="24"/>
          <w:szCs w:val="24"/>
        </w:rPr>
        <w:t xml:space="preserve"> </w:t>
      </w:r>
      <w:r>
        <w:rPr>
          <w:sz w:val="24"/>
          <w:szCs w:val="24"/>
        </w:rPr>
        <w:t xml:space="preserve">Sampoerna dan Gudang Garam, serta website resmi </w:t>
      </w:r>
      <w:r>
        <w:rPr>
          <w:sz w:val="24"/>
          <w:szCs w:val="24"/>
        </w:rPr>
        <w:t xml:space="preserve">dari Djarum Foundation. Hasil penelitian menunjukkan </w:t>
      </w:r>
      <w:proofErr w:type="spellStart"/>
      <w:r w:rsidR="004C6E54">
        <w:rPr>
          <w:sz w:val="24"/>
          <w:szCs w:val="24"/>
          <w:lang w:val="en-US"/>
        </w:rPr>
        <w:t>perbedaan</w:t>
      </w:r>
      <w:proofErr w:type="spellEnd"/>
      <w:r w:rsidR="004C6E54">
        <w:rPr>
          <w:sz w:val="24"/>
          <w:szCs w:val="24"/>
          <w:lang w:val="en-US"/>
        </w:rPr>
        <w:t xml:space="preserve"> </w:t>
      </w:r>
      <w:proofErr w:type="spellStart"/>
      <w:r w:rsidR="004C6E54">
        <w:rPr>
          <w:sz w:val="24"/>
          <w:szCs w:val="24"/>
          <w:lang w:val="en-US"/>
        </w:rPr>
        <w:t>kualitas</w:t>
      </w:r>
      <w:proofErr w:type="spellEnd"/>
      <w:r w:rsidR="004C6E54">
        <w:rPr>
          <w:sz w:val="24"/>
          <w:szCs w:val="24"/>
          <w:lang w:val="en-US"/>
        </w:rPr>
        <w:t xml:space="preserve"> </w:t>
      </w:r>
      <w:proofErr w:type="spellStart"/>
      <w:r w:rsidR="004C6E54">
        <w:rPr>
          <w:sz w:val="24"/>
          <w:szCs w:val="24"/>
          <w:lang w:val="en-US"/>
        </w:rPr>
        <w:t>pelaporan</w:t>
      </w:r>
      <w:proofErr w:type="spellEnd"/>
      <w:r w:rsidR="004C6E54">
        <w:rPr>
          <w:sz w:val="24"/>
          <w:szCs w:val="24"/>
          <w:lang w:val="en-US"/>
        </w:rPr>
        <w:t xml:space="preserve"> </w:t>
      </w:r>
      <w:proofErr w:type="spellStart"/>
      <w:r w:rsidR="004C6E54">
        <w:rPr>
          <w:sz w:val="24"/>
          <w:szCs w:val="24"/>
          <w:lang w:val="en-US"/>
        </w:rPr>
        <w:t>dimana</w:t>
      </w:r>
      <w:proofErr w:type="spellEnd"/>
      <w:r w:rsidR="004C6E54">
        <w:rPr>
          <w:sz w:val="24"/>
          <w:szCs w:val="24"/>
          <w:lang w:val="en-US"/>
        </w:rPr>
        <w:t xml:space="preserve"> </w:t>
      </w:r>
      <w:proofErr w:type="spellStart"/>
      <w:r w:rsidR="0050598C">
        <w:rPr>
          <w:sz w:val="24"/>
          <w:szCs w:val="24"/>
          <w:lang w:val="en-US"/>
        </w:rPr>
        <w:t>informasi</w:t>
      </w:r>
      <w:proofErr w:type="spellEnd"/>
      <w:r w:rsidR="0050598C">
        <w:rPr>
          <w:sz w:val="24"/>
          <w:szCs w:val="24"/>
          <w:lang w:val="en-US"/>
        </w:rPr>
        <w:t xml:space="preserve"> pada </w:t>
      </w:r>
      <w:r>
        <w:rPr>
          <w:i/>
          <w:sz w:val="24"/>
          <w:szCs w:val="24"/>
        </w:rPr>
        <w:t xml:space="preserve">Sustainability Report </w:t>
      </w:r>
      <w:r>
        <w:rPr>
          <w:sz w:val="24"/>
          <w:szCs w:val="24"/>
        </w:rPr>
        <w:t xml:space="preserve">Sampoerna dan Gudang Garam </w:t>
      </w:r>
      <w:r w:rsidRPr="00FD1CC2">
        <w:rPr>
          <w:sz w:val="24"/>
          <w:szCs w:val="24"/>
        </w:rPr>
        <w:t xml:space="preserve">memiliki </w:t>
      </w:r>
      <w:r>
        <w:rPr>
          <w:sz w:val="24"/>
          <w:szCs w:val="24"/>
        </w:rPr>
        <w:t xml:space="preserve">indikasi </w:t>
      </w:r>
      <w:r>
        <w:rPr>
          <w:i/>
          <w:sz w:val="24"/>
          <w:szCs w:val="24"/>
        </w:rPr>
        <w:t>copy paste</w:t>
      </w:r>
      <w:r w:rsidR="00615E9E">
        <w:rPr>
          <w:sz w:val="24"/>
          <w:szCs w:val="24"/>
          <w:lang w:val="en-US"/>
        </w:rPr>
        <w:t>,</w:t>
      </w:r>
      <w:r>
        <w:rPr>
          <w:sz w:val="24"/>
          <w:szCs w:val="24"/>
        </w:rPr>
        <w:t xml:space="preserve"> </w:t>
      </w:r>
      <w:r w:rsidR="00615E9E">
        <w:rPr>
          <w:sz w:val="24"/>
          <w:szCs w:val="24"/>
          <w:lang w:val="en-US"/>
        </w:rPr>
        <w:t xml:space="preserve">yang </w:t>
      </w:r>
      <w:proofErr w:type="spellStart"/>
      <w:r w:rsidR="00615E9E">
        <w:rPr>
          <w:sz w:val="24"/>
          <w:szCs w:val="24"/>
          <w:lang w:val="en-US"/>
        </w:rPr>
        <w:t>tidak</w:t>
      </w:r>
      <w:proofErr w:type="spellEnd"/>
      <w:r w:rsidR="00615E9E">
        <w:rPr>
          <w:sz w:val="24"/>
          <w:szCs w:val="24"/>
          <w:lang w:val="en-US"/>
        </w:rPr>
        <w:t xml:space="preserve"> </w:t>
      </w:r>
      <w:proofErr w:type="spellStart"/>
      <w:r w:rsidR="00615E9E">
        <w:rPr>
          <w:sz w:val="24"/>
          <w:szCs w:val="24"/>
          <w:lang w:val="en-US"/>
        </w:rPr>
        <w:t>ditemukan</w:t>
      </w:r>
      <w:proofErr w:type="spellEnd"/>
      <w:r w:rsidR="00615E9E">
        <w:rPr>
          <w:sz w:val="24"/>
          <w:szCs w:val="24"/>
          <w:lang w:val="en-US"/>
        </w:rPr>
        <w:t xml:space="preserve"> </w:t>
      </w:r>
      <w:r w:rsidR="004C405F">
        <w:rPr>
          <w:sz w:val="24"/>
          <w:szCs w:val="24"/>
          <w:lang w:val="en-US"/>
        </w:rPr>
        <w:t xml:space="preserve">pada </w:t>
      </w:r>
      <w:r>
        <w:rPr>
          <w:sz w:val="24"/>
          <w:szCs w:val="24"/>
        </w:rPr>
        <w:t>pengungkapan CSR Djarum Foundation melalui website resminya</w:t>
      </w:r>
      <w:r>
        <w:rPr>
          <w:i/>
          <w:sz w:val="24"/>
          <w:szCs w:val="24"/>
        </w:rPr>
        <w:t>.</w:t>
      </w:r>
    </w:p>
    <w:p w14:paraId="711025A5" w14:textId="4D92D524" w:rsidR="003B2084" w:rsidRPr="00946EE9" w:rsidRDefault="00A264CF">
      <w:pPr>
        <w:tabs>
          <w:tab w:val="left" w:pos="2244"/>
        </w:tabs>
        <w:spacing w:after="0" w:line="240" w:lineRule="auto"/>
        <w:jc w:val="both"/>
        <w:rPr>
          <w:sz w:val="24"/>
          <w:szCs w:val="24"/>
          <w:lang w:val="en-US"/>
        </w:rPr>
      </w:pPr>
      <w:r>
        <w:rPr>
          <w:b/>
          <w:sz w:val="24"/>
          <w:szCs w:val="24"/>
        </w:rPr>
        <w:t xml:space="preserve">Kata Kunci: </w:t>
      </w:r>
      <w:r>
        <w:rPr>
          <w:sz w:val="24"/>
          <w:szCs w:val="24"/>
        </w:rPr>
        <w:t>Pengungkapan CSR;</w:t>
      </w:r>
      <w:r w:rsidR="00A12574">
        <w:rPr>
          <w:sz w:val="24"/>
          <w:szCs w:val="24"/>
          <w:lang w:val="en-US"/>
        </w:rPr>
        <w:t xml:space="preserve"> Sustainability Report</w:t>
      </w:r>
      <w:r w:rsidR="007A7C85">
        <w:rPr>
          <w:sz w:val="24"/>
          <w:szCs w:val="24"/>
          <w:lang w:val="en-US"/>
        </w:rPr>
        <w:t>;</w:t>
      </w:r>
      <w:r w:rsidR="00A12574">
        <w:rPr>
          <w:sz w:val="24"/>
          <w:szCs w:val="24"/>
          <w:lang w:val="en-US"/>
        </w:rPr>
        <w:t xml:space="preserve"> </w:t>
      </w:r>
      <w:r>
        <w:rPr>
          <w:sz w:val="24"/>
          <w:szCs w:val="24"/>
        </w:rPr>
        <w:t>Keakuratan</w:t>
      </w:r>
      <w:r w:rsidR="00946EE9">
        <w:rPr>
          <w:sz w:val="24"/>
          <w:szCs w:val="24"/>
          <w:lang w:val="en-US"/>
        </w:rPr>
        <w:t xml:space="preserve"> </w:t>
      </w:r>
      <w:proofErr w:type="spellStart"/>
      <w:r w:rsidR="00946EE9">
        <w:rPr>
          <w:sz w:val="24"/>
          <w:szCs w:val="24"/>
          <w:lang w:val="en-US"/>
        </w:rPr>
        <w:t>Informasi</w:t>
      </w:r>
      <w:proofErr w:type="spellEnd"/>
    </w:p>
    <w:p w14:paraId="138116EB" w14:textId="77777777" w:rsidR="003B2084" w:rsidRDefault="003B2084">
      <w:pPr>
        <w:spacing w:after="0" w:line="240" w:lineRule="auto"/>
        <w:jc w:val="both"/>
        <w:rPr>
          <w:sz w:val="24"/>
          <w:szCs w:val="24"/>
        </w:rPr>
      </w:pPr>
    </w:p>
    <w:p w14:paraId="5A58DF1B" w14:textId="77777777" w:rsidR="003B2084" w:rsidRDefault="00A264CF">
      <w:pPr>
        <w:spacing w:line="240" w:lineRule="auto"/>
        <w:jc w:val="center"/>
        <w:rPr>
          <w:b/>
          <w:i/>
          <w:sz w:val="24"/>
          <w:szCs w:val="24"/>
        </w:rPr>
      </w:pPr>
      <w:bookmarkStart w:id="0" w:name="_heading=h.30j0zll" w:colFirst="0" w:colLast="0"/>
      <w:bookmarkEnd w:id="0"/>
      <w:r>
        <w:rPr>
          <w:b/>
          <w:i/>
          <w:sz w:val="24"/>
          <w:szCs w:val="24"/>
        </w:rPr>
        <w:t>ABSTRACT</w:t>
      </w:r>
    </w:p>
    <w:p w14:paraId="1E73EF52" w14:textId="0ED3B66D" w:rsidR="003B2084" w:rsidRDefault="00A264CF">
      <w:pPr>
        <w:spacing w:after="0" w:line="240" w:lineRule="auto"/>
        <w:jc w:val="both"/>
        <w:rPr>
          <w:i/>
          <w:sz w:val="24"/>
          <w:szCs w:val="24"/>
        </w:rPr>
      </w:pPr>
      <w:r>
        <w:rPr>
          <w:i/>
          <w:sz w:val="24"/>
          <w:szCs w:val="24"/>
        </w:rPr>
        <w:t>Social responsibility in tobacco companies is still a moral debate among the public today because the main activities of these tobacco companies in producing cigarettes that are harmful to public health and cause air pollution are contrary to the main obje</w:t>
      </w:r>
      <w:r>
        <w:rPr>
          <w:i/>
          <w:sz w:val="24"/>
          <w:szCs w:val="24"/>
        </w:rPr>
        <w:t>ctives of CSR activities in improving public health and preserving the environment. The global demand to achieve economic, social and environmental sustainability has encouraged various companies to produce CSR reports, including tobacco companies. This st</w:t>
      </w:r>
      <w:r>
        <w:rPr>
          <w:i/>
          <w:sz w:val="24"/>
          <w:szCs w:val="24"/>
        </w:rPr>
        <w:t>udy aims to see and assess the quality of CSR reporting prepared by tobacco companies in Indonesia. This research method is qualitative with content analysis on the Sustainability Report from Sampoerna and Gudang Garam, as well as the official website of t</w:t>
      </w:r>
      <w:r>
        <w:rPr>
          <w:i/>
          <w:sz w:val="24"/>
          <w:szCs w:val="24"/>
        </w:rPr>
        <w:t xml:space="preserve">he Djarum Foundation. The results showed that the Sustainability Reports of Sampoerna and Gudang Garam </w:t>
      </w:r>
      <w:r w:rsidR="00FE6329">
        <w:rPr>
          <w:i/>
          <w:sz w:val="24"/>
          <w:szCs w:val="24"/>
          <w:lang w:val="en-US"/>
        </w:rPr>
        <w:t xml:space="preserve">have </w:t>
      </w:r>
      <w:r>
        <w:rPr>
          <w:i/>
          <w:sz w:val="24"/>
          <w:szCs w:val="24"/>
        </w:rPr>
        <w:t xml:space="preserve">indications of copy paste, while the CSR disclosures of Djarum Foundation through their official websites were of fairly good </w:t>
      </w:r>
      <w:r w:rsidR="00D95081">
        <w:rPr>
          <w:i/>
          <w:sz w:val="24"/>
          <w:szCs w:val="24"/>
          <w:lang w:val="en-US"/>
        </w:rPr>
        <w:t xml:space="preserve">due to no </w:t>
      </w:r>
      <w:r>
        <w:rPr>
          <w:i/>
          <w:sz w:val="24"/>
          <w:szCs w:val="24"/>
        </w:rPr>
        <w:t>indications of copy paste.</w:t>
      </w:r>
    </w:p>
    <w:p w14:paraId="60B0CE77" w14:textId="1470DA48" w:rsidR="003B2084" w:rsidRDefault="00A264CF">
      <w:pPr>
        <w:spacing w:after="0" w:line="240" w:lineRule="auto"/>
        <w:jc w:val="both"/>
        <w:rPr>
          <w:color w:val="000000"/>
          <w:sz w:val="20"/>
          <w:szCs w:val="20"/>
          <w:highlight w:val="white"/>
        </w:rPr>
      </w:pPr>
      <w:r>
        <w:rPr>
          <w:b/>
          <w:i/>
          <w:sz w:val="24"/>
          <w:szCs w:val="24"/>
        </w:rPr>
        <w:t xml:space="preserve">Keywords: </w:t>
      </w:r>
      <w:r>
        <w:rPr>
          <w:i/>
          <w:sz w:val="24"/>
          <w:szCs w:val="24"/>
        </w:rPr>
        <w:t xml:space="preserve">CSR disclosure; </w:t>
      </w:r>
      <w:r w:rsidR="00946EE9">
        <w:rPr>
          <w:i/>
          <w:sz w:val="24"/>
          <w:szCs w:val="24"/>
          <w:lang w:val="en-US"/>
        </w:rPr>
        <w:t>Sustainability Report</w:t>
      </w:r>
      <w:r w:rsidR="007A7C85">
        <w:rPr>
          <w:i/>
          <w:sz w:val="24"/>
          <w:szCs w:val="24"/>
          <w:lang w:val="en-US"/>
        </w:rPr>
        <w:t xml:space="preserve">; </w:t>
      </w:r>
      <w:r>
        <w:rPr>
          <w:i/>
          <w:sz w:val="24"/>
          <w:szCs w:val="24"/>
        </w:rPr>
        <w:t xml:space="preserve">Informative; </w:t>
      </w:r>
      <w:r>
        <w:rPr>
          <w:i/>
          <w:sz w:val="24"/>
          <w:szCs w:val="24"/>
        </w:rPr>
        <w:t>Accuracy</w:t>
      </w:r>
    </w:p>
    <w:p w14:paraId="79ED957A" w14:textId="77777777" w:rsidR="003B2084" w:rsidRDefault="003B2084">
      <w:pPr>
        <w:pBdr>
          <w:top w:val="nil"/>
          <w:left w:val="nil"/>
          <w:bottom w:val="nil"/>
          <w:right w:val="nil"/>
          <w:between w:val="nil"/>
        </w:pBdr>
        <w:spacing w:after="0" w:line="240" w:lineRule="auto"/>
        <w:ind w:left="142" w:hanging="142"/>
        <w:jc w:val="both"/>
        <w:rPr>
          <w:color w:val="000000"/>
          <w:sz w:val="20"/>
          <w:szCs w:val="20"/>
          <w:highlight w:val="white"/>
        </w:rPr>
      </w:pPr>
    </w:p>
    <w:p w14:paraId="2A8C58E4" w14:textId="77777777" w:rsidR="003B2084" w:rsidRDefault="003B2084">
      <w:pPr>
        <w:pBdr>
          <w:top w:val="nil"/>
          <w:left w:val="nil"/>
          <w:bottom w:val="nil"/>
          <w:right w:val="nil"/>
          <w:between w:val="nil"/>
        </w:pBdr>
        <w:spacing w:after="0" w:line="240" w:lineRule="auto"/>
        <w:ind w:left="142" w:hanging="142"/>
        <w:jc w:val="both"/>
        <w:rPr>
          <w:color w:val="000000"/>
          <w:sz w:val="20"/>
          <w:szCs w:val="20"/>
          <w:highlight w:val="white"/>
        </w:rPr>
      </w:pPr>
    </w:p>
    <w:p w14:paraId="3DB7D022" w14:textId="788173C4" w:rsidR="003B2084" w:rsidRDefault="00A264CF">
      <w:pPr>
        <w:spacing w:line="240" w:lineRule="auto"/>
        <w:rPr>
          <w:b/>
          <w:sz w:val="20"/>
          <w:szCs w:val="20"/>
        </w:rPr>
      </w:pPr>
      <w:r>
        <w:rPr>
          <w:sz w:val="20"/>
          <w:szCs w:val="20"/>
        </w:rPr>
        <w:t>* Penulis korespondensi</w:t>
      </w:r>
      <w:r>
        <w:rPr>
          <w:b/>
          <w:sz w:val="20"/>
          <w:szCs w:val="20"/>
        </w:rPr>
        <w:tab/>
      </w:r>
      <w:r>
        <w:rPr>
          <w:b/>
          <w:noProof/>
          <w:sz w:val="20"/>
          <w:szCs w:val="20"/>
        </w:rPr>
        <w:drawing>
          <wp:inline distT="0" distB="0" distL="0" distR="0" wp14:anchorId="6C00A3D2" wp14:editId="6F999E8E">
            <wp:extent cx="142875" cy="142875"/>
            <wp:effectExtent l="0" t="0" r="0" b="0"/>
            <wp:docPr id="22" name="image2.png" descr="Image result for symbol email"/>
            <wp:cNvGraphicFramePr/>
            <a:graphic xmlns:a="http://schemas.openxmlformats.org/drawingml/2006/main">
              <a:graphicData uri="http://schemas.openxmlformats.org/drawingml/2006/picture">
                <pic:pic xmlns:pic="http://schemas.openxmlformats.org/drawingml/2006/picture">
                  <pic:nvPicPr>
                    <pic:cNvPr id="0" name="image2.png" descr="Image result for symbol email"/>
                    <pic:cNvPicPr preferRelativeResize="0"/>
                  </pic:nvPicPr>
                  <pic:blipFill>
                    <a:blip r:embed="rId8"/>
                    <a:srcRect/>
                    <a:stretch>
                      <a:fillRect/>
                    </a:stretch>
                  </pic:blipFill>
                  <pic:spPr>
                    <a:xfrm>
                      <a:off x="0" y="0"/>
                      <a:ext cx="142875" cy="142875"/>
                    </a:xfrm>
                    <a:prstGeom prst="rect">
                      <a:avLst/>
                    </a:prstGeom>
                    <a:ln/>
                  </pic:spPr>
                </pic:pic>
              </a:graphicData>
            </a:graphic>
          </wp:inline>
        </w:drawing>
      </w:r>
      <w:r>
        <w:rPr>
          <w:b/>
          <w:sz w:val="20"/>
          <w:szCs w:val="20"/>
        </w:rPr>
        <w:tab/>
      </w:r>
    </w:p>
    <w:sectPr w:rsidR="003B2084">
      <w:headerReference w:type="even" r:id="rId9"/>
      <w:headerReference w:type="default" r:id="rId10"/>
      <w:footerReference w:type="default" r:id="rId11"/>
      <w:headerReference w:type="first" r:id="rId12"/>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5521" w14:textId="77777777" w:rsidR="00000000" w:rsidRDefault="00A264CF">
      <w:pPr>
        <w:spacing w:after="0" w:line="240" w:lineRule="auto"/>
      </w:pPr>
      <w:r>
        <w:separator/>
      </w:r>
    </w:p>
  </w:endnote>
  <w:endnote w:type="continuationSeparator" w:id="0">
    <w:p w14:paraId="6544F6C0" w14:textId="77777777" w:rsidR="00000000" w:rsidRDefault="00A26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AAE30" w14:textId="77777777" w:rsidR="003B2084" w:rsidRDefault="003B2084">
    <w:pPr>
      <w:pBdr>
        <w:top w:val="nil"/>
        <w:left w:val="nil"/>
        <w:bottom w:val="nil"/>
        <w:right w:val="nil"/>
        <w:between w:val="nil"/>
      </w:pBdr>
      <w:tabs>
        <w:tab w:val="center" w:pos="4513"/>
        <w:tab w:val="right" w:pos="9026"/>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4A3BF" w14:textId="77777777" w:rsidR="00000000" w:rsidRDefault="00A264CF">
      <w:pPr>
        <w:spacing w:after="0" w:line="240" w:lineRule="auto"/>
      </w:pPr>
      <w:r>
        <w:separator/>
      </w:r>
    </w:p>
  </w:footnote>
  <w:footnote w:type="continuationSeparator" w:id="0">
    <w:p w14:paraId="270C9513" w14:textId="77777777" w:rsidR="00000000" w:rsidRDefault="00A26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E78A" w14:textId="77777777" w:rsidR="003B2084" w:rsidRDefault="00A264CF">
    <w:pPr>
      <w:pBdr>
        <w:top w:val="nil"/>
        <w:left w:val="nil"/>
        <w:bottom w:val="nil"/>
        <w:right w:val="nil"/>
        <w:between w:val="nil"/>
      </w:pBdr>
      <w:tabs>
        <w:tab w:val="center" w:pos="4513"/>
        <w:tab w:val="right" w:pos="9026"/>
      </w:tabs>
      <w:spacing w:after="0" w:line="240" w:lineRule="auto"/>
      <w:rPr>
        <w:color w:val="000000"/>
      </w:rPr>
    </w:pPr>
    <w:r>
      <w:rPr>
        <w:color w:val="000000"/>
      </w:rPr>
      <w:pict w14:anchorId="42556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51.15pt;height:638.15pt;z-index:-251657728;mso-position-horizontal:center;mso-position-horizontal-relative:margin;mso-position-vertical:center;mso-position-vertical-relative:margin">
          <v:imagedata r:id="rId1" o:title="image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190F" w14:textId="77777777" w:rsidR="003B2084" w:rsidRDefault="00A264CF">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6704" behindDoc="0" locked="0" layoutInCell="1" hidden="0" allowOverlap="1" wp14:anchorId="616670B7" wp14:editId="31FF095A">
          <wp:simplePos x="0" y="0"/>
          <wp:positionH relativeFrom="page">
            <wp:align>right</wp:align>
          </wp:positionH>
          <wp:positionV relativeFrom="page">
            <wp:align>top</wp:align>
          </wp:positionV>
          <wp:extent cx="7617701" cy="1155065"/>
          <wp:effectExtent l="0" t="0" r="0" b="0"/>
          <wp:wrapSquare wrapText="bothSides" distT="0" distB="0" distL="0" distR="0"/>
          <wp:docPr id="2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b="89171"/>
                  <a:stretch>
                    <a:fillRect/>
                  </a:stretch>
                </pic:blipFill>
                <pic:spPr>
                  <a:xfrm>
                    <a:off x="0" y="0"/>
                    <a:ext cx="7617701" cy="1155065"/>
                  </a:xfrm>
                  <a:prstGeom prst="rect">
                    <a:avLst/>
                  </a:prstGeom>
                  <a:ln/>
                </pic:spPr>
              </pic:pic>
            </a:graphicData>
          </a:graphic>
        </wp:anchor>
      </w:drawing>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1EE2" w14:textId="77777777" w:rsidR="003B2084" w:rsidRDefault="00A264CF">
    <w:pPr>
      <w:pBdr>
        <w:top w:val="nil"/>
        <w:left w:val="nil"/>
        <w:bottom w:val="nil"/>
        <w:right w:val="nil"/>
        <w:between w:val="nil"/>
      </w:pBdr>
      <w:tabs>
        <w:tab w:val="center" w:pos="4513"/>
        <w:tab w:val="right" w:pos="9026"/>
      </w:tabs>
      <w:spacing w:after="0" w:line="240" w:lineRule="auto"/>
      <w:rPr>
        <w:color w:val="000000"/>
      </w:rPr>
    </w:pPr>
    <w:r>
      <w:rPr>
        <w:color w:val="000000"/>
      </w:rPr>
      <w:pict w14:anchorId="20169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451.15pt;height:638.15pt;z-index:-251658752;mso-position-horizontal:center;mso-position-horizontal-relative:margin;mso-position-vertical:center;mso-position-vertical-relative:margin">
          <v:imagedata r:id="rId1"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0040B"/>
    <w:multiLevelType w:val="multilevel"/>
    <w:tmpl w:val="83E66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8290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084"/>
    <w:rsid w:val="00015A7F"/>
    <w:rsid w:val="00167145"/>
    <w:rsid w:val="00172C8F"/>
    <w:rsid w:val="00200EE5"/>
    <w:rsid w:val="00230950"/>
    <w:rsid w:val="00317E91"/>
    <w:rsid w:val="003543BB"/>
    <w:rsid w:val="00355502"/>
    <w:rsid w:val="003B2084"/>
    <w:rsid w:val="00432CE6"/>
    <w:rsid w:val="00485344"/>
    <w:rsid w:val="004C405F"/>
    <w:rsid w:val="004C6E54"/>
    <w:rsid w:val="0050598C"/>
    <w:rsid w:val="005B2868"/>
    <w:rsid w:val="00615E9E"/>
    <w:rsid w:val="006F4A6F"/>
    <w:rsid w:val="00790170"/>
    <w:rsid w:val="007A7C85"/>
    <w:rsid w:val="007E6484"/>
    <w:rsid w:val="007F3142"/>
    <w:rsid w:val="009351CD"/>
    <w:rsid w:val="00943E5A"/>
    <w:rsid w:val="00946EE9"/>
    <w:rsid w:val="00A12574"/>
    <w:rsid w:val="00A264CF"/>
    <w:rsid w:val="00BF030F"/>
    <w:rsid w:val="00C922BA"/>
    <w:rsid w:val="00D26AE1"/>
    <w:rsid w:val="00D51FC7"/>
    <w:rsid w:val="00D95081"/>
    <w:rsid w:val="00E24464"/>
    <w:rsid w:val="00E428A6"/>
    <w:rsid w:val="00EE26CA"/>
    <w:rsid w:val="00F933BC"/>
    <w:rsid w:val="00FD1CC2"/>
    <w:rsid w:val="00FE63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3E5AEB5"/>
  <w15:docId w15:val="{CE8D4CEB-DEA7-4A6D-8A63-7A94ECB5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0A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810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0AA"/>
  </w:style>
  <w:style w:type="paragraph" w:styleId="Footer">
    <w:name w:val="footer"/>
    <w:basedOn w:val="Normal"/>
    <w:link w:val="FooterChar"/>
    <w:uiPriority w:val="99"/>
    <w:unhideWhenUsed/>
    <w:rsid w:val="00E810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0AA"/>
  </w:style>
  <w:style w:type="paragraph" w:styleId="ListParagraph">
    <w:name w:val="List Paragraph"/>
    <w:basedOn w:val="Normal"/>
    <w:uiPriority w:val="34"/>
    <w:qFormat/>
    <w:rsid w:val="0006479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B3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782"/>
    <w:rPr>
      <w:rFonts w:ascii="Tahoma" w:hAnsi="Tahoma" w:cs="Tahoma"/>
      <w:sz w:val="16"/>
      <w:szCs w:val="16"/>
      <w:lang w:eastAsia="en-ID"/>
    </w:rPr>
  </w:style>
  <w:style w:type="character" w:styleId="Hyperlink">
    <w:name w:val="Hyperlink"/>
    <w:basedOn w:val="DefaultParagraphFont"/>
    <w:uiPriority w:val="99"/>
    <w:unhideWhenUsed/>
    <w:rsid w:val="00F06C1A"/>
    <w:rPr>
      <w:color w:val="0563C1" w:themeColor="hyperlink"/>
      <w:u w:val="single"/>
    </w:rPr>
  </w:style>
  <w:style w:type="paragraph" w:customStyle="1" w:styleId="stylereferences">
    <w:name w:val="style references"/>
    <w:basedOn w:val="Normal"/>
    <w:link w:val="stylereferencesChar"/>
    <w:qFormat/>
    <w:rsid w:val="00F06C1A"/>
    <w:pPr>
      <w:spacing w:after="200" w:line="360" w:lineRule="auto"/>
      <w:ind w:left="709" w:hanging="567"/>
    </w:pPr>
    <w:rPr>
      <w:rFonts w:ascii="Times New Roman" w:eastAsiaTheme="minorHAnsi" w:hAnsi="Times New Roman" w:cs="Times New Roman"/>
      <w:sz w:val="24"/>
      <w:lang w:eastAsia="en-US"/>
    </w:rPr>
  </w:style>
  <w:style w:type="character" w:customStyle="1" w:styleId="stylereferencesChar">
    <w:name w:val="style references Char"/>
    <w:basedOn w:val="DefaultParagraphFont"/>
    <w:link w:val="stylereferences"/>
    <w:rsid w:val="00F06C1A"/>
    <w:rPr>
      <w:rFonts w:ascii="Times New Roman" w:eastAsiaTheme="minorHAnsi" w:hAnsi="Times New Roman" w:cs="Times New Roman"/>
      <w:sz w:val="24"/>
      <w:lang w:val="id-ID" w:eastAsia="en-US"/>
    </w:rPr>
  </w:style>
  <w:style w:type="table" w:styleId="TableGrid">
    <w:name w:val="Table Grid"/>
    <w:basedOn w:val="TableNormal"/>
    <w:uiPriority w:val="59"/>
    <w:rsid w:val="00F50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2QEhMqc8eHr/0i4StaQN0E6gvg==">AMUW2mWbwDq004yj7IZPjxNrWapF0A4NkSQXHzUNVWI7c5tuVlgsvltetUdm7NK4jrY4PkCiBAZ8ggpNdhS2PNqJn6GvDbZpqU2FxNARIJruXH9WGlZTmjZ9SKjOFtFFuVKbyQkOdYXI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Niken Ayu</dc:creator>
  <cp:lastModifiedBy>Dianne Koan</cp:lastModifiedBy>
  <cp:revision>4</cp:revision>
  <dcterms:created xsi:type="dcterms:W3CDTF">2023-01-20T19:01:00Z</dcterms:created>
  <dcterms:modified xsi:type="dcterms:W3CDTF">2023-01-20T19:03:00Z</dcterms:modified>
</cp:coreProperties>
</file>