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C884" w14:textId="77777777" w:rsidR="00241230" w:rsidRDefault="00241230" w:rsidP="00241230">
      <w:pPr>
        <w:spacing w:line="240" w:lineRule="auto"/>
        <w:jc w:val="center"/>
        <w:rPr>
          <w:rFonts w:ascii="Arial" w:hAnsi="Arial" w:cs="Arial"/>
          <w:b/>
          <w:sz w:val="30"/>
        </w:rPr>
      </w:pPr>
      <w:r w:rsidRPr="00F202CC">
        <w:rPr>
          <w:rFonts w:ascii="Arial" w:hAnsi="Arial" w:cs="Arial"/>
          <w:b/>
          <w:sz w:val="30"/>
        </w:rPr>
        <w:t>Quality of Work Life and Change Management</w:t>
      </w:r>
    </w:p>
    <w:p w14:paraId="64124FE0" w14:textId="77777777" w:rsidR="008B6138" w:rsidRDefault="008B6138">
      <w:pPr>
        <w:spacing w:line="240" w:lineRule="auto"/>
        <w:rPr>
          <w:rFonts w:ascii="Arial" w:eastAsia="Arial" w:hAnsi="Arial" w:cs="Arial"/>
          <w:b/>
          <w:sz w:val="30"/>
          <w:szCs w:val="30"/>
        </w:rPr>
      </w:pPr>
    </w:p>
    <w:p w14:paraId="0E458CF8" w14:textId="77777777" w:rsidR="00241230" w:rsidRDefault="00241230">
      <w:pPr>
        <w:spacing w:line="240" w:lineRule="auto"/>
        <w:rPr>
          <w:rFonts w:ascii="Arial" w:eastAsia="Arial" w:hAnsi="Arial" w:cs="Arial"/>
          <w:sz w:val="22"/>
          <w:szCs w:val="22"/>
        </w:rPr>
      </w:pPr>
    </w:p>
    <w:p w14:paraId="36D73405" w14:textId="77777777" w:rsidR="00241230" w:rsidRPr="00241230" w:rsidRDefault="00241230" w:rsidP="00241230">
      <w:pPr>
        <w:spacing w:line="240" w:lineRule="auto"/>
        <w:jc w:val="center"/>
        <w:rPr>
          <w:rFonts w:ascii="Arial" w:hAnsi="Arial" w:cs="Arial"/>
          <w:b/>
          <w:sz w:val="22"/>
          <w:szCs w:val="22"/>
        </w:rPr>
      </w:pPr>
      <w:r w:rsidRPr="00241230">
        <w:rPr>
          <w:rFonts w:ascii="Arial" w:hAnsi="Arial" w:cs="Arial"/>
          <w:b/>
          <w:sz w:val="22"/>
          <w:szCs w:val="22"/>
        </w:rPr>
        <w:t xml:space="preserve">Laurentia Verina Halim </w:t>
      </w:r>
    </w:p>
    <w:p w14:paraId="78F3818C" w14:textId="77777777" w:rsidR="00241230" w:rsidRPr="00241230" w:rsidRDefault="00241230" w:rsidP="00241230">
      <w:pPr>
        <w:spacing w:line="240" w:lineRule="auto"/>
        <w:jc w:val="center"/>
        <w:rPr>
          <w:rFonts w:ascii="Arial" w:hAnsi="Arial" w:cs="Arial"/>
          <w:b/>
          <w:sz w:val="22"/>
          <w:szCs w:val="22"/>
        </w:rPr>
      </w:pPr>
      <w:r w:rsidRPr="00241230">
        <w:rPr>
          <w:rFonts w:ascii="Arial" w:hAnsi="Arial" w:cs="Arial"/>
          <w:b/>
          <w:sz w:val="22"/>
          <w:szCs w:val="22"/>
        </w:rPr>
        <w:t xml:space="preserve">Shanna </w:t>
      </w:r>
      <w:proofErr w:type="spellStart"/>
      <w:r w:rsidRPr="00241230">
        <w:rPr>
          <w:rFonts w:ascii="Arial" w:hAnsi="Arial" w:cs="Arial"/>
          <w:b/>
          <w:sz w:val="22"/>
          <w:szCs w:val="22"/>
        </w:rPr>
        <w:t>Kovara</w:t>
      </w:r>
      <w:proofErr w:type="spellEnd"/>
    </w:p>
    <w:p w14:paraId="30BDE0FB" w14:textId="77777777" w:rsidR="00241230" w:rsidRPr="00241230" w:rsidRDefault="00241230" w:rsidP="00241230">
      <w:pPr>
        <w:spacing w:line="240" w:lineRule="auto"/>
        <w:jc w:val="center"/>
        <w:rPr>
          <w:rFonts w:ascii="Arial" w:hAnsi="Arial" w:cs="Arial"/>
          <w:sz w:val="22"/>
          <w:szCs w:val="22"/>
        </w:rPr>
      </w:pPr>
      <w:r w:rsidRPr="00241230">
        <w:rPr>
          <w:rFonts w:ascii="Arial" w:hAnsi="Arial" w:cs="Arial"/>
          <w:sz w:val="22"/>
          <w:szCs w:val="22"/>
        </w:rPr>
        <w:t>University of Surabaya, Faculty of Psychology</w:t>
      </w:r>
    </w:p>
    <w:p w14:paraId="7F6CC03E" w14:textId="77777777" w:rsidR="00241230" w:rsidRPr="00241230" w:rsidRDefault="00241230" w:rsidP="00241230">
      <w:pPr>
        <w:spacing w:line="240" w:lineRule="auto"/>
        <w:jc w:val="center"/>
        <w:rPr>
          <w:rFonts w:ascii="Arial" w:hAnsi="Arial" w:cs="Arial"/>
          <w:sz w:val="22"/>
          <w:szCs w:val="22"/>
        </w:rPr>
      </w:pPr>
      <w:r w:rsidRPr="00241230">
        <w:rPr>
          <w:rFonts w:ascii="Arial" w:hAnsi="Arial" w:cs="Arial"/>
          <w:sz w:val="22"/>
          <w:szCs w:val="22"/>
        </w:rPr>
        <w:t xml:space="preserve">Raya </w:t>
      </w:r>
      <w:proofErr w:type="spellStart"/>
      <w:r w:rsidRPr="00241230">
        <w:rPr>
          <w:rFonts w:ascii="Arial" w:hAnsi="Arial" w:cs="Arial"/>
          <w:sz w:val="22"/>
          <w:szCs w:val="22"/>
        </w:rPr>
        <w:t>Kalirungkut</w:t>
      </w:r>
      <w:proofErr w:type="spellEnd"/>
      <w:r w:rsidRPr="00241230">
        <w:rPr>
          <w:rFonts w:ascii="Arial" w:hAnsi="Arial" w:cs="Arial"/>
          <w:sz w:val="22"/>
          <w:szCs w:val="22"/>
        </w:rPr>
        <w:t>, Surabaya 60238, Indonesia</w:t>
      </w:r>
    </w:p>
    <w:p w14:paraId="0A17FA2C" w14:textId="77777777" w:rsidR="00241230" w:rsidRPr="00241230" w:rsidRDefault="00000000" w:rsidP="00241230">
      <w:pPr>
        <w:spacing w:line="240" w:lineRule="auto"/>
        <w:jc w:val="center"/>
        <w:rPr>
          <w:rStyle w:val="Hyperlink"/>
          <w:rFonts w:ascii="Arial" w:hAnsi="Arial" w:cs="Arial"/>
          <w:sz w:val="22"/>
          <w:szCs w:val="22"/>
        </w:rPr>
      </w:pPr>
      <w:hyperlink r:id="rId8" w:history="1">
        <w:r w:rsidR="00241230" w:rsidRPr="00241230">
          <w:rPr>
            <w:rStyle w:val="Hyperlink"/>
            <w:rFonts w:ascii="Arial" w:hAnsi="Arial" w:cs="Arial"/>
            <w:sz w:val="22"/>
            <w:szCs w:val="22"/>
          </w:rPr>
          <w:t>verina@staff.ubaya.ac.id</w:t>
        </w:r>
      </w:hyperlink>
    </w:p>
    <w:p w14:paraId="54E50FF9" w14:textId="77777777" w:rsidR="00241230" w:rsidRPr="00241230" w:rsidRDefault="00241230" w:rsidP="00241230">
      <w:pPr>
        <w:spacing w:after="160" w:line="259" w:lineRule="auto"/>
        <w:jc w:val="center"/>
        <w:rPr>
          <w:rFonts w:ascii="Arial" w:hAnsi="Arial" w:cs="Arial"/>
          <w:color w:val="000000"/>
          <w:sz w:val="22"/>
          <w:szCs w:val="22"/>
          <w:lang w:val="en-ID"/>
        </w:rPr>
      </w:pPr>
      <w:proofErr w:type="spellStart"/>
      <w:r w:rsidRPr="00241230">
        <w:rPr>
          <w:rFonts w:ascii="Arial" w:hAnsi="Arial" w:cs="Arial"/>
          <w:color w:val="000000"/>
          <w:spacing w:val="8"/>
          <w:sz w:val="22"/>
          <w:szCs w:val="22"/>
          <w:lang w:val="en-ID"/>
        </w:rPr>
        <w:t>Orcid</w:t>
      </w:r>
      <w:proofErr w:type="spellEnd"/>
      <w:r w:rsidRPr="00241230">
        <w:rPr>
          <w:rFonts w:ascii="Arial" w:hAnsi="Arial" w:cs="Arial"/>
          <w:color w:val="000000"/>
          <w:spacing w:val="8"/>
          <w:sz w:val="22"/>
          <w:szCs w:val="22"/>
          <w:lang w:val="en-ID"/>
        </w:rPr>
        <w:t xml:space="preserve"> </w:t>
      </w:r>
      <w:proofErr w:type="gramStart"/>
      <w:r w:rsidRPr="00241230">
        <w:rPr>
          <w:rFonts w:ascii="Arial" w:hAnsi="Arial" w:cs="Arial"/>
          <w:color w:val="000000"/>
          <w:spacing w:val="8"/>
          <w:sz w:val="22"/>
          <w:szCs w:val="22"/>
          <w:lang w:val="en-ID"/>
        </w:rPr>
        <w:t>ID :</w:t>
      </w:r>
      <w:proofErr w:type="gramEnd"/>
      <w:r w:rsidRPr="00241230">
        <w:rPr>
          <w:rFonts w:ascii="Arial" w:hAnsi="Arial" w:cs="Arial"/>
          <w:color w:val="000000"/>
          <w:spacing w:val="8"/>
          <w:sz w:val="22"/>
          <w:szCs w:val="22"/>
          <w:lang w:val="en-ID"/>
        </w:rPr>
        <w:t xml:space="preserve"> 0000-0002-0454-1184</w:t>
      </w:r>
    </w:p>
    <w:p w14:paraId="7D8DBCFF" w14:textId="77777777" w:rsidR="00241230" w:rsidRDefault="00241230">
      <w:pPr>
        <w:spacing w:line="240" w:lineRule="auto"/>
        <w:jc w:val="center"/>
        <w:rPr>
          <w:rFonts w:ascii="Arial" w:eastAsia="Arial" w:hAnsi="Arial" w:cs="Arial"/>
          <w:b/>
          <w:sz w:val="22"/>
          <w:szCs w:val="22"/>
          <w:vertAlign w:val="superscript"/>
        </w:rPr>
      </w:pPr>
    </w:p>
    <w:p w14:paraId="23550E8D" w14:textId="77777777" w:rsidR="008B6138" w:rsidRDefault="008B6138">
      <w:pPr>
        <w:spacing w:line="240" w:lineRule="auto"/>
        <w:jc w:val="center"/>
        <w:rPr>
          <w:rFonts w:ascii="Arial" w:eastAsia="Arial" w:hAnsi="Arial" w:cs="Arial"/>
          <w:sz w:val="22"/>
          <w:szCs w:val="22"/>
        </w:rPr>
        <w:sectPr w:rsidR="008B6138">
          <w:headerReference w:type="even" r:id="rId9"/>
          <w:headerReference w:type="default" r:id="rId10"/>
          <w:footerReference w:type="default" r:id="rId11"/>
          <w:footerReference w:type="first" r:id="rId12"/>
          <w:pgSz w:w="11906" w:h="16838"/>
          <w:pgMar w:top="1134" w:right="1134" w:bottom="1134" w:left="2268" w:header="283" w:footer="283" w:gutter="0"/>
          <w:pgNumType w:start="1"/>
          <w:cols w:space="720"/>
        </w:sectPr>
      </w:pPr>
    </w:p>
    <w:p w14:paraId="111C06BA" w14:textId="77777777" w:rsidR="008B6138" w:rsidRDefault="00000000">
      <w:pPr>
        <w:widowControl w:val="0"/>
        <w:pBdr>
          <w:top w:val="nil"/>
          <w:left w:val="nil"/>
          <w:bottom w:val="nil"/>
          <w:right w:val="nil"/>
          <w:between w:val="nil"/>
        </w:pBdr>
        <w:tabs>
          <w:tab w:val="left" w:pos="-720"/>
          <w:tab w:val="left" w:pos="0"/>
        </w:tabs>
        <w:spacing w:line="240" w:lineRule="auto"/>
        <w:jc w:val="center"/>
        <w:rPr>
          <w:rFonts w:ascii="Arial" w:eastAsia="Arial" w:hAnsi="Arial" w:cs="Arial"/>
          <w:b/>
          <w:smallCaps/>
          <w:color w:val="000000"/>
          <w:sz w:val="22"/>
          <w:szCs w:val="22"/>
        </w:rPr>
      </w:pPr>
      <w:r>
        <w:rPr>
          <w:rFonts w:ascii="Arial" w:eastAsia="Arial" w:hAnsi="Arial" w:cs="Arial"/>
          <w:b/>
          <w:smallCaps/>
          <w:color w:val="000000"/>
          <w:sz w:val="22"/>
          <w:szCs w:val="22"/>
        </w:rPr>
        <w:t>ARTICLE INFORMATION</w:t>
      </w:r>
    </w:p>
    <w:p w14:paraId="7B3AB654" w14:textId="77777777" w:rsidR="008B6138" w:rsidRDefault="008B6138">
      <w:pPr>
        <w:widowControl w:val="0"/>
        <w:pBdr>
          <w:top w:val="nil"/>
          <w:left w:val="nil"/>
          <w:bottom w:val="nil"/>
          <w:right w:val="nil"/>
          <w:between w:val="nil"/>
        </w:pBdr>
        <w:tabs>
          <w:tab w:val="left" w:pos="-720"/>
          <w:tab w:val="left" w:pos="0"/>
        </w:tabs>
        <w:spacing w:line="240" w:lineRule="auto"/>
        <w:jc w:val="center"/>
        <w:rPr>
          <w:rFonts w:ascii="Arial" w:eastAsia="Arial" w:hAnsi="Arial" w:cs="Arial"/>
          <w:b/>
          <w:color w:val="000000"/>
          <w:sz w:val="22"/>
          <w:szCs w:val="22"/>
        </w:rPr>
      </w:pPr>
    </w:p>
    <w:p w14:paraId="1671AD87" w14:textId="77777777" w:rsidR="008B6138" w:rsidRDefault="00000000">
      <w:pPr>
        <w:widowControl w:val="0"/>
        <w:pBdr>
          <w:top w:val="nil"/>
          <w:left w:val="nil"/>
          <w:bottom w:val="nil"/>
          <w:right w:val="nil"/>
          <w:between w:val="nil"/>
        </w:pBdr>
        <w:tabs>
          <w:tab w:val="left" w:pos="-720"/>
          <w:tab w:val="left" w:pos="0"/>
        </w:tabs>
        <w:spacing w:line="240" w:lineRule="auto"/>
        <w:jc w:val="both"/>
        <w:rPr>
          <w:rFonts w:ascii="Arial" w:eastAsia="Arial" w:hAnsi="Arial" w:cs="Arial"/>
          <w:b/>
          <w:color w:val="000000"/>
          <w:sz w:val="22"/>
          <w:szCs w:val="22"/>
        </w:rPr>
      </w:pPr>
      <w:r>
        <w:rPr>
          <w:rFonts w:ascii="Arial" w:eastAsia="Arial" w:hAnsi="Arial" w:cs="Arial"/>
          <w:b/>
          <w:color w:val="000000"/>
          <w:sz w:val="22"/>
          <w:szCs w:val="22"/>
        </w:rPr>
        <w:t>Publication information</w:t>
      </w:r>
    </w:p>
    <w:p w14:paraId="221AD502" w14:textId="77777777" w:rsidR="008B6138" w:rsidRDefault="008B6138">
      <w:pPr>
        <w:widowControl w:val="0"/>
        <w:pBdr>
          <w:top w:val="nil"/>
          <w:left w:val="nil"/>
          <w:bottom w:val="nil"/>
          <w:right w:val="nil"/>
          <w:between w:val="nil"/>
        </w:pBdr>
        <w:tabs>
          <w:tab w:val="left" w:pos="-720"/>
          <w:tab w:val="left" w:pos="0"/>
        </w:tabs>
        <w:spacing w:line="240" w:lineRule="auto"/>
        <w:jc w:val="both"/>
        <w:rPr>
          <w:rFonts w:ascii="Arial" w:eastAsia="Arial" w:hAnsi="Arial" w:cs="Arial"/>
          <w:b/>
          <w:sz w:val="22"/>
          <w:szCs w:val="22"/>
        </w:rPr>
      </w:pPr>
    </w:p>
    <w:p w14:paraId="7A6A73B5" w14:textId="77777777" w:rsidR="008B6138" w:rsidRDefault="00000000">
      <w:pPr>
        <w:widowControl w:val="0"/>
        <w:pBdr>
          <w:top w:val="nil"/>
          <w:left w:val="nil"/>
          <w:bottom w:val="nil"/>
          <w:right w:val="nil"/>
          <w:between w:val="nil"/>
        </w:pBdr>
        <w:tabs>
          <w:tab w:val="left" w:pos="-720"/>
          <w:tab w:val="left" w:pos="0"/>
        </w:tabs>
        <w:spacing w:line="240" w:lineRule="auto"/>
        <w:rPr>
          <w:rFonts w:ascii="Arial" w:eastAsia="Arial" w:hAnsi="Arial" w:cs="Arial"/>
          <w:b/>
          <w:color w:val="000000"/>
          <w:sz w:val="22"/>
          <w:szCs w:val="22"/>
        </w:rPr>
      </w:pPr>
      <w:r>
        <w:rPr>
          <w:rFonts w:ascii="Arial" w:eastAsia="Arial" w:hAnsi="Arial" w:cs="Arial"/>
          <w:b/>
          <w:sz w:val="22"/>
          <w:szCs w:val="22"/>
        </w:rPr>
        <w:t>Research article</w:t>
      </w:r>
    </w:p>
    <w:p w14:paraId="60E5D99E" w14:textId="77777777" w:rsidR="008B6138" w:rsidRDefault="008B6138">
      <w:pPr>
        <w:widowControl w:val="0"/>
        <w:pBdr>
          <w:top w:val="nil"/>
          <w:left w:val="nil"/>
          <w:bottom w:val="nil"/>
          <w:right w:val="nil"/>
          <w:between w:val="nil"/>
        </w:pBdr>
        <w:tabs>
          <w:tab w:val="left" w:pos="-720"/>
          <w:tab w:val="left" w:pos="0"/>
        </w:tabs>
        <w:spacing w:line="240" w:lineRule="auto"/>
        <w:rPr>
          <w:rFonts w:ascii="Arial" w:eastAsia="Arial" w:hAnsi="Arial" w:cs="Arial"/>
          <w:b/>
          <w:color w:val="000000"/>
          <w:sz w:val="22"/>
          <w:szCs w:val="22"/>
        </w:rPr>
      </w:pPr>
    </w:p>
    <w:p w14:paraId="6CDA6DC5" w14:textId="77777777" w:rsidR="008B6138" w:rsidRDefault="00000000">
      <w:pPr>
        <w:widowControl w:val="0"/>
        <w:pBdr>
          <w:top w:val="nil"/>
          <w:left w:val="nil"/>
          <w:bottom w:val="nil"/>
          <w:right w:val="nil"/>
          <w:between w:val="nil"/>
        </w:pBdr>
        <w:tabs>
          <w:tab w:val="left" w:pos="-720"/>
          <w:tab w:val="left" w:pos="0"/>
        </w:tabs>
        <w:spacing w:line="240" w:lineRule="auto"/>
        <w:rPr>
          <w:rFonts w:ascii="Arial" w:eastAsia="Arial" w:hAnsi="Arial" w:cs="Arial"/>
          <w:b/>
          <w:color w:val="000000"/>
          <w:sz w:val="22"/>
          <w:szCs w:val="22"/>
        </w:rPr>
      </w:pPr>
      <w:r>
        <w:rPr>
          <w:rFonts w:ascii="Arial" w:eastAsia="Arial" w:hAnsi="Arial" w:cs="Arial"/>
          <w:b/>
          <w:smallCaps/>
          <w:color w:val="000000"/>
          <w:sz w:val="22"/>
          <w:szCs w:val="22"/>
        </w:rPr>
        <w:t>HOW TO CITE</w:t>
      </w:r>
    </w:p>
    <w:p w14:paraId="12B20393" w14:textId="77777777" w:rsidR="008B6138" w:rsidRDefault="00000000">
      <w:pPr>
        <w:widowControl w:val="0"/>
        <w:tabs>
          <w:tab w:val="left" w:pos="-720"/>
          <w:tab w:val="left" w:pos="0"/>
        </w:tabs>
        <w:spacing w:before="240" w:after="240" w:line="276" w:lineRule="auto"/>
        <w:ind w:right="135"/>
        <w:jc w:val="both"/>
        <w:rPr>
          <w:rFonts w:ascii="Arial" w:eastAsia="Arial" w:hAnsi="Arial" w:cs="Arial"/>
          <w:b/>
          <w:color w:val="000000"/>
          <w:sz w:val="22"/>
          <w:szCs w:val="22"/>
          <w:highlight w:val="yellow"/>
        </w:rPr>
      </w:pPr>
      <w:r>
        <w:rPr>
          <w:rFonts w:ascii="Arial" w:eastAsia="Arial" w:hAnsi="Arial" w:cs="Arial"/>
          <w:sz w:val="22"/>
          <w:szCs w:val="22"/>
        </w:rPr>
        <w:t xml:space="preserve">Amran, Y., &amp; Nisa. (2021). CSR in the Covid-19 situation in Indonesia. </w:t>
      </w:r>
      <w:r>
        <w:rPr>
          <w:rFonts w:ascii="Arial" w:eastAsia="Arial" w:hAnsi="Arial" w:cs="Arial"/>
          <w:i/>
          <w:sz w:val="22"/>
          <w:szCs w:val="22"/>
        </w:rPr>
        <w:t>Journal of International Conference Proceedings</w:t>
      </w:r>
      <w:r>
        <w:rPr>
          <w:rFonts w:ascii="Arial" w:eastAsia="Arial" w:hAnsi="Arial" w:cs="Arial"/>
          <w:sz w:val="22"/>
          <w:szCs w:val="22"/>
        </w:rPr>
        <w:t xml:space="preserve">, </w:t>
      </w:r>
      <w:r>
        <w:rPr>
          <w:rFonts w:ascii="Arial" w:eastAsia="Arial" w:hAnsi="Arial" w:cs="Arial"/>
          <w:i/>
          <w:sz w:val="22"/>
          <w:szCs w:val="22"/>
          <w:highlight w:val="yellow"/>
        </w:rPr>
        <w:t>9</w:t>
      </w:r>
      <w:r>
        <w:rPr>
          <w:rFonts w:ascii="Arial" w:eastAsia="Arial" w:hAnsi="Arial" w:cs="Arial"/>
          <w:sz w:val="22"/>
          <w:szCs w:val="22"/>
          <w:highlight w:val="yellow"/>
        </w:rPr>
        <w:t>(1), 23-31. (</w:t>
      </w:r>
      <w:proofErr w:type="gramStart"/>
      <w:r>
        <w:rPr>
          <w:rFonts w:ascii="Arial" w:eastAsia="Arial" w:hAnsi="Arial" w:cs="Arial"/>
          <w:sz w:val="22"/>
          <w:szCs w:val="22"/>
          <w:highlight w:val="yellow"/>
        </w:rPr>
        <w:t>the</w:t>
      </w:r>
      <w:proofErr w:type="gramEnd"/>
      <w:r>
        <w:rPr>
          <w:rFonts w:ascii="Arial" w:eastAsia="Arial" w:hAnsi="Arial" w:cs="Arial"/>
          <w:sz w:val="22"/>
          <w:szCs w:val="22"/>
          <w:highlight w:val="yellow"/>
        </w:rPr>
        <w:t xml:space="preserve"> vol and number will be filled by editor)</w:t>
      </w:r>
    </w:p>
    <w:p w14:paraId="523FCC2F" w14:textId="77777777" w:rsidR="008B6138" w:rsidRDefault="00000000">
      <w:pPr>
        <w:widowControl w:val="0"/>
        <w:pBdr>
          <w:top w:val="nil"/>
          <w:left w:val="nil"/>
          <w:bottom w:val="nil"/>
          <w:right w:val="nil"/>
          <w:between w:val="nil"/>
        </w:pBdr>
        <w:tabs>
          <w:tab w:val="left" w:pos="-720"/>
          <w:tab w:val="left" w:pos="0"/>
        </w:tabs>
        <w:spacing w:line="240" w:lineRule="auto"/>
        <w:rPr>
          <w:rFonts w:ascii="Arial" w:eastAsia="Arial" w:hAnsi="Arial" w:cs="Arial"/>
          <w:b/>
          <w:color w:val="000000"/>
          <w:sz w:val="22"/>
          <w:szCs w:val="22"/>
        </w:rPr>
      </w:pPr>
      <w:r>
        <w:rPr>
          <w:rFonts w:ascii="Arial" w:eastAsia="Arial" w:hAnsi="Arial" w:cs="Arial"/>
          <w:b/>
          <w:color w:val="000000"/>
          <w:sz w:val="22"/>
          <w:szCs w:val="22"/>
        </w:rPr>
        <w:t xml:space="preserve">DOI: </w:t>
      </w:r>
      <w:r>
        <w:rPr>
          <w:rFonts w:ascii="Arial" w:eastAsia="Arial" w:hAnsi="Arial" w:cs="Arial"/>
          <w:b/>
          <w:sz w:val="22"/>
          <w:szCs w:val="22"/>
        </w:rPr>
        <w:t>(filled by editor)</w:t>
      </w:r>
    </w:p>
    <w:p w14:paraId="7489003C" w14:textId="77777777" w:rsidR="008B6138" w:rsidRDefault="008B6138">
      <w:pPr>
        <w:widowControl w:val="0"/>
        <w:pBdr>
          <w:top w:val="nil"/>
          <w:left w:val="nil"/>
          <w:bottom w:val="nil"/>
          <w:right w:val="nil"/>
          <w:between w:val="nil"/>
        </w:pBdr>
        <w:tabs>
          <w:tab w:val="left" w:pos="-720"/>
          <w:tab w:val="left" w:pos="0"/>
        </w:tabs>
        <w:spacing w:line="240" w:lineRule="auto"/>
        <w:rPr>
          <w:rFonts w:ascii="Arial" w:eastAsia="Arial" w:hAnsi="Arial" w:cs="Arial"/>
          <w:b/>
          <w:color w:val="000000"/>
          <w:sz w:val="22"/>
          <w:szCs w:val="22"/>
        </w:rPr>
      </w:pPr>
    </w:p>
    <w:p w14:paraId="46DB03D8" w14:textId="77777777" w:rsidR="008B6138" w:rsidRDefault="00000000">
      <w:pPr>
        <w:widowControl w:val="0"/>
        <w:pBdr>
          <w:top w:val="nil"/>
          <w:left w:val="nil"/>
          <w:bottom w:val="nil"/>
          <w:right w:val="nil"/>
          <w:between w:val="nil"/>
        </w:pBdr>
        <w:tabs>
          <w:tab w:val="left" w:pos="-720"/>
          <w:tab w:val="left" w:pos="0"/>
        </w:tabs>
        <w:spacing w:line="240" w:lineRule="auto"/>
        <w:jc w:val="both"/>
        <w:rPr>
          <w:rFonts w:ascii="Arial" w:eastAsia="Arial" w:hAnsi="Arial" w:cs="Arial"/>
          <w:color w:val="000000"/>
          <w:sz w:val="22"/>
          <w:szCs w:val="22"/>
        </w:rPr>
      </w:pPr>
      <w:proofErr w:type="spellStart"/>
      <w:r>
        <w:rPr>
          <w:rFonts w:ascii="Arial" w:eastAsia="Arial" w:hAnsi="Arial" w:cs="Arial"/>
          <w:color w:val="000000"/>
          <w:sz w:val="22"/>
          <w:szCs w:val="22"/>
        </w:rPr>
        <w:t>Copyright</w:t>
      </w:r>
      <w:r>
        <w:rPr>
          <w:rFonts w:ascii="Arial" w:eastAsia="Arial" w:hAnsi="Arial" w:cs="Arial"/>
          <w:sz w:val="22"/>
          <w:szCs w:val="22"/>
        </w:rPr>
        <w:t>@</w:t>
      </w:r>
      <w:r>
        <w:rPr>
          <w:rFonts w:ascii="Arial" w:eastAsia="Arial" w:hAnsi="Arial" w:cs="Arial"/>
          <w:color w:val="000000"/>
          <w:sz w:val="22"/>
          <w:szCs w:val="22"/>
        </w:rPr>
        <w:t>year</w:t>
      </w:r>
      <w:proofErr w:type="spellEnd"/>
      <w:r>
        <w:rPr>
          <w:rFonts w:ascii="Arial" w:eastAsia="Arial" w:hAnsi="Arial" w:cs="Arial"/>
          <w:color w:val="000000"/>
          <w:sz w:val="22"/>
          <w:szCs w:val="22"/>
        </w:rPr>
        <w:t xml:space="preserve"> owned by Author(s). Published by JICP</w:t>
      </w:r>
    </w:p>
    <w:p w14:paraId="5B2F4DA8" w14:textId="77777777" w:rsidR="008B6138" w:rsidRDefault="008B6138">
      <w:pPr>
        <w:widowControl w:val="0"/>
        <w:pBdr>
          <w:top w:val="nil"/>
          <w:left w:val="nil"/>
          <w:bottom w:val="nil"/>
          <w:right w:val="nil"/>
          <w:between w:val="nil"/>
        </w:pBdr>
        <w:tabs>
          <w:tab w:val="left" w:pos="-720"/>
          <w:tab w:val="left" w:pos="0"/>
        </w:tabs>
        <w:spacing w:line="240" w:lineRule="auto"/>
        <w:rPr>
          <w:rFonts w:ascii="Arial" w:eastAsia="Arial" w:hAnsi="Arial" w:cs="Arial"/>
          <w:color w:val="000000"/>
          <w:sz w:val="22"/>
          <w:szCs w:val="22"/>
        </w:rPr>
      </w:pPr>
    </w:p>
    <w:p w14:paraId="40C31E37" w14:textId="77777777" w:rsidR="008B6138" w:rsidRDefault="00000000">
      <w:pPr>
        <w:widowControl w:val="0"/>
        <w:pBdr>
          <w:top w:val="nil"/>
          <w:left w:val="nil"/>
          <w:bottom w:val="nil"/>
          <w:right w:val="nil"/>
          <w:between w:val="nil"/>
        </w:pBdr>
        <w:tabs>
          <w:tab w:val="left" w:pos="-720"/>
          <w:tab w:val="left" w:pos="0"/>
        </w:tabs>
        <w:spacing w:line="240" w:lineRule="auto"/>
        <w:rPr>
          <w:rFonts w:ascii="Arial" w:eastAsia="Arial" w:hAnsi="Arial" w:cs="Arial"/>
          <w:color w:val="000000"/>
          <w:sz w:val="22"/>
          <w:szCs w:val="22"/>
        </w:rPr>
      </w:pPr>
      <w:r>
        <w:rPr>
          <w:rFonts w:ascii="Arial" w:eastAsia="Arial" w:hAnsi="Arial" w:cs="Arial"/>
          <w:noProof/>
          <w:color w:val="000000"/>
          <w:sz w:val="22"/>
          <w:szCs w:val="22"/>
        </w:rPr>
        <w:drawing>
          <wp:inline distT="0" distB="0" distL="0" distR="0" wp14:anchorId="5732E8A1" wp14:editId="57134B2B">
            <wp:extent cx="1235005" cy="494061"/>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235005" cy="494061"/>
                    </a:xfrm>
                    <a:prstGeom prst="rect">
                      <a:avLst/>
                    </a:prstGeom>
                    <a:ln/>
                  </pic:spPr>
                </pic:pic>
              </a:graphicData>
            </a:graphic>
          </wp:inline>
        </w:drawing>
      </w:r>
      <w:r>
        <w:rPr>
          <w:rFonts w:ascii="Arial" w:eastAsia="Arial" w:hAnsi="Arial" w:cs="Arial"/>
          <w:noProof/>
          <w:color w:val="000000"/>
          <w:sz w:val="22"/>
          <w:szCs w:val="22"/>
        </w:rPr>
        <w:drawing>
          <wp:inline distT="0" distB="0" distL="0" distR="0" wp14:anchorId="1A3792EE" wp14:editId="610C73EC">
            <wp:extent cx="1312381" cy="462316"/>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312381" cy="462316"/>
                    </a:xfrm>
                    <a:prstGeom prst="rect">
                      <a:avLst/>
                    </a:prstGeom>
                    <a:ln/>
                  </pic:spPr>
                </pic:pic>
              </a:graphicData>
            </a:graphic>
          </wp:inline>
        </w:drawing>
      </w:r>
    </w:p>
    <w:p w14:paraId="186B0B4F" w14:textId="77777777" w:rsidR="008B6138" w:rsidRDefault="008B6138">
      <w:pPr>
        <w:widowControl w:val="0"/>
        <w:pBdr>
          <w:top w:val="nil"/>
          <w:left w:val="nil"/>
          <w:bottom w:val="nil"/>
          <w:right w:val="nil"/>
          <w:between w:val="nil"/>
        </w:pBdr>
        <w:tabs>
          <w:tab w:val="left" w:pos="-720"/>
          <w:tab w:val="left" w:pos="0"/>
        </w:tabs>
        <w:spacing w:line="240" w:lineRule="auto"/>
        <w:rPr>
          <w:rFonts w:ascii="Arial" w:eastAsia="Arial" w:hAnsi="Arial" w:cs="Arial"/>
          <w:color w:val="000000"/>
          <w:sz w:val="22"/>
          <w:szCs w:val="22"/>
        </w:rPr>
      </w:pPr>
    </w:p>
    <w:p w14:paraId="5D9D9BAE" w14:textId="77777777" w:rsidR="008B6138" w:rsidRDefault="00000000">
      <w:pPr>
        <w:widowControl w:val="0"/>
        <w:pBdr>
          <w:top w:val="nil"/>
          <w:left w:val="nil"/>
          <w:bottom w:val="nil"/>
          <w:right w:val="nil"/>
          <w:between w:val="nil"/>
        </w:pBdr>
        <w:tabs>
          <w:tab w:val="left" w:pos="-720"/>
          <w:tab w:val="left" w:pos="0"/>
        </w:tabs>
        <w:spacing w:line="240" w:lineRule="auto"/>
        <w:rPr>
          <w:rFonts w:ascii="Arial" w:eastAsia="Arial" w:hAnsi="Arial" w:cs="Arial"/>
          <w:color w:val="000000"/>
          <w:sz w:val="22"/>
          <w:szCs w:val="22"/>
        </w:rPr>
      </w:pPr>
      <w:r>
        <w:rPr>
          <w:rFonts w:ascii="Arial" w:eastAsia="Arial" w:hAnsi="Arial" w:cs="Arial"/>
          <w:color w:val="000000"/>
          <w:sz w:val="22"/>
          <w:szCs w:val="22"/>
        </w:rPr>
        <w:t>This is an open-access article.</w:t>
      </w:r>
    </w:p>
    <w:p w14:paraId="026A5515" w14:textId="77777777" w:rsidR="008B6138" w:rsidRDefault="00000000">
      <w:pPr>
        <w:widowControl w:val="0"/>
        <w:pBdr>
          <w:top w:val="nil"/>
          <w:left w:val="nil"/>
          <w:bottom w:val="nil"/>
          <w:right w:val="nil"/>
          <w:between w:val="nil"/>
        </w:pBdr>
        <w:tabs>
          <w:tab w:val="left" w:pos="-720"/>
          <w:tab w:val="left" w:pos="0"/>
        </w:tabs>
        <w:spacing w:line="240" w:lineRule="auto"/>
        <w:rPr>
          <w:rFonts w:ascii="Arial" w:eastAsia="Arial" w:hAnsi="Arial" w:cs="Arial"/>
          <w:color w:val="000000"/>
          <w:sz w:val="22"/>
          <w:szCs w:val="22"/>
        </w:rPr>
      </w:pPr>
      <w:r>
        <w:rPr>
          <w:rFonts w:ascii="Arial" w:eastAsia="Arial" w:hAnsi="Arial" w:cs="Arial"/>
          <w:color w:val="000000"/>
          <w:sz w:val="22"/>
          <w:szCs w:val="22"/>
        </w:rPr>
        <w:t>License:</w:t>
      </w:r>
      <w:r>
        <w:rPr>
          <w:rFonts w:ascii="Arial" w:eastAsia="Arial" w:hAnsi="Arial" w:cs="Arial"/>
          <w:sz w:val="22"/>
          <w:szCs w:val="22"/>
        </w:rPr>
        <w:t xml:space="preserve"> </w:t>
      </w:r>
      <w:r>
        <w:rPr>
          <w:rFonts w:ascii="Arial" w:eastAsia="Arial" w:hAnsi="Arial" w:cs="Arial"/>
          <w:color w:val="000000"/>
          <w:sz w:val="22"/>
          <w:szCs w:val="22"/>
        </w:rPr>
        <w:t>Attribution-Noncommercial-Share Alike (CC BY-NC-SA)</w:t>
      </w:r>
    </w:p>
    <w:p w14:paraId="444EA533" w14:textId="77777777" w:rsidR="008B6138" w:rsidRDefault="008B6138">
      <w:pPr>
        <w:widowControl w:val="0"/>
        <w:pBdr>
          <w:top w:val="nil"/>
          <w:left w:val="nil"/>
          <w:bottom w:val="nil"/>
          <w:right w:val="nil"/>
          <w:between w:val="nil"/>
        </w:pBdr>
        <w:tabs>
          <w:tab w:val="left" w:pos="-720"/>
          <w:tab w:val="left" w:pos="0"/>
        </w:tabs>
        <w:spacing w:line="240" w:lineRule="auto"/>
        <w:rPr>
          <w:rFonts w:ascii="Arial" w:eastAsia="Arial" w:hAnsi="Arial" w:cs="Arial"/>
          <w:sz w:val="22"/>
          <w:szCs w:val="22"/>
          <w:highlight w:val="yellow"/>
        </w:rPr>
      </w:pPr>
    </w:p>
    <w:p w14:paraId="18247391" w14:textId="77777777" w:rsidR="008B6138" w:rsidRDefault="00000000">
      <w:pPr>
        <w:widowControl w:val="0"/>
        <w:pBdr>
          <w:top w:val="nil"/>
          <w:left w:val="nil"/>
          <w:bottom w:val="nil"/>
          <w:right w:val="nil"/>
          <w:between w:val="nil"/>
        </w:pBdr>
        <w:tabs>
          <w:tab w:val="left" w:pos="-720"/>
          <w:tab w:val="left" w:pos="0"/>
        </w:tabs>
        <w:spacing w:line="240" w:lineRule="auto"/>
        <w:rPr>
          <w:rFonts w:ascii="Arial" w:eastAsia="Arial" w:hAnsi="Arial" w:cs="Arial"/>
          <w:color w:val="000000"/>
          <w:sz w:val="22"/>
          <w:szCs w:val="22"/>
          <w:highlight w:val="yellow"/>
        </w:rPr>
      </w:pPr>
      <w:r>
        <w:rPr>
          <w:rFonts w:ascii="Arial" w:eastAsia="Arial" w:hAnsi="Arial" w:cs="Arial"/>
          <w:color w:val="000000"/>
          <w:sz w:val="22"/>
          <w:szCs w:val="22"/>
          <w:highlight w:val="yellow"/>
        </w:rPr>
        <w:t>Received: DATE, MONTH, YEAR</w:t>
      </w:r>
    </w:p>
    <w:p w14:paraId="49724A95" w14:textId="77777777" w:rsidR="008B6138" w:rsidRDefault="00000000">
      <w:pPr>
        <w:widowControl w:val="0"/>
        <w:pBdr>
          <w:top w:val="nil"/>
          <w:left w:val="nil"/>
          <w:bottom w:val="nil"/>
          <w:right w:val="nil"/>
          <w:between w:val="nil"/>
        </w:pBdr>
        <w:tabs>
          <w:tab w:val="left" w:pos="-720"/>
          <w:tab w:val="left" w:pos="0"/>
        </w:tabs>
        <w:spacing w:line="240" w:lineRule="auto"/>
        <w:rPr>
          <w:rFonts w:ascii="Arial" w:eastAsia="Arial" w:hAnsi="Arial" w:cs="Arial"/>
          <w:color w:val="000000"/>
          <w:sz w:val="22"/>
          <w:szCs w:val="22"/>
          <w:highlight w:val="yellow"/>
        </w:rPr>
      </w:pPr>
      <w:r>
        <w:rPr>
          <w:rFonts w:ascii="Arial" w:eastAsia="Arial" w:hAnsi="Arial" w:cs="Arial"/>
          <w:color w:val="000000"/>
          <w:sz w:val="22"/>
          <w:szCs w:val="22"/>
          <w:highlight w:val="yellow"/>
        </w:rPr>
        <w:t>Accepted: DATE, MONTH, YEAR</w:t>
      </w:r>
    </w:p>
    <w:p w14:paraId="40A405DA" w14:textId="77777777" w:rsidR="008B6138" w:rsidRDefault="00000000">
      <w:pPr>
        <w:widowControl w:val="0"/>
        <w:pBdr>
          <w:top w:val="nil"/>
          <w:left w:val="nil"/>
          <w:bottom w:val="nil"/>
          <w:right w:val="nil"/>
          <w:between w:val="nil"/>
        </w:pBdr>
        <w:tabs>
          <w:tab w:val="left" w:pos="-720"/>
          <w:tab w:val="left" w:pos="0"/>
        </w:tabs>
        <w:spacing w:line="240" w:lineRule="auto"/>
        <w:rPr>
          <w:rFonts w:ascii="Arial" w:eastAsia="Arial" w:hAnsi="Arial" w:cs="Arial"/>
          <w:color w:val="000000"/>
          <w:sz w:val="22"/>
          <w:szCs w:val="22"/>
          <w:highlight w:val="yellow"/>
        </w:rPr>
      </w:pPr>
      <w:r>
        <w:rPr>
          <w:rFonts w:ascii="Arial" w:eastAsia="Arial" w:hAnsi="Arial" w:cs="Arial"/>
          <w:color w:val="000000"/>
          <w:sz w:val="22"/>
          <w:szCs w:val="22"/>
          <w:highlight w:val="yellow"/>
        </w:rPr>
        <w:t>Published: DATE, MONTH, YEAR</w:t>
      </w:r>
    </w:p>
    <w:p w14:paraId="6F816039" w14:textId="77777777" w:rsidR="008B6138" w:rsidRDefault="008B6138">
      <w:pPr>
        <w:widowControl w:val="0"/>
        <w:pBdr>
          <w:top w:val="nil"/>
          <w:left w:val="nil"/>
          <w:bottom w:val="nil"/>
          <w:right w:val="nil"/>
          <w:between w:val="nil"/>
        </w:pBdr>
        <w:tabs>
          <w:tab w:val="left" w:pos="-720"/>
          <w:tab w:val="left" w:pos="0"/>
        </w:tabs>
        <w:spacing w:line="240" w:lineRule="auto"/>
        <w:rPr>
          <w:rFonts w:ascii="Arial" w:eastAsia="Arial" w:hAnsi="Arial" w:cs="Arial"/>
          <w:sz w:val="22"/>
          <w:szCs w:val="22"/>
        </w:rPr>
      </w:pPr>
    </w:p>
    <w:p w14:paraId="5155575A" w14:textId="77777777" w:rsidR="008B6138" w:rsidRDefault="00000000">
      <w:pPr>
        <w:widowControl w:val="0"/>
        <w:pBdr>
          <w:top w:val="nil"/>
          <w:left w:val="nil"/>
          <w:bottom w:val="nil"/>
          <w:right w:val="nil"/>
          <w:between w:val="nil"/>
        </w:pBdr>
        <w:tabs>
          <w:tab w:val="left" w:pos="-720"/>
          <w:tab w:val="left" w:pos="0"/>
        </w:tabs>
        <w:spacing w:line="240" w:lineRule="auto"/>
        <w:rPr>
          <w:rFonts w:ascii="Arial" w:eastAsia="Arial" w:hAnsi="Arial" w:cs="Arial"/>
          <w:b/>
          <w:sz w:val="22"/>
          <w:szCs w:val="22"/>
        </w:rPr>
      </w:pPr>
      <w:r>
        <w:rPr>
          <w:rFonts w:ascii="Arial" w:eastAsia="Arial" w:hAnsi="Arial" w:cs="Arial"/>
          <w:b/>
          <w:sz w:val="22"/>
          <w:szCs w:val="22"/>
        </w:rPr>
        <w:t xml:space="preserve">Filled by </w:t>
      </w:r>
      <w:proofErr w:type="gramStart"/>
      <w:r>
        <w:rPr>
          <w:rFonts w:ascii="Arial" w:eastAsia="Arial" w:hAnsi="Arial" w:cs="Arial"/>
          <w:b/>
          <w:sz w:val="22"/>
          <w:szCs w:val="22"/>
        </w:rPr>
        <w:t>editor</w:t>
      </w:r>
      <w:proofErr w:type="gramEnd"/>
    </w:p>
    <w:p w14:paraId="52050038" w14:textId="77777777" w:rsidR="008B6138" w:rsidRDefault="008B6138">
      <w:pPr>
        <w:widowControl w:val="0"/>
        <w:pBdr>
          <w:top w:val="nil"/>
          <w:left w:val="nil"/>
          <w:bottom w:val="nil"/>
          <w:right w:val="nil"/>
          <w:between w:val="nil"/>
        </w:pBdr>
        <w:tabs>
          <w:tab w:val="left" w:pos="-720"/>
          <w:tab w:val="left" w:pos="0"/>
        </w:tabs>
        <w:spacing w:line="240" w:lineRule="auto"/>
        <w:rPr>
          <w:rFonts w:ascii="Arial" w:eastAsia="Arial" w:hAnsi="Arial" w:cs="Arial"/>
          <w:b/>
          <w:sz w:val="22"/>
          <w:szCs w:val="22"/>
        </w:rPr>
      </w:pPr>
    </w:p>
    <w:p w14:paraId="24E64D18" w14:textId="77777777" w:rsidR="008B6138" w:rsidRDefault="008B6138">
      <w:pPr>
        <w:widowControl w:val="0"/>
        <w:pBdr>
          <w:top w:val="nil"/>
          <w:left w:val="nil"/>
          <w:bottom w:val="nil"/>
          <w:right w:val="nil"/>
          <w:between w:val="nil"/>
        </w:pBdr>
        <w:tabs>
          <w:tab w:val="left" w:pos="-720"/>
          <w:tab w:val="left" w:pos="0"/>
        </w:tabs>
        <w:spacing w:line="240" w:lineRule="auto"/>
        <w:jc w:val="center"/>
        <w:rPr>
          <w:rFonts w:ascii="Arial" w:eastAsia="Arial" w:hAnsi="Arial" w:cs="Arial"/>
          <w:b/>
          <w:sz w:val="22"/>
          <w:szCs w:val="22"/>
        </w:rPr>
      </w:pPr>
    </w:p>
    <w:p w14:paraId="53516304" w14:textId="3CF32357" w:rsidR="008B6138" w:rsidRPr="00095CB1" w:rsidRDefault="00000000" w:rsidP="00095CB1">
      <w:pPr>
        <w:widowControl w:val="0"/>
        <w:pBdr>
          <w:top w:val="nil"/>
          <w:left w:val="nil"/>
          <w:bottom w:val="nil"/>
          <w:right w:val="nil"/>
          <w:between w:val="nil"/>
        </w:pBdr>
        <w:tabs>
          <w:tab w:val="left" w:pos="-720"/>
          <w:tab w:val="left" w:pos="0"/>
        </w:tabs>
        <w:spacing w:line="240" w:lineRule="auto"/>
        <w:jc w:val="center"/>
        <w:rPr>
          <w:rFonts w:ascii="Arial" w:eastAsia="Arial" w:hAnsi="Arial" w:cs="Arial"/>
          <w:b/>
          <w:sz w:val="22"/>
          <w:szCs w:val="22"/>
        </w:rPr>
      </w:pPr>
      <w:r>
        <w:br w:type="column"/>
      </w:r>
      <w:r>
        <w:rPr>
          <w:rFonts w:ascii="Arial" w:eastAsia="Arial" w:hAnsi="Arial" w:cs="Arial"/>
          <w:b/>
          <w:color w:val="000000"/>
          <w:sz w:val="22"/>
          <w:szCs w:val="22"/>
        </w:rPr>
        <w:t>ABSTRACT</w:t>
      </w:r>
    </w:p>
    <w:p w14:paraId="745082DE" w14:textId="77777777" w:rsidR="008B6138" w:rsidRDefault="008B6138">
      <w:pPr>
        <w:widowControl w:val="0"/>
        <w:pBdr>
          <w:top w:val="nil"/>
          <w:left w:val="nil"/>
          <w:bottom w:val="nil"/>
          <w:right w:val="nil"/>
          <w:between w:val="nil"/>
        </w:pBdr>
        <w:tabs>
          <w:tab w:val="left" w:pos="-720"/>
          <w:tab w:val="left" w:pos="-630"/>
        </w:tabs>
        <w:spacing w:line="240" w:lineRule="auto"/>
        <w:ind w:left="-1350"/>
        <w:jc w:val="both"/>
        <w:rPr>
          <w:rFonts w:ascii="Arial" w:eastAsia="Arial" w:hAnsi="Arial" w:cs="Arial"/>
          <w:i/>
          <w:color w:val="000000"/>
          <w:sz w:val="22"/>
          <w:szCs w:val="22"/>
        </w:rPr>
      </w:pPr>
    </w:p>
    <w:p w14:paraId="5BEBBE3F" w14:textId="294DF65B" w:rsidR="00AF2A77" w:rsidRPr="00571A24" w:rsidRDefault="00455E10" w:rsidP="00AF2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2"/>
          <w:szCs w:val="22"/>
        </w:rPr>
      </w:pPr>
      <w:r w:rsidRPr="00927BAE">
        <w:rPr>
          <w:rFonts w:ascii="Arial" w:hAnsi="Arial" w:cs="Arial"/>
          <w:sz w:val="22"/>
          <w:szCs w:val="22"/>
        </w:rPr>
        <w:t>The concept of Quality of Work life (QWL) means having a work-environment where an employee’s activities become more important</w:t>
      </w:r>
      <w:r w:rsidR="00A85DBC">
        <w:rPr>
          <w:rFonts w:ascii="Arial" w:hAnsi="Arial" w:cs="Arial"/>
          <w:sz w:val="22"/>
          <w:szCs w:val="22"/>
        </w:rPr>
        <w:t xml:space="preserve">. </w:t>
      </w:r>
      <w:r w:rsidRPr="00811511">
        <w:rPr>
          <w:rFonts w:ascii="Arial" w:hAnsi="Arial" w:cs="Arial"/>
          <w:sz w:val="22"/>
          <w:szCs w:val="22"/>
        </w:rPr>
        <w:t>Results of high QWL are low absenteeism, high performance, and higher morale</w:t>
      </w:r>
      <w:r>
        <w:rPr>
          <w:rFonts w:ascii="Arial" w:hAnsi="Arial" w:cs="Arial"/>
          <w:sz w:val="22"/>
          <w:szCs w:val="22"/>
        </w:rPr>
        <w:t xml:space="preserve">. </w:t>
      </w:r>
      <w:r w:rsidRPr="00927BAE">
        <w:rPr>
          <w:rFonts w:ascii="Arial" w:hAnsi="Arial" w:cs="Arial"/>
          <w:sz w:val="22"/>
          <w:szCs w:val="22"/>
        </w:rPr>
        <w:t xml:space="preserve">The objective of this study is to apply the QWL as a new philosophical foundation in a steel company located in East </w:t>
      </w:r>
      <w:r w:rsidR="00AF2A77" w:rsidRPr="00927BAE">
        <w:rPr>
          <w:rFonts w:ascii="Arial" w:hAnsi="Arial" w:cs="Arial"/>
          <w:sz w:val="22"/>
          <w:szCs w:val="22"/>
        </w:rPr>
        <w:t>Java</w:t>
      </w:r>
      <w:r w:rsidR="00AF2A77">
        <w:rPr>
          <w:rFonts w:ascii="Arial" w:hAnsi="Arial" w:cs="Arial"/>
          <w:sz w:val="22"/>
          <w:szCs w:val="22"/>
        </w:rPr>
        <w:t xml:space="preserve">, </w:t>
      </w:r>
      <w:r w:rsidR="00AF2A77" w:rsidRPr="00927BAE">
        <w:rPr>
          <w:rFonts w:ascii="Arial" w:hAnsi="Arial" w:cs="Arial"/>
          <w:sz w:val="22"/>
          <w:szCs w:val="22"/>
        </w:rPr>
        <w:t>so</w:t>
      </w:r>
      <w:r w:rsidR="00AF2A77" w:rsidRPr="00571A24">
        <w:rPr>
          <w:rFonts w:ascii="Arial" w:hAnsi="Arial" w:cs="Arial"/>
          <w:sz w:val="22"/>
          <w:szCs w:val="22"/>
        </w:rPr>
        <w:t xml:space="preserve"> that all the members in that organization will be ready and will take an active participation to</w:t>
      </w:r>
      <w:r w:rsidR="00AF2A77">
        <w:rPr>
          <w:rFonts w:ascii="Arial" w:hAnsi="Arial" w:cs="Arial"/>
          <w:sz w:val="22"/>
          <w:szCs w:val="22"/>
        </w:rPr>
        <w:t xml:space="preserve"> change.</w:t>
      </w:r>
      <w:r w:rsidR="00AF2A77" w:rsidRPr="00571A24">
        <w:rPr>
          <w:rFonts w:ascii="Arial" w:hAnsi="Arial" w:cs="Arial"/>
          <w:sz w:val="22"/>
          <w:szCs w:val="22"/>
        </w:rPr>
        <w:t xml:space="preserve"> </w:t>
      </w:r>
    </w:p>
    <w:p w14:paraId="7DEE69AC" w14:textId="77777777" w:rsidR="00AF2A77" w:rsidRPr="00571A24" w:rsidRDefault="00AF2A77" w:rsidP="00AF2A77">
      <w:pPr>
        <w:pStyle w:val="HTMLPreformatted"/>
        <w:jc w:val="both"/>
        <w:rPr>
          <w:rFonts w:ascii="Arial" w:hAnsi="Arial" w:cs="Arial"/>
          <w:sz w:val="22"/>
          <w:szCs w:val="22"/>
        </w:rPr>
      </w:pPr>
    </w:p>
    <w:p w14:paraId="186F7EBE" w14:textId="44C1CCD1" w:rsidR="00455E10" w:rsidRPr="00927BAE" w:rsidRDefault="00455E10" w:rsidP="00455E10">
      <w:pPr>
        <w:pStyle w:val="HTMLPreformatted"/>
        <w:jc w:val="both"/>
        <w:rPr>
          <w:rFonts w:ascii="Arial" w:hAnsi="Arial" w:cs="Arial"/>
          <w:sz w:val="22"/>
          <w:szCs w:val="22"/>
        </w:rPr>
      </w:pPr>
      <w:r w:rsidRPr="005A60BA">
        <w:rPr>
          <w:rFonts w:ascii="Arial" w:hAnsi="Arial" w:cs="Arial"/>
          <w:sz w:val="22"/>
          <w:szCs w:val="22"/>
        </w:rPr>
        <w:t xml:space="preserve">The construct of QWL used are from the European Foundation for the Improvement of Living and Working Condition (EWON, 2002). </w:t>
      </w:r>
      <w:r w:rsidRPr="00927BAE">
        <w:rPr>
          <w:rFonts w:ascii="Arial" w:hAnsi="Arial" w:cs="Arial"/>
          <w:sz w:val="22"/>
          <w:szCs w:val="22"/>
        </w:rPr>
        <w:t xml:space="preserve">The respondents are 24 people as the head of division and head of section. This study used action research design and applying the concept of change management from Lewin. </w:t>
      </w:r>
      <w:r w:rsidRPr="00927BAE">
        <w:rPr>
          <w:rFonts w:ascii="Arial" w:hAnsi="Arial" w:cs="Arial"/>
          <w:sz w:val="22"/>
          <w:szCs w:val="22"/>
          <w:lang w:val="id-ID"/>
        </w:rPr>
        <w:t>T</w:t>
      </w:r>
      <w:r w:rsidRPr="00927BAE">
        <w:rPr>
          <w:rFonts w:ascii="Arial" w:hAnsi="Arial" w:cs="Arial"/>
          <w:sz w:val="22"/>
          <w:szCs w:val="22"/>
        </w:rPr>
        <w:t xml:space="preserve">raining in the unfreeze stage </w:t>
      </w:r>
      <w:r w:rsidRPr="00927BAE">
        <w:rPr>
          <w:rFonts w:ascii="Arial" w:hAnsi="Arial" w:cs="Arial"/>
          <w:sz w:val="22"/>
          <w:szCs w:val="22"/>
          <w:lang w:val="id-ID"/>
        </w:rPr>
        <w:t>aim to establish a self-awareness to deal with change. The results obtained</w:t>
      </w:r>
      <w:r w:rsidRPr="00927BAE">
        <w:rPr>
          <w:rFonts w:ascii="Arial" w:hAnsi="Arial" w:cs="Arial"/>
          <w:sz w:val="22"/>
          <w:szCs w:val="22"/>
        </w:rPr>
        <w:t xml:space="preserve"> from Wilcoxon test </w:t>
      </w:r>
      <w:r w:rsidRPr="00927BAE">
        <w:rPr>
          <w:rFonts w:ascii="Arial" w:hAnsi="Arial" w:cs="Arial"/>
          <w:sz w:val="22"/>
          <w:szCs w:val="22"/>
          <w:lang w:val="id-ID"/>
        </w:rPr>
        <w:t>indicate that the</w:t>
      </w:r>
      <w:r w:rsidRPr="00927BAE">
        <w:rPr>
          <w:rFonts w:ascii="Arial" w:hAnsi="Arial" w:cs="Arial"/>
          <w:sz w:val="22"/>
          <w:szCs w:val="22"/>
        </w:rPr>
        <w:t xml:space="preserve"> participants have the optimism to make changes. It is suggested that the involvement of top management is needed, because the program will not work without the support from management. The management need to consider the reward system to meet work and personal life balance and apply flexible working hours, providing flexible time-shifts for some employees.</w:t>
      </w:r>
    </w:p>
    <w:p w14:paraId="48676950" w14:textId="77777777" w:rsidR="008B6138" w:rsidRDefault="008B6138">
      <w:pPr>
        <w:widowControl w:val="0"/>
        <w:pBdr>
          <w:top w:val="nil"/>
          <w:left w:val="nil"/>
          <w:bottom w:val="nil"/>
          <w:right w:val="nil"/>
          <w:between w:val="nil"/>
        </w:pBdr>
        <w:tabs>
          <w:tab w:val="left" w:pos="-720"/>
          <w:tab w:val="left" w:pos="0"/>
        </w:tabs>
        <w:spacing w:line="240" w:lineRule="auto"/>
        <w:jc w:val="both"/>
        <w:rPr>
          <w:rFonts w:ascii="Arial" w:eastAsia="Arial" w:hAnsi="Arial" w:cs="Arial"/>
          <w:i/>
          <w:color w:val="000000"/>
          <w:sz w:val="22"/>
          <w:szCs w:val="22"/>
        </w:rPr>
      </w:pPr>
    </w:p>
    <w:p w14:paraId="248FD397" w14:textId="5CBF8F14" w:rsidR="008B6138" w:rsidRPr="00095CB1" w:rsidRDefault="00000000" w:rsidP="0098713E">
      <w:pPr>
        <w:widowControl w:val="0"/>
        <w:pBdr>
          <w:top w:val="nil"/>
          <w:left w:val="nil"/>
          <w:bottom w:val="nil"/>
          <w:right w:val="nil"/>
          <w:between w:val="nil"/>
        </w:pBdr>
        <w:tabs>
          <w:tab w:val="left" w:pos="-720"/>
          <w:tab w:val="left" w:pos="0"/>
          <w:tab w:val="left" w:pos="3521"/>
        </w:tabs>
        <w:spacing w:line="240" w:lineRule="auto"/>
        <w:rPr>
          <w:rFonts w:ascii="Arial" w:hAnsi="Arial" w:cs="Arial"/>
          <w:i/>
        </w:rPr>
        <w:sectPr w:rsidR="008B6138" w:rsidRPr="00095CB1">
          <w:type w:val="continuous"/>
          <w:pgSz w:w="11906" w:h="16838"/>
          <w:pgMar w:top="1134" w:right="1134" w:bottom="1134" w:left="2268" w:header="283" w:footer="283" w:gutter="0"/>
          <w:pgNumType w:start="1"/>
          <w:cols w:num="2" w:space="720" w:equalWidth="0">
            <w:col w:w="4188" w:space="127"/>
            <w:col w:w="4188" w:space="0"/>
          </w:cols>
        </w:sectPr>
      </w:pPr>
      <w:r>
        <w:rPr>
          <w:rFonts w:ascii="Arial" w:eastAsia="Arial" w:hAnsi="Arial" w:cs="Arial"/>
          <w:b/>
          <w:color w:val="000000"/>
          <w:sz w:val="22"/>
          <w:szCs w:val="22"/>
        </w:rPr>
        <w:t xml:space="preserve">Keywords: </w:t>
      </w:r>
      <w:r w:rsidR="0098713E" w:rsidRPr="0098713E">
        <w:rPr>
          <w:rFonts w:ascii="Arial" w:hAnsi="Arial" w:cs="Arial"/>
          <w:iCs/>
        </w:rPr>
        <w:t xml:space="preserve">change management, EWON 2002, </w:t>
      </w:r>
      <w:proofErr w:type="gramStart"/>
      <w:r w:rsidR="0098713E" w:rsidRPr="0098713E">
        <w:rPr>
          <w:rFonts w:ascii="Arial" w:hAnsi="Arial" w:cs="Arial"/>
          <w:iCs/>
        </w:rPr>
        <w:t>Lewin</w:t>
      </w:r>
      <w:r w:rsidR="0098713E" w:rsidRPr="0098713E">
        <w:rPr>
          <w:rFonts w:ascii="Arial" w:hAnsi="Arial" w:cs="Arial"/>
          <w:i/>
        </w:rPr>
        <w:t xml:space="preserve">, </w:t>
      </w:r>
      <w:r w:rsidR="0098713E">
        <w:rPr>
          <w:rFonts w:ascii="Arial" w:hAnsi="Arial" w:cs="Arial"/>
          <w:i/>
        </w:rPr>
        <w:t xml:space="preserve">  </w:t>
      </w:r>
      <w:proofErr w:type="gramEnd"/>
      <w:r w:rsidR="0098713E">
        <w:rPr>
          <w:rFonts w:ascii="Arial" w:hAnsi="Arial" w:cs="Arial"/>
          <w:i/>
        </w:rPr>
        <w:t xml:space="preserve">                </w:t>
      </w:r>
      <w:r w:rsidR="0098713E" w:rsidRPr="0098713E">
        <w:rPr>
          <w:rFonts w:ascii="Arial" w:hAnsi="Arial" w:cs="Arial"/>
          <w:iCs/>
        </w:rPr>
        <w:t xml:space="preserve">Quality of Work </w:t>
      </w:r>
      <w:r w:rsidR="0098713E">
        <w:rPr>
          <w:rFonts w:ascii="Arial" w:hAnsi="Arial" w:cs="Arial"/>
          <w:iCs/>
        </w:rPr>
        <w:t xml:space="preserve"> Life</w:t>
      </w:r>
    </w:p>
    <w:p w14:paraId="55C2AF95" w14:textId="77777777" w:rsidR="008B6138" w:rsidRDefault="00000000" w:rsidP="005F6954">
      <w:pPr>
        <w:spacing w:line="240" w:lineRule="auto"/>
        <w:rPr>
          <w:rFonts w:ascii="Arial" w:eastAsia="Arial" w:hAnsi="Arial" w:cs="Arial"/>
          <w:b/>
          <w:sz w:val="22"/>
          <w:szCs w:val="22"/>
        </w:rPr>
      </w:pPr>
      <w:r>
        <w:br w:type="page"/>
      </w:r>
    </w:p>
    <w:p w14:paraId="28D6D08E" w14:textId="77777777" w:rsidR="008B6138" w:rsidRDefault="00000000">
      <w:pPr>
        <w:spacing w:line="240" w:lineRule="auto"/>
        <w:jc w:val="center"/>
        <w:rPr>
          <w:rFonts w:ascii="Arial" w:eastAsia="Arial" w:hAnsi="Arial" w:cs="Arial"/>
          <w:b/>
          <w:sz w:val="22"/>
          <w:szCs w:val="22"/>
        </w:rPr>
      </w:pPr>
      <w:r>
        <w:rPr>
          <w:rFonts w:ascii="Arial" w:eastAsia="Arial" w:hAnsi="Arial" w:cs="Arial"/>
          <w:b/>
          <w:sz w:val="22"/>
          <w:szCs w:val="22"/>
        </w:rPr>
        <w:lastRenderedPageBreak/>
        <w:t>INTRODUCTION</w:t>
      </w:r>
    </w:p>
    <w:p w14:paraId="5D2730D9" w14:textId="77777777" w:rsidR="008B6138" w:rsidRDefault="008B6138">
      <w:pPr>
        <w:spacing w:line="240" w:lineRule="auto"/>
        <w:rPr>
          <w:rFonts w:ascii="Arial" w:eastAsia="Arial" w:hAnsi="Arial" w:cs="Arial"/>
          <w:b/>
          <w:sz w:val="22"/>
          <w:szCs w:val="22"/>
        </w:rPr>
      </w:pPr>
    </w:p>
    <w:p w14:paraId="31E12DD2" w14:textId="77777777" w:rsidR="00C47F48" w:rsidRDefault="00C47F48" w:rsidP="00C47F48">
      <w:pPr>
        <w:spacing w:line="240" w:lineRule="auto"/>
        <w:jc w:val="both"/>
        <w:rPr>
          <w:rFonts w:ascii="Arial" w:hAnsi="Arial" w:cs="Arial"/>
          <w:sz w:val="22"/>
          <w:szCs w:val="22"/>
        </w:rPr>
      </w:pPr>
      <w:r w:rsidRPr="00571A24">
        <w:rPr>
          <w:rFonts w:ascii="Arial" w:hAnsi="Arial" w:cs="Arial"/>
          <w:sz w:val="22"/>
          <w:szCs w:val="22"/>
        </w:rPr>
        <w:t>Increasingly tighter competition among organizations is forcing companies to inevitably develop themselves and be ready for the free market era. The severity of competition in the business world makes management must prepare employees to face change. Fierce competition requires employees to work hard and productively to achieve the results expected by the organization. On the other hand, in the competitive era, it is a must that people get more happiness in the workplace, so the organization will be increasing in productivity.</w:t>
      </w:r>
    </w:p>
    <w:p w14:paraId="2FDEBACB" w14:textId="77777777" w:rsidR="00887FAB" w:rsidRPr="00571A24" w:rsidRDefault="00887FAB" w:rsidP="00C47F48">
      <w:pPr>
        <w:spacing w:line="240" w:lineRule="auto"/>
        <w:jc w:val="both"/>
        <w:rPr>
          <w:rFonts w:ascii="Arial" w:hAnsi="Arial" w:cs="Arial"/>
          <w:color w:val="000000" w:themeColor="text1"/>
          <w:sz w:val="22"/>
          <w:szCs w:val="22"/>
        </w:rPr>
      </w:pPr>
    </w:p>
    <w:p w14:paraId="26A7AA4E" w14:textId="77777777" w:rsidR="00C47F48" w:rsidRPr="00571A24" w:rsidRDefault="00C47F48" w:rsidP="00C47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2"/>
          <w:szCs w:val="22"/>
        </w:rPr>
      </w:pPr>
      <w:r w:rsidRPr="00571A24">
        <w:rPr>
          <w:rFonts w:ascii="Arial" w:hAnsi="Arial" w:cs="Arial"/>
          <w:sz w:val="22"/>
          <w:szCs w:val="22"/>
        </w:rPr>
        <w:t>According to Lovey &amp; Nadkarni (2007), growing and developing organizations pay attention to 3 important things, namely customer needs, the state of the organization's economy/financial and the needs of employees. Most of the organizations only pay attention to customer needs and financial aspects (profits earned) but pay less attention to the needs of its employees. Every company wants employees to work productively in accordance with the demands of their work, so that the results in accordance with the standards expected. Therefore, organizations need strategies that can improve employee performance and can help organizational goals while meeting the needs of their employees.</w:t>
      </w:r>
    </w:p>
    <w:p w14:paraId="093D4416" w14:textId="77777777" w:rsidR="00C47F48" w:rsidRPr="00571A24" w:rsidRDefault="00C47F48" w:rsidP="00C47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2"/>
          <w:szCs w:val="22"/>
        </w:rPr>
      </w:pPr>
    </w:p>
    <w:p w14:paraId="0E69B9FD" w14:textId="77777777" w:rsidR="00C47F48" w:rsidRPr="00571A24" w:rsidRDefault="00C47F48" w:rsidP="00C47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2"/>
          <w:szCs w:val="22"/>
        </w:rPr>
      </w:pPr>
      <w:r w:rsidRPr="00571A24">
        <w:rPr>
          <w:rFonts w:ascii="Arial" w:hAnsi="Arial" w:cs="Arial"/>
          <w:sz w:val="22"/>
          <w:szCs w:val="22"/>
        </w:rPr>
        <w:t xml:space="preserve">The work environment affects the professional attitude and performance generated by employees. Quality of Work Life (QWL) is seen as an alternative approach to managing employees and can affect the course of the organization. The organization that runs QWL aims to have employees physically and mentally healthy and has a positive spirit in carrying out their daily duties and responsibilities, which will end in improving the company's performance and profits. QWL is fundamental to the organization to continuously attract and retain its employees. This concept is becoming increasingly important as the needs of the business environment and the current family structure </w:t>
      </w:r>
      <w:r w:rsidRPr="00FE31B0">
        <w:rPr>
          <w:rFonts w:ascii="Arial" w:hAnsi="Arial" w:cs="Arial"/>
          <w:sz w:val="22"/>
          <w:szCs w:val="22"/>
        </w:rPr>
        <w:t>(</w:t>
      </w:r>
      <w:proofErr w:type="spellStart"/>
      <w:r w:rsidRPr="00FE31B0">
        <w:rPr>
          <w:rFonts w:ascii="Arial" w:hAnsi="Arial" w:cs="Arial"/>
          <w:sz w:val="22"/>
          <w:szCs w:val="22"/>
        </w:rPr>
        <w:t>Akdere</w:t>
      </w:r>
      <w:proofErr w:type="spellEnd"/>
      <w:r w:rsidRPr="00FE31B0">
        <w:rPr>
          <w:rFonts w:ascii="Arial" w:hAnsi="Arial" w:cs="Arial"/>
          <w:sz w:val="22"/>
          <w:szCs w:val="22"/>
        </w:rPr>
        <w:t>, 2006).</w:t>
      </w:r>
    </w:p>
    <w:p w14:paraId="0910E905" w14:textId="77777777" w:rsidR="00C47F48" w:rsidRPr="00571A24" w:rsidRDefault="00C47F48" w:rsidP="00C47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2"/>
          <w:szCs w:val="22"/>
        </w:rPr>
      </w:pPr>
    </w:p>
    <w:p w14:paraId="68C80A94" w14:textId="77777777" w:rsidR="00C47F48" w:rsidRPr="00571A24" w:rsidRDefault="00C47F48" w:rsidP="00C47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2"/>
          <w:szCs w:val="22"/>
        </w:rPr>
      </w:pPr>
      <w:r w:rsidRPr="00571A24">
        <w:rPr>
          <w:rFonts w:ascii="Arial" w:hAnsi="Arial" w:cs="Arial"/>
          <w:sz w:val="22"/>
          <w:szCs w:val="22"/>
        </w:rPr>
        <w:t xml:space="preserve">Employees with high QWL generally have a comfortable life, assuming their work is an exciting job and achieving a level of personal satisfaction from the work done. In other words, employees who are generally satisfied with their work are said to have a high QWL, and people who are not satisfied with their work are said to have a low QWL (Varghese &amp; </w:t>
      </w:r>
      <w:proofErr w:type="spellStart"/>
      <w:r w:rsidRPr="00571A24">
        <w:rPr>
          <w:rFonts w:ascii="Arial" w:hAnsi="Arial" w:cs="Arial"/>
          <w:sz w:val="22"/>
          <w:szCs w:val="22"/>
        </w:rPr>
        <w:t>Jayan</w:t>
      </w:r>
      <w:proofErr w:type="spellEnd"/>
      <w:r w:rsidRPr="00571A24">
        <w:rPr>
          <w:rFonts w:ascii="Arial" w:hAnsi="Arial" w:cs="Arial"/>
          <w:sz w:val="22"/>
          <w:szCs w:val="22"/>
        </w:rPr>
        <w:t xml:space="preserve">, 2013). Employees with high QWL will positively impact the company. No organization is successful only with technology, but the organization must also have qualified employees. The approach with QWL considers employees to be the greatest asset in an organization (Varghese &amp; </w:t>
      </w:r>
      <w:proofErr w:type="spellStart"/>
      <w:r w:rsidRPr="00571A24">
        <w:rPr>
          <w:rFonts w:ascii="Arial" w:hAnsi="Arial" w:cs="Arial"/>
          <w:sz w:val="22"/>
          <w:szCs w:val="22"/>
        </w:rPr>
        <w:t>Jayan</w:t>
      </w:r>
      <w:proofErr w:type="spellEnd"/>
      <w:r w:rsidRPr="00571A24">
        <w:rPr>
          <w:rFonts w:ascii="Arial" w:hAnsi="Arial" w:cs="Arial"/>
          <w:sz w:val="22"/>
          <w:szCs w:val="22"/>
        </w:rPr>
        <w:t xml:space="preserve">, 2013). Similarly, Venkatesh &amp; </w:t>
      </w:r>
      <w:proofErr w:type="spellStart"/>
      <w:r w:rsidRPr="00571A24">
        <w:rPr>
          <w:rFonts w:ascii="Arial" w:hAnsi="Arial" w:cs="Arial"/>
          <w:sz w:val="22"/>
          <w:szCs w:val="22"/>
        </w:rPr>
        <w:t>Aarthy</w:t>
      </w:r>
      <w:proofErr w:type="spellEnd"/>
      <w:r w:rsidRPr="00571A24">
        <w:rPr>
          <w:rFonts w:ascii="Arial" w:hAnsi="Arial" w:cs="Arial"/>
          <w:sz w:val="22"/>
          <w:szCs w:val="22"/>
        </w:rPr>
        <w:t xml:space="preserve"> (2013) stresses that the QWL approach considers employees to be an asset to the organization and not as a cost. QWL will help the organization to improve employee welfare and it will also improve the welfare of the organization. </w:t>
      </w:r>
    </w:p>
    <w:p w14:paraId="5D4ABE95" w14:textId="77777777" w:rsidR="00C47F48" w:rsidRPr="00571A24" w:rsidRDefault="00C47F48" w:rsidP="00C47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2"/>
          <w:szCs w:val="22"/>
        </w:rPr>
      </w:pPr>
    </w:p>
    <w:p w14:paraId="177E4CC6" w14:textId="61F53281" w:rsidR="00C47F48" w:rsidRPr="00571A24" w:rsidRDefault="00C47F48" w:rsidP="00C47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2"/>
          <w:szCs w:val="22"/>
        </w:rPr>
      </w:pPr>
      <w:r w:rsidRPr="00571A24">
        <w:rPr>
          <w:rFonts w:ascii="Arial" w:hAnsi="Arial" w:cs="Arial"/>
          <w:sz w:val="22"/>
          <w:szCs w:val="22"/>
        </w:rPr>
        <w:t xml:space="preserve">PT. X is one of the private companies engaged in manufacturing, especially in the field of building construction. Along with the high economic growth and rapid development of the construction sector, it also happens in the infrastructure and property development.  PT.X has several branch offices in Gresik, </w:t>
      </w:r>
      <w:proofErr w:type="spellStart"/>
      <w:r w:rsidRPr="00571A24">
        <w:rPr>
          <w:rFonts w:ascii="Arial" w:hAnsi="Arial" w:cs="Arial"/>
          <w:sz w:val="22"/>
          <w:szCs w:val="22"/>
        </w:rPr>
        <w:t>Tuban</w:t>
      </w:r>
      <w:proofErr w:type="spellEnd"/>
      <w:r w:rsidRPr="00571A24">
        <w:rPr>
          <w:rFonts w:ascii="Arial" w:hAnsi="Arial" w:cs="Arial"/>
          <w:sz w:val="22"/>
          <w:szCs w:val="22"/>
        </w:rPr>
        <w:t xml:space="preserve">, Solo, Makassar, </w:t>
      </w:r>
      <w:proofErr w:type="spellStart"/>
      <w:r w:rsidRPr="00571A24">
        <w:rPr>
          <w:rFonts w:ascii="Arial" w:hAnsi="Arial" w:cs="Arial"/>
          <w:sz w:val="22"/>
          <w:szCs w:val="22"/>
        </w:rPr>
        <w:t>Purwokerto</w:t>
      </w:r>
      <w:proofErr w:type="spellEnd"/>
      <w:r w:rsidRPr="00571A24">
        <w:rPr>
          <w:rFonts w:ascii="Arial" w:hAnsi="Arial" w:cs="Arial"/>
          <w:sz w:val="22"/>
          <w:szCs w:val="22"/>
        </w:rPr>
        <w:t xml:space="preserve">, Yogyakarta, </w:t>
      </w:r>
      <w:proofErr w:type="spellStart"/>
      <w:r w:rsidRPr="00571A24">
        <w:rPr>
          <w:rFonts w:ascii="Arial" w:hAnsi="Arial" w:cs="Arial"/>
          <w:sz w:val="22"/>
          <w:szCs w:val="22"/>
        </w:rPr>
        <w:t>Pandaan</w:t>
      </w:r>
      <w:proofErr w:type="spellEnd"/>
      <w:r w:rsidRPr="00571A24">
        <w:rPr>
          <w:rFonts w:ascii="Arial" w:hAnsi="Arial" w:cs="Arial"/>
          <w:sz w:val="22"/>
          <w:szCs w:val="22"/>
        </w:rPr>
        <w:t xml:space="preserve">, and Semarang. Increased development in several regions in Indonesia makes the employees of PT. X must work to follow the development of the company. Management PT. X sees every employee as an asset to his company. This study aims to apply the QWL concept in the company, through the implementation of various programs and the establishment of the system, in the hope that this intervention will be able to strengthen the structure of human resources as well as expected to </w:t>
      </w:r>
      <w:r w:rsidRPr="00571A24">
        <w:rPr>
          <w:rFonts w:ascii="Arial" w:hAnsi="Arial" w:cs="Arial"/>
          <w:sz w:val="22"/>
          <w:szCs w:val="22"/>
        </w:rPr>
        <w:lastRenderedPageBreak/>
        <w:t xml:space="preserve">strengthen the company's capital to compete in today's global era. It is assumed that this concept will be effective </w:t>
      </w:r>
      <w:r w:rsidR="00AF2A77" w:rsidRPr="00571A24">
        <w:rPr>
          <w:rFonts w:ascii="Arial" w:hAnsi="Arial" w:cs="Arial"/>
          <w:sz w:val="22"/>
          <w:szCs w:val="22"/>
        </w:rPr>
        <w:t>to</w:t>
      </w:r>
      <w:r w:rsidRPr="00571A24">
        <w:rPr>
          <w:rFonts w:ascii="Arial" w:hAnsi="Arial" w:cs="Arial"/>
          <w:sz w:val="22"/>
          <w:szCs w:val="22"/>
        </w:rPr>
        <w:t xml:space="preserve"> solve several problems raised in that company, besides they also want to be ready for global competition. </w:t>
      </w:r>
      <w:bookmarkStart w:id="0" w:name="_Hlk136429173"/>
      <w:r w:rsidRPr="00571A24">
        <w:rPr>
          <w:rFonts w:ascii="Arial" w:hAnsi="Arial" w:cs="Arial"/>
          <w:sz w:val="22"/>
          <w:szCs w:val="22"/>
        </w:rPr>
        <w:t>To apply this concept in an organization, change management is needed, so that all the members in that organization will be ready and will take an active participation to reach their dream.</w:t>
      </w:r>
    </w:p>
    <w:p w14:paraId="6353F7F5" w14:textId="77777777" w:rsidR="00C47F48" w:rsidRPr="00571A24" w:rsidRDefault="00C47F48" w:rsidP="00C47F48">
      <w:pPr>
        <w:pStyle w:val="HTMLPreformatted"/>
        <w:jc w:val="both"/>
        <w:rPr>
          <w:rFonts w:ascii="Arial" w:hAnsi="Arial" w:cs="Arial"/>
          <w:sz w:val="22"/>
          <w:szCs w:val="22"/>
        </w:rPr>
      </w:pPr>
    </w:p>
    <w:bookmarkEnd w:id="0"/>
    <w:p w14:paraId="275C5C67" w14:textId="77777777" w:rsidR="00C47F48" w:rsidRPr="00571A24" w:rsidRDefault="00C47F48" w:rsidP="00C47F48">
      <w:pPr>
        <w:pStyle w:val="HTMLPreformatted"/>
        <w:jc w:val="both"/>
        <w:rPr>
          <w:rFonts w:ascii="Arial" w:hAnsi="Arial" w:cs="Arial"/>
          <w:sz w:val="22"/>
          <w:szCs w:val="22"/>
        </w:rPr>
      </w:pPr>
      <w:r w:rsidRPr="00571A24">
        <w:rPr>
          <w:rFonts w:ascii="Arial" w:hAnsi="Arial" w:cs="Arial"/>
          <w:sz w:val="22"/>
          <w:szCs w:val="22"/>
        </w:rPr>
        <w:t>The transition from one condition to another is a change. Change in an organization is not an easy thing and often leads to fluctuations and negative impacts. For the application of a relatively new concept in an organization to work properly, it is necessary to have the readiness of all members of the organization to face the change. Therefore, change management is required. Change management is the process of implementation to achieve goals for change by planning and introducing systematically, and considering possible rejection (Armstrong, 2009). Organizations cannot change if leaders are unaware of the need to change and are committed to encouraging them (Hill &amp; McShane, 2008).</w:t>
      </w:r>
    </w:p>
    <w:p w14:paraId="1D51B290" w14:textId="77777777" w:rsidR="00C47F48" w:rsidRPr="00571A24" w:rsidRDefault="00C47F48" w:rsidP="00C47F48">
      <w:pPr>
        <w:pStyle w:val="HTMLPreformatted"/>
        <w:jc w:val="both"/>
        <w:rPr>
          <w:rFonts w:ascii="Arial" w:eastAsiaTheme="minorHAnsi" w:hAnsi="Arial" w:cs="Arial"/>
          <w:sz w:val="22"/>
          <w:szCs w:val="22"/>
        </w:rPr>
      </w:pPr>
    </w:p>
    <w:p w14:paraId="623BFB4D" w14:textId="1FD0E85C" w:rsidR="00C47F48" w:rsidRPr="00571A24" w:rsidRDefault="00C47F48" w:rsidP="00C47F48">
      <w:pPr>
        <w:pStyle w:val="HTMLPreformatted"/>
        <w:jc w:val="both"/>
        <w:rPr>
          <w:rFonts w:ascii="Arial" w:hAnsi="Arial" w:cs="Arial"/>
          <w:sz w:val="22"/>
          <w:szCs w:val="22"/>
        </w:rPr>
      </w:pPr>
      <w:r w:rsidRPr="00571A24">
        <w:rPr>
          <w:rFonts w:ascii="Arial" w:hAnsi="Arial" w:cs="Arial"/>
          <w:sz w:val="22"/>
          <w:szCs w:val="22"/>
        </w:rPr>
        <w:t>The program to be created in this study aims to prepare PT.X in the face of change. The purpose of making program changes is to enlarge the number of employee receipts to change. In the face of change, within the organization will arise resistance to changes from various components (individuals and groups) in it. Programs run will be useful for changes can be received positive</w:t>
      </w:r>
      <w:r w:rsidR="006D165E">
        <w:rPr>
          <w:rFonts w:ascii="Arial" w:hAnsi="Arial" w:cs="Arial"/>
          <w:sz w:val="22"/>
          <w:szCs w:val="22"/>
        </w:rPr>
        <w:t xml:space="preserve">ly </w:t>
      </w:r>
      <w:r w:rsidRPr="00571A24">
        <w:rPr>
          <w:rFonts w:ascii="Arial" w:hAnsi="Arial" w:cs="Arial"/>
          <w:sz w:val="22"/>
          <w:szCs w:val="22"/>
        </w:rPr>
        <w:t>by employees. In this case, the program is to deal with change and is a means to achieve the improvement of the quality of working life as well as the performance of the employees.</w:t>
      </w:r>
    </w:p>
    <w:p w14:paraId="3224B3A2" w14:textId="77777777" w:rsidR="00C47F48" w:rsidRPr="00571A24" w:rsidRDefault="00C47F48" w:rsidP="00C47F48">
      <w:pPr>
        <w:pStyle w:val="HTMLPreformatted"/>
        <w:jc w:val="both"/>
        <w:rPr>
          <w:rFonts w:ascii="Arial" w:hAnsi="Arial" w:cs="Arial"/>
          <w:sz w:val="22"/>
          <w:szCs w:val="22"/>
        </w:rPr>
      </w:pPr>
    </w:p>
    <w:p w14:paraId="450C0E97" w14:textId="295369A1" w:rsidR="00C47F48" w:rsidRPr="00571A24" w:rsidRDefault="00C47F48" w:rsidP="00C47F48">
      <w:pPr>
        <w:pStyle w:val="HTMLPreformatted"/>
        <w:jc w:val="both"/>
        <w:rPr>
          <w:rFonts w:ascii="Arial" w:hAnsi="Arial" w:cs="Arial"/>
          <w:sz w:val="22"/>
          <w:szCs w:val="22"/>
        </w:rPr>
      </w:pPr>
      <w:r w:rsidRPr="00571A24">
        <w:rPr>
          <w:rFonts w:ascii="Arial" w:hAnsi="Arial" w:cs="Arial"/>
          <w:sz w:val="22"/>
          <w:szCs w:val="22"/>
        </w:rPr>
        <w:t xml:space="preserve">According to Lewin's change theory (in Cameron &amp; Green, 2009 and </w:t>
      </w:r>
      <w:proofErr w:type="spellStart"/>
      <w:r w:rsidRPr="00571A24">
        <w:rPr>
          <w:rFonts w:ascii="Arial" w:hAnsi="Arial" w:cs="Arial"/>
          <w:sz w:val="22"/>
          <w:szCs w:val="22"/>
        </w:rPr>
        <w:t>Dessler</w:t>
      </w:r>
      <w:proofErr w:type="spellEnd"/>
      <w:r w:rsidRPr="00571A24">
        <w:rPr>
          <w:rFonts w:ascii="Arial" w:hAnsi="Arial" w:cs="Arial"/>
          <w:sz w:val="22"/>
          <w:szCs w:val="22"/>
        </w:rPr>
        <w:t xml:space="preserve">, 2008), there are three steps to organizational change: unfreeze, move, and refreeze. Considering the time and energy available, the focus in this study is on the unfreeze stage, as a stage that discusses the readiness to change. This stage is also often called the stage that most experienced obstacles in making changes. At this stage, there is a strong reason and motivation to change. In other words, the purpose of this intervention is to prepare the employees of PT.X to change, </w:t>
      </w:r>
      <w:r w:rsidR="00F72CE3" w:rsidRPr="00571A24">
        <w:rPr>
          <w:rFonts w:ascii="Arial" w:hAnsi="Arial" w:cs="Arial"/>
          <w:sz w:val="22"/>
          <w:szCs w:val="22"/>
        </w:rPr>
        <w:t>to</w:t>
      </w:r>
      <w:r w:rsidRPr="00571A24">
        <w:rPr>
          <w:rFonts w:ascii="Arial" w:hAnsi="Arial" w:cs="Arial"/>
          <w:sz w:val="22"/>
          <w:szCs w:val="22"/>
        </w:rPr>
        <w:t xml:space="preserve"> adopt the concept of QWL with new programs and systems.</w:t>
      </w:r>
    </w:p>
    <w:p w14:paraId="4389EA9F" w14:textId="1F4651D6" w:rsidR="008B6138" w:rsidRPr="00C47F48" w:rsidRDefault="008B6138">
      <w:pPr>
        <w:pBdr>
          <w:top w:val="nil"/>
          <w:left w:val="nil"/>
          <w:bottom w:val="nil"/>
          <w:right w:val="nil"/>
          <w:between w:val="nil"/>
        </w:pBdr>
        <w:spacing w:line="240" w:lineRule="auto"/>
        <w:jc w:val="both"/>
        <w:rPr>
          <w:rFonts w:ascii="Arial" w:eastAsia="Arial" w:hAnsi="Arial" w:cs="Arial"/>
          <w:color w:val="000000"/>
          <w:sz w:val="22"/>
          <w:szCs w:val="22"/>
        </w:rPr>
      </w:pPr>
    </w:p>
    <w:p w14:paraId="1CFA9DEC" w14:textId="77777777" w:rsidR="008B6138" w:rsidRDefault="008B6138">
      <w:pPr>
        <w:pBdr>
          <w:top w:val="nil"/>
          <w:left w:val="nil"/>
          <w:bottom w:val="nil"/>
          <w:right w:val="nil"/>
          <w:between w:val="nil"/>
        </w:pBdr>
        <w:spacing w:line="240" w:lineRule="auto"/>
        <w:jc w:val="both"/>
        <w:rPr>
          <w:rFonts w:ascii="Arial" w:eastAsia="Arial" w:hAnsi="Arial" w:cs="Arial"/>
          <w:color w:val="000000"/>
          <w:sz w:val="22"/>
          <w:szCs w:val="22"/>
        </w:rPr>
      </w:pPr>
    </w:p>
    <w:p w14:paraId="55891723" w14:textId="77777777" w:rsidR="008B6138" w:rsidRDefault="00000000">
      <w:pPr>
        <w:pBdr>
          <w:top w:val="nil"/>
          <w:left w:val="nil"/>
          <w:bottom w:val="nil"/>
          <w:right w:val="nil"/>
          <w:between w:val="nil"/>
        </w:pBdr>
        <w:spacing w:line="240" w:lineRule="auto"/>
        <w:jc w:val="center"/>
        <w:rPr>
          <w:rFonts w:ascii="Arial" w:eastAsia="Arial" w:hAnsi="Arial" w:cs="Arial"/>
          <w:b/>
          <w:color w:val="000000"/>
          <w:sz w:val="22"/>
          <w:szCs w:val="22"/>
        </w:rPr>
      </w:pPr>
      <w:r>
        <w:rPr>
          <w:rFonts w:ascii="Arial" w:eastAsia="Arial" w:hAnsi="Arial" w:cs="Arial"/>
          <w:b/>
          <w:color w:val="000000"/>
          <w:sz w:val="22"/>
          <w:szCs w:val="22"/>
        </w:rPr>
        <w:t>LITERATURE REVIEW</w:t>
      </w:r>
    </w:p>
    <w:p w14:paraId="29D709C2" w14:textId="77777777" w:rsidR="008B6138" w:rsidRDefault="008B6138">
      <w:pPr>
        <w:spacing w:line="240" w:lineRule="auto"/>
        <w:jc w:val="center"/>
        <w:rPr>
          <w:rFonts w:ascii="Arial" w:eastAsia="Arial" w:hAnsi="Arial" w:cs="Arial"/>
          <w:b/>
          <w:sz w:val="22"/>
          <w:szCs w:val="22"/>
        </w:rPr>
      </w:pPr>
    </w:p>
    <w:p w14:paraId="3870FCF6" w14:textId="50B30809" w:rsidR="0096102F" w:rsidRPr="0096102F" w:rsidRDefault="0096102F" w:rsidP="0096102F">
      <w:pPr>
        <w:pBdr>
          <w:top w:val="nil"/>
          <w:left w:val="nil"/>
          <w:bottom w:val="nil"/>
          <w:right w:val="nil"/>
          <w:between w:val="nil"/>
        </w:pBdr>
        <w:spacing w:line="240" w:lineRule="auto"/>
        <w:jc w:val="both"/>
        <w:rPr>
          <w:rFonts w:ascii="Arial" w:eastAsia="Arial" w:hAnsi="Arial" w:cs="Arial"/>
          <w:color w:val="000000"/>
          <w:sz w:val="22"/>
          <w:szCs w:val="22"/>
        </w:rPr>
      </w:pPr>
      <w:r w:rsidRPr="0096102F">
        <w:rPr>
          <w:rFonts w:ascii="Arial" w:eastAsia="Arial" w:hAnsi="Arial" w:cs="Arial"/>
          <w:color w:val="000000"/>
          <w:sz w:val="22"/>
          <w:szCs w:val="22"/>
        </w:rPr>
        <w:t>QWL as an intervention in human resource management had a marked impact on USA and Scandinavia around 1960-1970 (</w:t>
      </w:r>
      <w:proofErr w:type="spellStart"/>
      <w:r w:rsidRPr="0096102F">
        <w:rPr>
          <w:rFonts w:ascii="Arial" w:eastAsia="Arial" w:hAnsi="Arial" w:cs="Arial"/>
          <w:color w:val="000000"/>
          <w:sz w:val="22"/>
          <w:szCs w:val="22"/>
        </w:rPr>
        <w:t>Gayathiri</w:t>
      </w:r>
      <w:proofErr w:type="spellEnd"/>
      <w:r w:rsidRPr="0096102F">
        <w:rPr>
          <w:rFonts w:ascii="Arial" w:eastAsia="Arial" w:hAnsi="Arial" w:cs="Arial"/>
          <w:color w:val="000000"/>
          <w:sz w:val="22"/>
          <w:szCs w:val="22"/>
        </w:rPr>
        <w:t xml:space="preserve">, R &amp; Lalitha Ramakrishnan, 2013). The concept of QWL was first discussed in 1972 during Louis Davis and Albert </w:t>
      </w:r>
      <w:proofErr w:type="spellStart"/>
      <w:r w:rsidRPr="0096102F">
        <w:rPr>
          <w:rFonts w:ascii="Arial" w:eastAsia="Arial" w:hAnsi="Arial" w:cs="Arial"/>
          <w:color w:val="000000"/>
          <w:sz w:val="22"/>
          <w:szCs w:val="22"/>
        </w:rPr>
        <w:t>Cherns</w:t>
      </w:r>
      <w:proofErr w:type="spellEnd"/>
      <w:r w:rsidRPr="0096102F">
        <w:rPr>
          <w:rFonts w:ascii="Arial" w:eastAsia="Arial" w:hAnsi="Arial" w:cs="Arial"/>
          <w:color w:val="000000"/>
          <w:sz w:val="22"/>
          <w:szCs w:val="22"/>
        </w:rPr>
        <w:t xml:space="preserve"> </w:t>
      </w:r>
      <w:r w:rsidRPr="00C633E4">
        <w:rPr>
          <w:rFonts w:ascii="Arial" w:eastAsia="Arial" w:hAnsi="Arial" w:cs="Arial"/>
          <w:color w:val="000000"/>
          <w:sz w:val="22"/>
          <w:szCs w:val="22"/>
          <w:highlight w:val="yellow"/>
        </w:rPr>
        <w:t>(</w:t>
      </w:r>
      <w:r w:rsidRPr="00C633E4">
        <w:rPr>
          <w:rFonts w:ascii="Arial" w:eastAsia="Arial" w:hAnsi="Arial" w:cs="Arial"/>
          <w:color w:val="000000"/>
          <w:sz w:val="22"/>
          <w:szCs w:val="22"/>
        </w:rPr>
        <w:t>Wyatt and Wah, 2001,</w:t>
      </w:r>
      <w:r w:rsidRPr="0096102F">
        <w:rPr>
          <w:rFonts w:ascii="Arial" w:eastAsia="Arial" w:hAnsi="Arial" w:cs="Arial"/>
          <w:color w:val="000000"/>
          <w:sz w:val="22"/>
          <w:szCs w:val="22"/>
        </w:rPr>
        <w:t xml:space="preserve"> referred to </w:t>
      </w:r>
      <w:r w:rsidRPr="00C633E4">
        <w:rPr>
          <w:rFonts w:ascii="Arial" w:eastAsia="Arial" w:hAnsi="Arial" w:cs="Arial"/>
          <w:color w:val="000000"/>
          <w:sz w:val="22"/>
          <w:szCs w:val="22"/>
        </w:rPr>
        <w:t xml:space="preserve">Davis &amp; </w:t>
      </w:r>
      <w:proofErr w:type="spellStart"/>
      <w:r w:rsidRPr="00C633E4">
        <w:rPr>
          <w:rFonts w:ascii="Arial" w:eastAsia="Arial" w:hAnsi="Arial" w:cs="Arial"/>
          <w:color w:val="000000"/>
          <w:sz w:val="22"/>
          <w:szCs w:val="22"/>
        </w:rPr>
        <w:t>Cherns</w:t>
      </w:r>
      <w:proofErr w:type="spellEnd"/>
      <w:r w:rsidRPr="00C633E4">
        <w:rPr>
          <w:rFonts w:ascii="Arial" w:eastAsia="Arial" w:hAnsi="Arial" w:cs="Arial"/>
          <w:color w:val="000000"/>
          <w:sz w:val="22"/>
          <w:szCs w:val="22"/>
        </w:rPr>
        <w:t>, 1975).</w:t>
      </w:r>
      <w:r w:rsidRPr="0096102F">
        <w:rPr>
          <w:rFonts w:ascii="Arial" w:eastAsia="Arial" w:hAnsi="Arial" w:cs="Arial"/>
          <w:color w:val="000000"/>
          <w:sz w:val="22"/>
          <w:szCs w:val="22"/>
        </w:rPr>
        <w:t xml:space="preserve"> At that time there was a strong belief that work experience could also encourage the growth of positive attitudes and feelings of belonging from workers and to shaping a more humanist society. In recent years, QWL is increasingly being identified as a progressive indicator related to the function and sustainability of business organizations (</w:t>
      </w:r>
      <w:proofErr w:type="spellStart"/>
      <w:r w:rsidRPr="00C633E4">
        <w:rPr>
          <w:rFonts w:ascii="Arial" w:eastAsia="Arial" w:hAnsi="Arial" w:cs="Arial"/>
          <w:color w:val="000000"/>
          <w:sz w:val="22"/>
          <w:szCs w:val="22"/>
        </w:rPr>
        <w:t>Koonmee</w:t>
      </w:r>
      <w:proofErr w:type="spellEnd"/>
      <w:r w:rsidRPr="00C633E4">
        <w:rPr>
          <w:rFonts w:ascii="Arial" w:eastAsia="Arial" w:hAnsi="Arial" w:cs="Arial"/>
          <w:color w:val="000000"/>
          <w:sz w:val="22"/>
          <w:szCs w:val="22"/>
        </w:rPr>
        <w:t xml:space="preserve">, </w:t>
      </w:r>
      <w:proofErr w:type="spellStart"/>
      <w:r w:rsidRPr="00C633E4">
        <w:rPr>
          <w:rFonts w:ascii="Arial" w:eastAsia="Arial" w:hAnsi="Arial" w:cs="Arial"/>
          <w:color w:val="000000"/>
          <w:sz w:val="22"/>
          <w:szCs w:val="22"/>
        </w:rPr>
        <w:t>Singhapakdi</w:t>
      </w:r>
      <w:proofErr w:type="spellEnd"/>
      <w:r w:rsidRPr="00C633E4">
        <w:rPr>
          <w:rFonts w:ascii="Arial" w:eastAsia="Arial" w:hAnsi="Arial" w:cs="Arial"/>
          <w:color w:val="000000"/>
          <w:sz w:val="22"/>
          <w:szCs w:val="22"/>
        </w:rPr>
        <w:t xml:space="preserve">, </w:t>
      </w:r>
      <w:proofErr w:type="spellStart"/>
      <w:r w:rsidRPr="00C633E4">
        <w:rPr>
          <w:rFonts w:ascii="Arial" w:eastAsia="Arial" w:hAnsi="Arial" w:cs="Arial"/>
          <w:color w:val="000000"/>
          <w:sz w:val="22"/>
          <w:szCs w:val="22"/>
        </w:rPr>
        <w:t>Virakul</w:t>
      </w:r>
      <w:proofErr w:type="spellEnd"/>
      <w:r w:rsidRPr="00C633E4">
        <w:rPr>
          <w:rFonts w:ascii="Arial" w:eastAsia="Arial" w:hAnsi="Arial" w:cs="Arial"/>
          <w:color w:val="000000"/>
          <w:sz w:val="22"/>
          <w:szCs w:val="22"/>
        </w:rPr>
        <w:t xml:space="preserve"> &amp; Lee, 2010). According to </w:t>
      </w:r>
      <w:proofErr w:type="spellStart"/>
      <w:r w:rsidRPr="00C633E4">
        <w:rPr>
          <w:rFonts w:ascii="Arial" w:eastAsia="Arial" w:hAnsi="Arial" w:cs="Arial"/>
          <w:color w:val="000000"/>
          <w:sz w:val="22"/>
          <w:szCs w:val="22"/>
        </w:rPr>
        <w:t>Cherns</w:t>
      </w:r>
      <w:proofErr w:type="spellEnd"/>
      <w:r w:rsidRPr="00C633E4">
        <w:rPr>
          <w:rFonts w:ascii="Arial" w:eastAsia="Arial" w:hAnsi="Arial" w:cs="Arial"/>
          <w:color w:val="000000"/>
          <w:sz w:val="22"/>
          <w:szCs w:val="22"/>
        </w:rPr>
        <w:t xml:space="preserve"> (1978, in Wyatt and Wah, 2001</w:t>
      </w:r>
      <w:r w:rsidRPr="0096102F">
        <w:rPr>
          <w:rFonts w:ascii="Arial" w:eastAsia="Arial" w:hAnsi="Arial" w:cs="Arial"/>
          <w:color w:val="000000"/>
          <w:sz w:val="22"/>
          <w:szCs w:val="22"/>
        </w:rPr>
        <w:t>) the term QWL is a blend of structural and organizational perspective</w:t>
      </w:r>
      <w:r w:rsidR="00BE489A">
        <w:rPr>
          <w:rFonts w:ascii="Arial" w:eastAsia="Arial" w:hAnsi="Arial" w:cs="Arial"/>
          <w:color w:val="000000"/>
          <w:sz w:val="22"/>
          <w:szCs w:val="22"/>
        </w:rPr>
        <w:t>s</w:t>
      </w:r>
      <w:r w:rsidRPr="0096102F">
        <w:rPr>
          <w:rFonts w:ascii="Arial" w:eastAsia="Arial" w:hAnsi="Arial" w:cs="Arial"/>
          <w:color w:val="000000"/>
          <w:sz w:val="22"/>
          <w:szCs w:val="22"/>
        </w:rPr>
        <w:t xml:space="preserve"> and organizational behavior on the one hand and the perspective of interpersonal relationships, human relationships, and supervisory styles on the other. Also note the possibility that Mills in 1978 included the term QWL into the vocabulary of unions and management (in Wyatt and Wah, 2001, referring to Mills, 1978). Still, according to Wyatt and Wah (2001) the concept of QWL has been well received in North America, Europe and Japan as a managerial approach that gives </w:t>
      </w:r>
      <w:r w:rsidRPr="0096102F">
        <w:rPr>
          <w:rFonts w:ascii="Arial" w:eastAsia="Arial" w:hAnsi="Arial" w:cs="Arial"/>
          <w:color w:val="000000"/>
          <w:sz w:val="22"/>
          <w:szCs w:val="22"/>
        </w:rPr>
        <w:lastRenderedPageBreak/>
        <w:t>greater respect and awareness to democratization and humanization in the field of work. With the QWL the labor productivity becomes more increased.</w:t>
      </w:r>
    </w:p>
    <w:p w14:paraId="61A5296E" w14:textId="77777777" w:rsidR="0096102F" w:rsidRPr="0096102F" w:rsidRDefault="0096102F" w:rsidP="0096102F">
      <w:pPr>
        <w:pBdr>
          <w:top w:val="nil"/>
          <w:left w:val="nil"/>
          <w:bottom w:val="nil"/>
          <w:right w:val="nil"/>
          <w:between w:val="nil"/>
        </w:pBdr>
        <w:spacing w:line="240" w:lineRule="auto"/>
        <w:jc w:val="both"/>
        <w:rPr>
          <w:rFonts w:ascii="Arial" w:eastAsia="Arial" w:hAnsi="Arial" w:cs="Arial"/>
          <w:color w:val="000000"/>
          <w:sz w:val="22"/>
          <w:szCs w:val="22"/>
        </w:rPr>
      </w:pPr>
    </w:p>
    <w:p w14:paraId="1833466B" w14:textId="24491CFA" w:rsidR="0096102F" w:rsidRPr="0096102F" w:rsidRDefault="0096102F" w:rsidP="0096102F">
      <w:pPr>
        <w:pBdr>
          <w:top w:val="nil"/>
          <w:left w:val="nil"/>
          <w:bottom w:val="nil"/>
          <w:right w:val="nil"/>
          <w:between w:val="nil"/>
        </w:pBdr>
        <w:spacing w:line="240" w:lineRule="auto"/>
        <w:jc w:val="both"/>
        <w:rPr>
          <w:rFonts w:ascii="Arial" w:eastAsia="Arial" w:hAnsi="Arial" w:cs="Arial"/>
          <w:color w:val="000000"/>
          <w:sz w:val="22"/>
          <w:szCs w:val="22"/>
        </w:rPr>
      </w:pPr>
      <w:proofErr w:type="spellStart"/>
      <w:r w:rsidRPr="00E67830">
        <w:rPr>
          <w:rFonts w:ascii="Arial" w:eastAsia="Arial" w:hAnsi="Arial" w:cs="Arial"/>
          <w:color w:val="000000"/>
          <w:sz w:val="22"/>
          <w:szCs w:val="22"/>
        </w:rPr>
        <w:t>Beukema</w:t>
      </w:r>
      <w:proofErr w:type="spellEnd"/>
      <w:r w:rsidRPr="00E67830">
        <w:rPr>
          <w:rFonts w:ascii="Arial" w:eastAsia="Arial" w:hAnsi="Arial" w:cs="Arial"/>
          <w:color w:val="000000"/>
          <w:sz w:val="22"/>
          <w:szCs w:val="22"/>
        </w:rPr>
        <w:t xml:space="preserve"> (1987)</w:t>
      </w:r>
      <w:r w:rsidRPr="0096102F">
        <w:rPr>
          <w:rFonts w:ascii="Arial" w:eastAsia="Arial" w:hAnsi="Arial" w:cs="Arial"/>
          <w:color w:val="000000"/>
          <w:sz w:val="22"/>
          <w:szCs w:val="22"/>
        </w:rPr>
        <w:t xml:space="preserve"> defined QWL as the degree to which their employees are engaged in their instruments of employment, in accordance with their options, interests and needs. </w:t>
      </w:r>
      <w:r w:rsidRPr="00ED3032">
        <w:rPr>
          <w:rFonts w:ascii="Arial" w:eastAsia="Arial" w:hAnsi="Arial" w:cs="Arial"/>
          <w:color w:val="000000"/>
          <w:sz w:val="22"/>
          <w:szCs w:val="22"/>
        </w:rPr>
        <w:t>Heskett, Sasser, &amp; Schlesinger (1997)</w:t>
      </w:r>
      <w:r w:rsidRPr="0096102F">
        <w:rPr>
          <w:rFonts w:ascii="Arial" w:eastAsia="Arial" w:hAnsi="Arial" w:cs="Arial"/>
          <w:color w:val="000000"/>
          <w:sz w:val="22"/>
          <w:szCs w:val="22"/>
        </w:rPr>
        <w:t xml:space="preserve"> provide the definition of QWL as "the feelings that employees have towards their jobs, colleagues and organizations that ignite a chain leading to the organization 'growth and profitability (satisfying work environment)". </w:t>
      </w:r>
      <w:r w:rsidRPr="00CC4ED2">
        <w:rPr>
          <w:rFonts w:ascii="Arial" w:eastAsia="Arial" w:hAnsi="Arial" w:cs="Arial"/>
          <w:color w:val="000000"/>
          <w:sz w:val="22"/>
          <w:szCs w:val="22"/>
        </w:rPr>
        <w:t xml:space="preserve">Lau, Wong, </w:t>
      </w:r>
      <w:proofErr w:type="gramStart"/>
      <w:r w:rsidRPr="00CC4ED2">
        <w:rPr>
          <w:rFonts w:ascii="Arial" w:eastAsia="Arial" w:hAnsi="Arial" w:cs="Arial"/>
          <w:color w:val="000000"/>
          <w:sz w:val="22"/>
          <w:szCs w:val="22"/>
        </w:rPr>
        <w:t>Chan</w:t>
      </w:r>
      <w:proofErr w:type="gramEnd"/>
      <w:r w:rsidRPr="00CC4ED2">
        <w:rPr>
          <w:rFonts w:ascii="Arial" w:eastAsia="Arial" w:hAnsi="Arial" w:cs="Arial"/>
          <w:color w:val="000000"/>
          <w:sz w:val="22"/>
          <w:szCs w:val="22"/>
        </w:rPr>
        <w:t xml:space="preserve"> and Law (2001)</w:t>
      </w:r>
      <w:r w:rsidRPr="0096102F">
        <w:rPr>
          <w:rFonts w:ascii="Arial" w:eastAsia="Arial" w:hAnsi="Arial" w:cs="Arial"/>
          <w:color w:val="000000"/>
          <w:sz w:val="22"/>
          <w:szCs w:val="22"/>
        </w:rPr>
        <w:t xml:space="preserve"> defined QWL as the favorable working environment that supports and promotes satisfaction by providing employees with rewards, job security and career growth opportunities. "According to </w:t>
      </w:r>
      <w:proofErr w:type="spellStart"/>
      <w:r w:rsidRPr="000745E5">
        <w:rPr>
          <w:rFonts w:ascii="Arial" w:eastAsia="Arial" w:hAnsi="Arial" w:cs="Arial"/>
          <w:color w:val="000000"/>
          <w:sz w:val="22"/>
          <w:szCs w:val="22"/>
        </w:rPr>
        <w:t>Serey</w:t>
      </w:r>
      <w:proofErr w:type="spellEnd"/>
      <w:r w:rsidRPr="000745E5">
        <w:rPr>
          <w:rFonts w:ascii="Arial" w:eastAsia="Arial" w:hAnsi="Arial" w:cs="Arial"/>
          <w:color w:val="000000"/>
          <w:sz w:val="22"/>
          <w:szCs w:val="22"/>
        </w:rPr>
        <w:t xml:space="preserve"> (2006)</w:t>
      </w:r>
      <w:r w:rsidRPr="0096102F">
        <w:rPr>
          <w:rFonts w:ascii="Arial" w:eastAsia="Arial" w:hAnsi="Arial" w:cs="Arial"/>
          <w:color w:val="000000"/>
          <w:sz w:val="22"/>
          <w:szCs w:val="22"/>
        </w:rPr>
        <w:t xml:space="preserve"> QWL" related to meaningful and satisfying work. It includes a) an opportunity to exercise and situations that require independent and self-direction b) an activity thought to be worthwhile by the individuals involved c) an activity in which one understands the role of the individual plays in the achievement of some</w:t>
      </w:r>
      <w:r w:rsidR="00C4076A">
        <w:rPr>
          <w:rFonts w:ascii="Arial" w:eastAsia="Arial" w:hAnsi="Arial" w:cs="Arial"/>
          <w:color w:val="000000"/>
          <w:sz w:val="22"/>
          <w:szCs w:val="22"/>
        </w:rPr>
        <w:t xml:space="preserve"> overall goals d) </w:t>
      </w:r>
      <w:r w:rsidR="00C4076A" w:rsidRPr="00C4076A">
        <w:rPr>
          <w:rFonts w:ascii="Arial" w:eastAsia="Arial" w:hAnsi="Arial" w:cs="Arial"/>
          <w:color w:val="000000"/>
          <w:sz w:val="22"/>
          <w:szCs w:val="22"/>
        </w:rPr>
        <w:t>a sense of taking pride in what one is doing and in doing it well</w:t>
      </w:r>
      <w:r w:rsidR="00C4076A">
        <w:rPr>
          <w:rFonts w:ascii="Arial" w:eastAsia="Arial" w:hAnsi="Arial" w:cs="Arial"/>
          <w:color w:val="000000"/>
          <w:sz w:val="22"/>
          <w:szCs w:val="22"/>
        </w:rPr>
        <w:t>.</w:t>
      </w:r>
      <w:r w:rsidRPr="005943DF">
        <w:rPr>
          <w:rFonts w:ascii="Arial" w:eastAsia="Arial" w:hAnsi="Arial" w:cs="Arial"/>
          <w:color w:val="000000"/>
          <w:sz w:val="22"/>
          <w:szCs w:val="22"/>
        </w:rPr>
        <w:t>"</w:t>
      </w:r>
      <w:r w:rsidR="00C4076A">
        <w:rPr>
          <w:rFonts w:ascii="Arial" w:eastAsia="Arial" w:hAnsi="Arial" w:cs="Arial"/>
          <w:color w:val="000000"/>
          <w:sz w:val="22"/>
          <w:szCs w:val="22"/>
        </w:rPr>
        <w:t xml:space="preserve"> </w:t>
      </w:r>
      <w:r w:rsidRPr="005943DF">
        <w:rPr>
          <w:rFonts w:ascii="Arial" w:eastAsia="Arial" w:hAnsi="Arial" w:cs="Arial"/>
          <w:color w:val="000000"/>
          <w:sz w:val="22"/>
          <w:szCs w:val="22"/>
        </w:rPr>
        <w:t xml:space="preserve">Hackman and </w:t>
      </w:r>
      <w:proofErr w:type="spellStart"/>
      <w:r w:rsidRPr="005943DF">
        <w:rPr>
          <w:rFonts w:ascii="Arial" w:eastAsia="Arial" w:hAnsi="Arial" w:cs="Arial"/>
          <w:color w:val="000000"/>
          <w:sz w:val="22"/>
          <w:szCs w:val="22"/>
        </w:rPr>
        <w:t>Oldhams</w:t>
      </w:r>
      <w:proofErr w:type="spellEnd"/>
      <w:r w:rsidRPr="005943DF">
        <w:rPr>
          <w:rFonts w:ascii="Arial" w:eastAsia="Arial" w:hAnsi="Arial" w:cs="Arial"/>
          <w:color w:val="000000"/>
          <w:sz w:val="22"/>
          <w:szCs w:val="22"/>
        </w:rPr>
        <w:t xml:space="preserve"> (1980)</w:t>
      </w:r>
      <w:r w:rsidRPr="0096102F">
        <w:rPr>
          <w:rFonts w:ascii="Arial" w:eastAsia="Arial" w:hAnsi="Arial" w:cs="Arial"/>
          <w:color w:val="000000"/>
          <w:sz w:val="22"/>
          <w:szCs w:val="22"/>
        </w:rPr>
        <w:t xml:space="preserve"> described QWL as" the </w:t>
      </w:r>
      <w:r w:rsidR="00DB36C7">
        <w:rPr>
          <w:rFonts w:ascii="Arial" w:eastAsia="Arial" w:hAnsi="Arial" w:cs="Arial"/>
          <w:color w:val="000000"/>
          <w:sz w:val="22"/>
          <w:szCs w:val="22"/>
        </w:rPr>
        <w:t>i</w:t>
      </w:r>
      <w:r w:rsidRPr="0096102F">
        <w:rPr>
          <w:rFonts w:ascii="Arial" w:eastAsia="Arial" w:hAnsi="Arial" w:cs="Arial"/>
          <w:color w:val="000000"/>
          <w:sz w:val="22"/>
          <w:szCs w:val="22"/>
        </w:rPr>
        <w:t>nteraction between work environment and personal needs ". Interaction effects are positive when the work environment can meet the personal needs of workers, such as rewards, salaries, promotions, awards, and personal development received in accordance with the expected employee. If the opposite is true, then the interaction effect is negative.</w:t>
      </w:r>
    </w:p>
    <w:p w14:paraId="0221281A" w14:textId="77777777" w:rsidR="0096102F" w:rsidRPr="0096102F" w:rsidRDefault="0096102F" w:rsidP="0096102F">
      <w:pPr>
        <w:pBdr>
          <w:top w:val="nil"/>
          <w:left w:val="nil"/>
          <w:bottom w:val="nil"/>
          <w:right w:val="nil"/>
          <w:between w:val="nil"/>
        </w:pBdr>
        <w:spacing w:line="240" w:lineRule="auto"/>
        <w:jc w:val="both"/>
        <w:rPr>
          <w:rFonts w:ascii="Arial" w:eastAsia="Arial" w:hAnsi="Arial" w:cs="Arial"/>
          <w:color w:val="000000"/>
          <w:sz w:val="22"/>
          <w:szCs w:val="22"/>
        </w:rPr>
      </w:pPr>
    </w:p>
    <w:p w14:paraId="4D0C2DE2" w14:textId="35AD4795" w:rsidR="0096102F" w:rsidRPr="0096102F" w:rsidRDefault="0096102F" w:rsidP="0096102F">
      <w:pPr>
        <w:pBdr>
          <w:top w:val="nil"/>
          <w:left w:val="nil"/>
          <w:bottom w:val="nil"/>
          <w:right w:val="nil"/>
          <w:between w:val="nil"/>
        </w:pBdr>
        <w:spacing w:line="240" w:lineRule="auto"/>
        <w:jc w:val="both"/>
        <w:rPr>
          <w:rFonts w:ascii="Arial" w:eastAsia="Arial" w:hAnsi="Arial" w:cs="Arial"/>
          <w:color w:val="000000"/>
          <w:sz w:val="22"/>
          <w:szCs w:val="22"/>
        </w:rPr>
      </w:pPr>
      <w:r w:rsidRPr="0096102F">
        <w:rPr>
          <w:rFonts w:ascii="Arial" w:eastAsia="Arial" w:hAnsi="Arial" w:cs="Arial"/>
          <w:color w:val="000000"/>
          <w:sz w:val="22"/>
          <w:szCs w:val="22"/>
        </w:rPr>
        <w:t>QWL is a multi-dimensional construct, made up of several interrelated factors that are associated with job satisfaction, job involvement, motivation, productivity, health, safety, and well-being, job security, competence development and balance between work and non-work life as is conceptualized by the European Foundation for the Improvement of Living Conditions (</w:t>
      </w:r>
      <w:r w:rsidR="00195230">
        <w:rPr>
          <w:rFonts w:ascii="Arial" w:eastAsia="Arial" w:hAnsi="Arial" w:cs="Arial"/>
          <w:color w:val="000000"/>
          <w:sz w:val="22"/>
          <w:szCs w:val="22"/>
        </w:rPr>
        <w:t xml:space="preserve">EWON, </w:t>
      </w:r>
      <w:r w:rsidRPr="0096102F">
        <w:rPr>
          <w:rFonts w:ascii="Arial" w:eastAsia="Arial" w:hAnsi="Arial" w:cs="Arial"/>
          <w:color w:val="000000"/>
          <w:sz w:val="22"/>
          <w:szCs w:val="22"/>
        </w:rPr>
        <w:t xml:space="preserve">2002, in </w:t>
      </w:r>
      <w:proofErr w:type="spellStart"/>
      <w:r w:rsidRPr="0096102F">
        <w:rPr>
          <w:rFonts w:ascii="Arial" w:eastAsia="Arial" w:hAnsi="Arial" w:cs="Arial"/>
          <w:color w:val="000000"/>
          <w:sz w:val="22"/>
          <w:szCs w:val="22"/>
        </w:rPr>
        <w:t>Rethinam</w:t>
      </w:r>
      <w:proofErr w:type="spellEnd"/>
      <w:r w:rsidRPr="0096102F">
        <w:rPr>
          <w:rFonts w:ascii="Arial" w:eastAsia="Arial" w:hAnsi="Arial" w:cs="Arial"/>
          <w:color w:val="000000"/>
          <w:sz w:val="22"/>
          <w:szCs w:val="22"/>
        </w:rPr>
        <w:t xml:space="preserve"> and Ismail, 2008). Thus, the selected constructs of QWL that are used in this article are derived from EWON, 2002. These factors are believed to be appropriate and reliable in the context of Asia generally and Malaysia specifically because some of the factors were used separately by researchers in Japan (</w:t>
      </w:r>
      <w:proofErr w:type="spellStart"/>
      <w:proofErr w:type="gramStart"/>
      <w:r w:rsidRPr="0092377E">
        <w:rPr>
          <w:rFonts w:ascii="Arial" w:eastAsia="Arial" w:hAnsi="Arial" w:cs="Arial"/>
          <w:color w:val="000000"/>
          <w:sz w:val="22"/>
          <w:szCs w:val="22"/>
        </w:rPr>
        <w:t>Fujigaki</w:t>
      </w:r>
      <w:proofErr w:type="spellEnd"/>
      <w:r w:rsidRPr="0092377E">
        <w:rPr>
          <w:rFonts w:ascii="Arial" w:eastAsia="Arial" w:hAnsi="Arial" w:cs="Arial"/>
          <w:color w:val="000000"/>
          <w:sz w:val="22"/>
          <w:szCs w:val="22"/>
        </w:rPr>
        <w:t xml:space="preserve"> ,</w:t>
      </w:r>
      <w:proofErr w:type="gramEnd"/>
      <w:r w:rsidRPr="0092377E">
        <w:rPr>
          <w:rFonts w:ascii="Arial" w:eastAsia="Arial" w:hAnsi="Arial" w:cs="Arial"/>
          <w:color w:val="000000"/>
          <w:sz w:val="22"/>
          <w:szCs w:val="22"/>
        </w:rPr>
        <w:t xml:space="preserve"> </w:t>
      </w:r>
      <w:proofErr w:type="spellStart"/>
      <w:r w:rsidRPr="0092377E">
        <w:rPr>
          <w:rFonts w:ascii="Arial" w:eastAsia="Arial" w:hAnsi="Arial" w:cs="Arial"/>
          <w:color w:val="000000"/>
          <w:sz w:val="22"/>
          <w:szCs w:val="22"/>
        </w:rPr>
        <w:t>Asakura</w:t>
      </w:r>
      <w:proofErr w:type="spellEnd"/>
      <w:r w:rsidRPr="0092377E">
        <w:rPr>
          <w:rFonts w:ascii="Arial" w:eastAsia="Arial" w:hAnsi="Arial" w:cs="Arial"/>
          <w:color w:val="000000"/>
          <w:sz w:val="22"/>
          <w:szCs w:val="22"/>
        </w:rPr>
        <w:t xml:space="preserve"> and </w:t>
      </w:r>
      <w:proofErr w:type="spellStart"/>
      <w:r w:rsidRPr="0092377E">
        <w:rPr>
          <w:rFonts w:ascii="Arial" w:eastAsia="Arial" w:hAnsi="Arial" w:cs="Arial"/>
          <w:color w:val="000000"/>
          <w:sz w:val="22"/>
          <w:szCs w:val="22"/>
        </w:rPr>
        <w:t>Haratani</w:t>
      </w:r>
      <w:proofErr w:type="spellEnd"/>
      <w:r w:rsidRPr="0092377E">
        <w:rPr>
          <w:rFonts w:ascii="Arial" w:eastAsia="Arial" w:hAnsi="Arial" w:cs="Arial"/>
          <w:color w:val="000000"/>
          <w:sz w:val="22"/>
          <w:szCs w:val="22"/>
        </w:rPr>
        <w:t>, 199</w:t>
      </w:r>
      <w:r w:rsidR="0092377E">
        <w:rPr>
          <w:rFonts w:ascii="Arial" w:eastAsia="Arial" w:hAnsi="Arial" w:cs="Arial"/>
          <w:color w:val="000000"/>
          <w:sz w:val="22"/>
          <w:szCs w:val="22"/>
        </w:rPr>
        <w:t>4</w:t>
      </w:r>
      <w:r w:rsidRPr="0092377E">
        <w:rPr>
          <w:rFonts w:ascii="Arial" w:eastAsia="Arial" w:hAnsi="Arial" w:cs="Arial"/>
          <w:color w:val="000000"/>
          <w:sz w:val="22"/>
          <w:szCs w:val="22"/>
        </w:rPr>
        <w:t>),</w:t>
      </w:r>
      <w:r w:rsidRPr="0096102F">
        <w:rPr>
          <w:rFonts w:ascii="Arial" w:eastAsia="Arial" w:hAnsi="Arial" w:cs="Arial"/>
          <w:color w:val="000000"/>
          <w:sz w:val="22"/>
          <w:szCs w:val="22"/>
        </w:rPr>
        <w:t xml:space="preserve"> Singapore (</w:t>
      </w:r>
      <w:r w:rsidRPr="00CC4ED2">
        <w:rPr>
          <w:rFonts w:ascii="Arial" w:eastAsia="Arial" w:hAnsi="Arial" w:cs="Arial"/>
          <w:color w:val="000000"/>
          <w:sz w:val="22"/>
          <w:szCs w:val="22"/>
        </w:rPr>
        <w:t>Lau et al., 2001)</w:t>
      </w:r>
      <w:r w:rsidRPr="0096102F">
        <w:rPr>
          <w:rFonts w:ascii="Arial" w:eastAsia="Arial" w:hAnsi="Arial" w:cs="Arial"/>
          <w:color w:val="000000"/>
          <w:sz w:val="22"/>
          <w:szCs w:val="22"/>
        </w:rPr>
        <w:t xml:space="preserve"> and Malaysia </w:t>
      </w:r>
      <w:r w:rsidRPr="00A81B83">
        <w:rPr>
          <w:rFonts w:ascii="Arial" w:eastAsia="Arial" w:hAnsi="Arial" w:cs="Arial"/>
          <w:color w:val="000000"/>
          <w:sz w:val="22"/>
          <w:szCs w:val="22"/>
        </w:rPr>
        <w:t>(</w:t>
      </w:r>
      <w:proofErr w:type="spellStart"/>
      <w:r w:rsidRPr="00A81B83">
        <w:rPr>
          <w:rFonts w:ascii="Arial" w:eastAsia="Arial" w:hAnsi="Arial" w:cs="Arial"/>
          <w:color w:val="000000"/>
          <w:sz w:val="22"/>
          <w:szCs w:val="22"/>
        </w:rPr>
        <w:t>Rethinam</w:t>
      </w:r>
      <w:proofErr w:type="spellEnd"/>
      <w:r w:rsidRPr="00A81B83">
        <w:rPr>
          <w:rFonts w:ascii="Arial" w:eastAsia="Arial" w:hAnsi="Arial" w:cs="Arial"/>
          <w:color w:val="000000"/>
          <w:sz w:val="22"/>
          <w:szCs w:val="22"/>
        </w:rPr>
        <w:t xml:space="preserve">, </w:t>
      </w:r>
      <w:proofErr w:type="spellStart"/>
      <w:r w:rsidRPr="00A81B83">
        <w:rPr>
          <w:rFonts w:ascii="Arial" w:eastAsia="Arial" w:hAnsi="Arial" w:cs="Arial"/>
          <w:color w:val="000000"/>
          <w:sz w:val="22"/>
          <w:szCs w:val="22"/>
        </w:rPr>
        <w:t>Maimunah</w:t>
      </w:r>
      <w:proofErr w:type="spellEnd"/>
      <w:r w:rsidRPr="00A81B83">
        <w:rPr>
          <w:rFonts w:ascii="Arial" w:eastAsia="Arial" w:hAnsi="Arial" w:cs="Arial"/>
          <w:color w:val="000000"/>
          <w:sz w:val="22"/>
          <w:szCs w:val="22"/>
        </w:rPr>
        <w:t>, Musa and Bahaman, 2004).</w:t>
      </w:r>
      <w:r w:rsidRPr="0096102F">
        <w:rPr>
          <w:rFonts w:ascii="Arial" w:eastAsia="Arial" w:hAnsi="Arial" w:cs="Arial"/>
          <w:color w:val="000000"/>
          <w:sz w:val="22"/>
          <w:szCs w:val="22"/>
        </w:rPr>
        <w:t xml:space="preserve"> The dimensions of QWL are health and well-being, job security, job satisfaction, competence development and the balance between work with non-work life.</w:t>
      </w:r>
    </w:p>
    <w:p w14:paraId="67491908" w14:textId="77777777" w:rsidR="0096102F" w:rsidRPr="0096102F" w:rsidRDefault="0096102F" w:rsidP="0096102F">
      <w:pPr>
        <w:pBdr>
          <w:top w:val="nil"/>
          <w:left w:val="nil"/>
          <w:bottom w:val="nil"/>
          <w:right w:val="nil"/>
          <w:between w:val="nil"/>
        </w:pBdr>
        <w:spacing w:line="240" w:lineRule="auto"/>
        <w:jc w:val="both"/>
        <w:rPr>
          <w:rFonts w:ascii="Arial" w:eastAsia="Arial" w:hAnsi="Arial" w:cs="Arial"/>
          <w:color w:val="000000"/>
          <w:sz w:val="22"/>
          <w:szCs w:val="22"/>
        </w:rPr>
      </w:pPr>
    </w:p>
    <w:p w14:paraId="7A524841" w14:textId="77777777" w:rsidR="0096102F" w:rsidRPr="0096102F" w:rsidRDefault="0096102F" w:rsidP="0096102F">
      <w:pPr>
        <w:pBdr>
          <w:top w:val="nil"/>
          <w:left w:val="nil"/>
          <w:bottom w:val="nil"/>
          <w:right w:val="nil"/>
          <w:between w:val="nil"/>
        </w:pBdr>
        <w:spacing w:line="240" w:lineRule="auto"/>
        <w:jc w:val="both"/>
        <w:rPr>
          <w:rFonts w:ascii="Arial" w:eastAsia="Arial" w:hAnsi="Arial" w:cs="Arial"/>
          <w:color w:val="000000"/>
          <w:sz w:val="22"/>
          <w:szCs w:val="22"/>
        </w:rPr>
      </w:pPr>
      <w:r w:rsidRPr="0096102F">
        <w:rPr>
          <w:rFonts w:ascii="Arial" w:eastAsia="Arial" w:hAnsi="Arial" w:cs="Arial"/>
          <w:color w:val="000000"/>
          <w:sz w:val="22"/>
          <w:szCs w:val="22"/>
        </w:rPr>
        <w:t>Implementation of the QWL concept as a new philosophical foundation in the organization requires the readiness of all members of the organization to be able to adopt such changes. Changes are not easy to do and not all individuals are willing to make changes. When making changes it means individuals must get out of their comfort zone and must be willing to change their usual activities. Planning and controlling changes are needed but in the implementation, there will be new problems. Typically, the problems that will arise come from those who are resistant to change. Resistance arises from individuals who are already comfortable with the present situation and are reluctant to change.</w:t>
      </w:r>
    </w:p>
    <w:p w14:paraId="41AAEB96" w14:textId="77777777" w:rsidR="0096102F" w:rsidRPr="0096102F" w:rsidRDefault="0096102F" w:rsidP="0096102F">
      <w:pPr>
        <w:pBdr>
          <w:top w:val="nil"/>
          <w:left w:val="nil"/>
          <w:bottom w:val="nil"/>
          <w:right w:val="nil"/>
          <w:between w:val="nil"/>
        </w:pBdr>
        <w:spacing w:line="240" w:lineRule="auto"/>
        <w:jc w:val="both"/>
        <w:rPr>
          <w:rFonts w:ascii="Arial" w:eastAsia="Arial" w:hAnsi="Arial" w:cs="Arial"/>
          <w:color w:val="000000"/>
          <w:sz w:val="22"/>
          <w:szCs w:val="22"/>
        </w:rPr>
      </w:pPr>
    </w:p>
    <w:p w14:paraId="551CAAA3" w14:textId="350CA23D" w:rsidR="0096102F" w:rsidRPr="0096102F" w:rsidRDefault="0096102F" w:rsidP="0096102F">
      <w:pPr>
        <w:pBdr>
          <w:top w:val="nil"/>
          <w:left w:val="nil"/>
          <w:bottom w:val="nil"/>
          <w:right w:val="nil"/>
          <w:between w:val="nil"/>
        </w:pBdr>
        <w:spacing w:line="240" w:lineRule="auto"/>
        <w:jc w:val="both"/>
        <w:rPr>
          <w:rFonts w:ascii="Arial" w:eastAsia="Arial" w:hAnsi="Arial" w:cs="Arial"/>
          <w:color w:val="000000"/>
          <w:sz w:val="22"/>
          <w:szCs w:val="22"/>
        </w:rPr>
      </w:pPr>
      <w:r w:rsidRPr="0096102F">
        <w:rPr>
          <w:rFonts w:ascii="Arial" w:eastAsia="Arial" w:hAnsi="Arial" w:cs="Arial"/>
          <w:color w:val="000000"/>
          <w:sz w:val="22"/>
          <w:szCs w:val="22"/>
        </w:rPr>
        <w:t>According to Schermerhorn (2008) some of the causes of individuals being resistant to change are (1) fear of uncertainty (do not understand what will happen later, (2) interfere with habits (confusion of abandoning old habits, (3) loss of confidence, ) loss of control, (5) short time, (6) heap of work that makes no commitment to change, (7) loss of face (embarrassment), (8) lack of purpose (see no clear reason for change)</w:t>
      </w:r>
      <w:r w:rsidR="00264623">
        <w:rPr>
          <w:rFonts w:ascii="Arial" w:eastAsia="Arial" w:hAnsi="Arial" w:cs="Arial"/>
          <w:color w:val="000000"/>
          <w:sz w:val="22"/>
          <w:szCs w:val="22"/>
        </w:rPr>
        <w:t>. R</w:t>
      </w:r>
      <w:r w:rsidRPr="0096102F">
        <w:rPr>
          <w:rFonts w:ascii="Arial" w:eastAsia="Arial" w:hAnsi="Arial" w:cs="Arial"/>
          <w:color w:val="000000"/>
          <w:sz w:val="22"/>
          <w:szCs w:val="22"/>
        </w:rPr>
        <w:t xml:space="preserve">esistance from members of the organization will hamper the process of change. Therefore, it is necessary for changing leaders to make changes. Change leaders are change agents who seek to change the behavior of individuals or social systems (Schermerhorn, 2008). </w:t>
      </w:r>
      <w:r w:rsidRPr="0096102F">
        <w:rPr>
          <w:rFonts w:ascii="Arial" w:eastAsia="Arial" w:hAnsi="Arial" w:cs="Arial"/>
          <w:color w:val="000000"/>
          <w:sz w:val="22"/>
          <w:szCs w:val="22"/>
        </w:rPr>
        <w:lastRenderedPageBreak/>
        <w:t xml:space="preserve">Leaders make the changes and must also be responsible for change. In other words, not only merely make changes but also </w:t>
      </w:r>
      <w:r w:rsidR="00EA3617" w:rsidRPr="0096102F">
        <w:rPr>
          <w:rFonts w:ascii="Arial" w:eastAsia="Arial" w:hAnsi="Arial" w:cs="Arial"/>
          <w:color w:val="000000"/>
          <w:sz w:val="22"/>
          <w:szCs w:val="22"/>
        </w:rPr>
        <w:t>must</w:t>
      </w:r>
      <w:r w:rsidRPr="0096102F">
        <w:rPr>
          <w:rFonts w:ascii="Arial" w:eastAsia="Arial" w:hAnsi="Arial" w:cs="Arial"/>
          <w:color w:val="000000"/>
          <w:sz w:val="22"/>
          <w:szCs w:val="22"/>
        </w:rPr>
        <w:t xml:space="preserve"> be committed to what has been agreed upon at the beginning of the change. Organizations that make updates will see changes to their employees. The changes include changes in attitudes, skills, and behaviors.</w:t>
      </w:r>
    </w:p>
    <w:p w14:paraId="47CB248D" w14:textId="77777777" w:rsidR="0096102F" w:rsidRPr="0096102F" w:rsidRDefault="0096102F" w:rsidP="0096102F">
      <w:pPr>
        <w:pBdr>
          <w:top w:val="nil"/>
          <w:left w:val="nil"/>
          <w:bottom w:val="nil"/>
          <w:right w:val="nil"/>
          <w:between w:val="nil"/>
        </w:pBdr>
        <w:spacing w:line="240" w:lineRule="auto"/>
        <w:jc w:val="both"/>
        <w:rPr>
          <w:rFonts w:ascii="Arial" w:eastAsia="Arial" w:hAnsi="Arial" w:cs="Arial"/>
          <w:color w:val="000000"/>
          <w:sz w:val="22"/>
          <w:szCs w:val="22"/>
        </w:rPr>
      </w:pPr>
    </w:p>
    <w:p w14:paraId="5746204B" w14:textId="619196CF" w:rsidR="0096102F" w:rsidRPr="0096102F" w:rsidRDefault="0096102F" w:rsidP="0096102F">
      <w:pPr>
        <w:pBdr>
          <w:top w:val="nil"/>
          <w:left w:val="nil"/>
          <w:bottom w:val="nil"/>
          <w:right w:val="nil"/>
          <w:between w:val="nil"/>
        </w:pBdr>
        <w:spacing w:line="240" w:lineRule="auto"/>
        <w:jc w:val="both"/>
        <w:rPr>
          <w:rFonts w:ascii="Arial" w:eastAsia="Arial" w:hAnsi="Arial" w:cs="Arial"/>
          <w:color w:val="000000"/>
          <w:sz w:val="22"/>
          <w:szCs w:val="22"/>
        </w:rPr>
      </w:pPr>
      <w:r w:rsidRPr="0096102F">
        <w:rPr>
          <w:rFonts w:ascii="Arial" w:eastAsia="Arial" w:hAnsi="Arial" w:cs="Arial"/>
          <w:color w:val="000000"/>
          <w:sz w:val="22"/>
          <w:szCs w:val="22"/>
        </w:rPr>
        <w:t>According to Cameron &amp; Green (2009), change consist of 4 basic dimensions, namely: individual change, team change, organization change, and leading change. Changes can not only be done, but must be arranged (</w:t>
      </w:r>
      <w:r w:rsidRPr="00AC22F9">
        <w:rPr>
          <w:rFonts w:ascii="Arial" w:eastAsia="Arial" w:hAnsi="Arial" w:cs="Arial"/>
          <w:color w:val="000000"/>
          <w:sz w:val="22"/>
          <w:szCs w:val="22"/>
        </w:rPr>
        <w:t>Sloan in Armstrong, 2009).</w:t>
      </w:r>
      <w:r w:rsidRPr="0096102F">
        <w:rPr>
          <w:rFonts w:ascii="Arial" w:eastAsia="Arial" w:hAnsi="Arial" w:cs="Arial"/>
          <w:color w:val="000000"/>
          <w:sz w:val="22"/>
          <w:szCs w:val="22"/>
        </w:rPr>
        <w:t xml:space="preserve"> Typically, one change will affect some other changes. There are several theories about the process of change. One of them is to be used in this study, </w:t>
      </w:r>
      <w:r w:rsidR="002029B8" w:rsidRPr="0096102F">
        <w:rPr>
          <w:rFonts w:ascii="Arial" w:eastAsia="Arial" w:hAnsi="Arial" w:cs="Arial"/>
          <w:color w:val="000000"/>
          <w:sz w:val="22"/>
          <w:szCs w:val="22"/>
        </w:rPr>
        <w:t>i</w:t>
      </w:r>
      <w:r w:rsidR="002029B8">
        <w:rPr>
          <w:rFonts w:ascii="Arial" w:eastAsia="Arial" w:hAnsi="Arial" w:cs="Arial"/>
          <w:color w:val="000000"/>
          <w:sz w:val="22"/>
          <w:szCs w:val="22"/>
        </w:rPr>
        <w:t>.</w:t>
      </w:r>
      <w:r w:rsidR="002029B8" w:rsidRPr="0096102F">
        <w:rPr>
          <w:rFonts w:ascii="Arial" w:eastAsia="Arial" w:hAnsi="Arial" w:cs="Arial"/>
          <w:color w:val="000000"/>
          <w:sz w:val="22"/>
          <w:szCs w:val="22"/>
        </w:rPr>
        <w:t>e</w:t>
      </w:r>
      <w:r w:rsidR="002029B8">
        <w:rPr>
          <w:rFonts w:ascii="Arial" w:eastAsia="Arial" w:hAnsi="Arial" w:cs="Arial"/>
          <w:color w:val="000000"/>
          <w:sz w:val="22"/>
          <w:szCs w:val="22"/>
        </w:rPr>
        <w:t>.,</w:t>
      </w:r>
      <w:r w:rsidRPr="0096102F">
        <w:rPr>
          <w:rFonts w:ascii="Arial" w:eastAsia="Arial" w:hAnsi="Arial" w:cs="Arial"/>
          <w:color w:val="000000"/>
          <w:sz w:val="22"/>
          <w:szCs w:val="22"/>
        </w:rPr>
        <w:t xml:space="preserve"> from Lewin (in Cameron &amp; Green, 2009 and </w:t>
      </w:r>
      <w:proofErr w:type="spellStart"/>
      <w:r w:rsidRPr="0096102F">
        <w:rPr>
          <w:rFonts w:ascii="Arial" w:eastAsia="Arial" w:hAnsi="Arial" w:cs="Arial"/>
          <w:color w:val="000000"/>
          <w:sz w:val="22"/>
          <w:szCs w:val="22"/>
        </w:rPr>
        <w:t>Dessler</w:t>
      </w:r>
      <w:proofErr w:type="spellEnd"/>
      <w:r w:rsidRPr="0096102F">
        <w:rPr>
          <w:rFonts w:ascii="Arial" w:eastAsia="Arial" w:hAnsi="Arial" w:cs="Arial"/>
          <w:color w:val="000000"/>
          <w:sz w:val="22"/>
          <w:szCs w:val="22"/>
        </w:rPr>
        <w:t xml:space="preserve">, 2008). According to Lewin there are three steps to make organizational changes, namely: unfreeze, move, and refreeze. Unfreeze is the stage to minimize the forces that seek to maintain the status quo, usually by presenting a provocative problem or event </w:t>
      </w:r>
      <w:r w:rsidR="002029B8" w:rsidRPr="0096102F">
        <w:rPr>
          <w:rFonts w:ascii="Arial" w:eastAsia="Arial" w:hAnsi="Arial" w:cs="Arial"/>
          <w:color w:val="000000"/>
          <w:sz w:val="22"/>
          <w:szCs w:val="22"/>
        </w:rPr>
        <w:t>for</w:t>
      </w:r>
      <w:r w:rsidRPr="0096102F">
        <w:rPr>
          <w:rFonts w:ascii="Arial" w:eastAsia="Arial" w:hAnsi="Arial" w:cs="Arial"/>
          <w:color w:val="000000"/>
          <w:sz w:val="22"/>
          <w:szCs w:val="22"/>
        </w:rPr>
        <w:t xml:space="preserve"> people to be able to recognize changing needs and finding new solutions. Move is the stage of developing behavior, values, ​​and attitudes. The goal is to change the behavior of individuals. After going through two stages of change required the last stage of the refreeze stage. The purpose of this stage is that changes made to unfreeze, and move are not in vain, basically people will return to previous ways or habits if no new rules are binding. At this stage there will be a balance of organizations, procedures, and systems (such as compensation plans and performance processes) to support and sustain change. These three steps are processes for making changes within the organization.</w:t>
      </w:r>
    </w:p>
    <w:p w14:paraId="3851CCBD" w14:textId="77777777" w:rsidR="0096102F" w:rsidRPr="0096102F" w:rsidRDefault="0096102F" w:rsidP="0096102F">
      <w:pPr>
        <w:pBdr>
          <w:top w:val="nil"/>
          <w:left w:val="nil"/>
          <w:bottom w:val="nil"/>
          <w:right w:val="nil"/>
          <w:between w:val="nil"/>
        </w:pBdr>
        <w:spacing w:line="240" w:lineRule="auto"/>
        <w:jc w:val="both"/>
        <w:rPr>
          <w:rFonts w:ascii="Arial" w:eastAsia="Arial" w:hAnsi="Arial" w:cs="Arial"/>
          <w:color w:val="000000"/>
          <w:sz w:val="22"/>
          <w:szCs w:val="22"/>
        </w:rPr>
      </w:pPr>
    </w:p>
    <w:p w14:paraId="3528534A" w14:textId="77777777" w:rsidR="0096102F" w:rsidRPr="0096102F" w:rsidRDefault="0096102F" w:rsidP="0096102F">
      <w:pPr>
        <w:pBdr>
          <w:top w:val="nil"/>
          <w:left w:val="nil"/>
          <w:bottom w:val="nil"/>
          <w:right w:val="nil"/>
          <w:between w:val="nil"/>
        </w:pBdr>
        <w:spacing w:line="240" w:lineRule="auto"/>
        <w:jc w:val="both"/>
        <w:rPr>
          <w:rFonts w:ascii="Arial" w:eastAsia="Arial" w:hAnsi="Arial" w:cs="Arial"/>
          <w:color w:val="000000"/>
          <w:sz w:val="22"/>
          <w:szCs w:val="22"/>
        </w:rPr>
      </w:pPr>
      <w:r w:rsidRPr="0096102F">
        <w:rPr>
          <w:rFonts w:ascii="Arial" w:eastAsia="Arial" w:hAnsi="Arial" w:cs="Arial"/>
          <w:color w:val="000000"/>
          <w:sz w:val="22"/>
          <w:szCs w:val="22"/>
        </w:rPr>
        <w:t>The management task in the unfreeze stage is to provide an understanding that change is necessary and must be done and getting ready to move away from the comfort zone. Employees of PT. X within the comfort zone will reject the changes being proclaimed. Making changes in the organization can be very difficult, because that changed not only one person but all the individuals within the organization. Therefore, the researcher wants to know whether the given unfreeze program can give awareness to the employees to face change.</w:t>
      </w:r>
    </w:p>
    <w:p w14:paraId="6710158C" w14:textId="77777777" w:rsidR="0096102F" w:rsidRPr="0096102F" w:rsidRDefault="0096102F" w:rsidP="0096102F">
      <w:pPr>
        <w:pBdr>
          <w:top w:val="nil"/>
          <w:left w:val="nil"/>
          <w:bottom w:val="nil"/>
          <w:right w:val="nil"/>
          <w:between w:val="nil"/>
        </w:pBdr>
        <w:spacing w:line="240" w:lineRule="auto"/>
        <w:jc w:val="both"/>
        <w:rPr>
          <w:rFonts w:ascii="Arial" w:eastAsia="Arial" w:hAnsi="Arial" w:cs="Arial"/>
          <w:color w:val="000000"/>
          <w:sz w:val="22"/>
          <w:szCs w:val="22"/>
        </w:rPr>
      </w:pPr>
    </w:p>
    <w:p w14:paraId="6F1789A0" w14:textId="77777777" w:rsidR="0096102F" w:rsidRPr="0096102F" w:rsidRDefault="0096102F" w:rsidP="0096102F">
      <w:pPr>
        <w:pBdr>
          <w:top w:val="nil"/>
          <w:left w:val="nil"/>
          <w:bottom w:val="nil"/>
          <w:right w:val="nil"/>
          <w:between w:val="nil"/>
        </w:pBdr>
        <w:spacing w:line="240" w:lineRule="auto"/>
        <w:jc w:val="both"/>
        <w:rPr>
          <w:rFonts w:ascii="Arial" w:eastAsia="Arial" w:hAnsi="Arial" w:cs="Arial"/>
          <w:color w:val="000000"/>
          <w:sz w:val="22"/>
          <w:szCs w:val="22"/>
        </w:rPr>
      </w:pPr>
      <w:r w:rsidRPr="0096102F">
        <w:rPr>
          <w:rFonts w:ascii="Arial" w:eastAsia="Arial" w:hAnsi="Arial" w:cs="Arial"/>
          <w:color w:val="000000"/>
          <w:sz w:val="22"/>
          <w:szCs w:val="22"/>
        </w:rPr>
        <w:t>The unfreeze stage is the most important stage in the stage of change. This stage aims to prepare the changes and dilute the atmosphere that has become a habit especially that has a negative side to the performance of employees. At this stage, employees are given the understanding and awareness that change is needed and getting ready to move away from the current comfort zone. This stage is also referred to as the stage of self-preparation (individually or in groups) to deal with change. This unfreeze stage also aims to create a conducive situation for change. The more employees understand the need for change so employees will be motivated to make changes.</w:t>
      </w:r>
    </w:p>
    <w:p w14:paraId="7507C34C" w14:textId="77777777" w:rsidR="0096102F" w:rsidRPr="0096102F" w:rsidRDefault="0096102F" w:rsidP="0096102F">
      <w:pPr>
        <w:pBdr>
          <w:top w:val="nil"/>
          <w:left w:val="nil"/>
          <w:bottom w:val="nil"/>
          <w:right w:val="nil"/>
          <w:between w:val="nil"/>
        </w:pBdr>
        <w:spacing w:line="240" w:lineRule="auto"/>
        <w:jc w:val="both"/>
        <w:rPr>
          <w:rFonts w:ascii="Arial" w:eastAsia="Arial" w:hAnsi="Arial" w:cs="Arial"/>
          <w:b/>
          <w:color w:val="000000"/>
          <w:sz w:val="22"/>
          <w:szCs w:val="22"/>
        </w:rPr>
      </w:pPr>
    </w:p>
    <w:p w14:paraId="00CBF0A9" w14:textId="77777777" w:rsidR="008B6138" w:rsidRDefault="008B6138">
      <w:pPr>
        <w:spacing w:line="240" w:lineRule="auto"/>
        <w:jc w:val="both"/>
        <w:rPr>
          <w:rFonts w:ascii="Arial" w:eastAsia="Arial" w:hAnsi="Arial" w:cs="Arial"/>
          <w:sz w:val="22"/>
          <w:szCs w:val="22"/>
        </w:rPr>
      </w:pPr>
    </w:p>
    <w:p w14:paraId="2ADC29D6" w14:textId="77777777" w:rsidR="008B6138" w:rsidRDefault="008B6138">
      <w:pPr>
        <w:pBdr>
          <w:top w:val="nil"/>
          <w:left w:val="nil"/>
          <w:bottom w:val="nil"/>
          <w:right w:val="nil"/>
          <w:between w:val="nil"/>
        </w:pBdr>
        <w:spacing w:line="240" w:lineRule="auto"/>
        <w:jc w:val="both"/>
        <w:rPr>
          <w:rFonts w:ascii="Arial" w:eastAsia="Arial" w:hAnsi="Arial" w:cs="Arial"/>
          <w:color w:val="000000"/>
          <w:sz w:val="22"/>
          <w:szCs w:val="22"/>
        </w:rPr>
      </w:pPr>
    </w:p>
    <w:p w14:paraId="5B3DB130" w14:textId="77777777" w:rsidR="008B6138" w:rsidRDefault="00000000">
      <w:pPr>
        <w:pBdr>
          <w:top w:val="nil"/>
          <w:left w:val="nil"/>
          <w:bottom w:val="nil"/>
          <w:right w:val="nil"/>
          <w:between w:val="nil"/>
        </w:pBdr>
        <w:spacing w:line="240" w:lineRule="auto"/>
        <w:jc w:val="center"/>
        <w:rPr>
          <w:rFonts w:ascii="Arial" w:eastAsia="Arial" w:hAnsi="Arial" w:cs="Arial"/>
          <w:b/>
          <w:color w:val="000000"/>
          <w:sz w:val="22"/>
          <w:szCs w:val="22"/>
        </w:rPr>
      </w:pPr>
      <w:r>
        <w:rPr>
          <w:rFonts w:ascii="Arial" w:eastAsia="Arial" w:hAnsi="Arial" w:cs="Arial"/>
          <w:b/>
          <w:color w:val="000000"/>
          <w:sz w:val="22"/>
          <w:szCs w:val="22"/>
        </w:rPr>
        <w:t>RESEARCH METHOD</w:t>
      </w:r>
    </w:p>
    <w:p w14:paraId="29003EDD" w14:textId="77777777" w:rsidR="008B6138" w:rsidRDefault="008B6138">
      <w:pPr>
        <w:pBdr>
          <w:top w:val="nil"/>
          <w:left w:val="nil"/>
          <w:bottom w:val="nil"/>
          <w:right w:val="nil"/>
          <w:between w:val="nil"/>
        </w:pBdr>
        <w:spacing w:line="240" w:lineRule="auto"/>
        <w:jc w:val="center"/>
        <w:rPr>
          <w:rFonts w:ascii="Arial" w:eastAsia="Arial" w:hAnsi="Arial" w:cs="Arial"/>
          <w:color w:val="000000"/>
          <w:sz w:val="22"/>
          <w:szCs w:val="22"/>
        </w:rPr>
      </w:pPr>
    </w:p>
    <w:p w14:paraId="0F57055D" w14:textId="3F6098E0" w:rsidR="006E126F" w:rsidRPr="006E126F" w:rsidRDefault="006E126F" w:rsidP="006E126F">
      <w:pPr>
        <w:pBdr>
          <w:top w:val="nil"/>
          <w:left w:val="nil"/>
          <w:bottom w:val="nil"/>
          <w:right w:val="nil"/>
          <w:between w:val="nil"/>
        </w:pBdr>
        <w:spacing w:line="240" w:lineRule="auto"/>
        <w:jc w:val="both"/>
        <w:rPr>
          <w:rFonts w:ascii="Arial" w:eastAsia="Arial" w:hAnsi="Arial" w:cs="Arial"/>
          <w:color w:val="000000"/>
          <w:sz w:val="22"/>
          <w:szCs w:val="22"/>
        </w:rPr>
      </w:pPr>
      <w:r w:rsidRPr="006E126F">
        <w:rPr>
          <w:rFonts w:ascii="Arial" w:eastAsia="Arial" w:hAnsi="Arial" w:cs="Arial"/>
          <w:color w:val="000000"/>
          <w:sz w:val="22"/>
          <w:szCs w:val="22"/>
        </w:rPr>
        <w:t>This research is intended to design a change management program to improve QWL. Th</w:t>
      </w:r>
      <w:r w:rsidR="00766BFD">
        <w:rPr>
          <w:rFonts w:ascii="Arial" w:eastAsia="Arial" w:hAnsi="Arial" w:cs="Arial"/>
          <w:color w:val="000000"/>
          <w:sz w:val="22"/>
          <w:szCs w:val="22"/>
        </w:rPr>
        <w:t xml:space="preserve">e </w:t>
      </w:r>
      <w:r w:rsidRPr="006E126F">
        <w:rPr>
          <w:rFonts w:ascii="Arial" w:eastAsia="Arial" w:hAnsi="Arial" w:cs="Arial"/>
          <w:color w:val="000000"/>
          <w:sz w:val="22"/>
          <w:szCs w:val="22"/>
        </w:rPr>
        <w:t xml:space="preserve">action research </w:t>
      </w:r>
      <w:r w:rsidR="00766BFD">
        <w:rPr>
          <w:rFonts w:ascii="Arial" w:eastAsia="Arial" w:hAnsi="Arial" w:cs="Arial"/>
          <w:color w:val="000000"/>
          <w:sz w:val="22"/>
          <w:szCs w:val="22"/>
        </w:rPr>
        <w:t xml:space="preserve">as a </w:t>
      </w:r>
      <w:r w:rsidRPr="006E126F">
        <w:rPr>
          <w:rFonts w:ascii="Arial" w:eastAsia="Arial" w:hAnsi="Arial" w:cs="Arial"/>
          <w:color w:val="000000"/>
          <w:sz w:val="22"/>
          <w:szCs w:val="22"/>
        </w:rPr>
        <w:t xml:space="preserve">qualitative research method </w:t>
      </w:r>
      <w:r w:rsidR="00766BFD">
        <w:rPr>
          <w:rFonts w:ascii="Arial" w:eastAsia="Arial" w:hAnsi="Arial" w:cs="Arial"/>
          <w:color w:val="000000"/>
          <w:sz w:val="22"/>
          <w:szCs w:val="22"/>
        </w:rPr>
        <w:t xml:space="preserve">will be used </w:t>
      </w:r>
      <w:r w:rsidRPr="006E126F">
        <w:rPr>
          <w:rFonts w:ascii="Arial" w:eastAsia="Arial" w:hAnsi="Arial" w:cs="Arial"/>
          <w:color w:val="000000"/>
          <w:sz w:val="22"/>
          <w:szCs w:val="22"/>
        </w:rPr>
        <w:t>with support from quantitative data. Action research is a model that focuses on planned change, where data collection and diagnostics are conducted to guide future action planning. Action research emphasizes on data collection and diagnostics to determine action planning and implementation, and there is an evaluation of the outcomes of action (Cummings &amp; Worley, 2009). The participants of this study are all employees of PT. X.</w:t>
      </w:r>
    </w:p>
    <w:p w14:paraId="1875814D" w14:textId="77777777" w:rsidR="006E126F" w:rsidRPr="006E126F" w:rsidRDefault="006E126F" w:rsidP="006E126F">
      <w:pPr>
        <w:pBdr>
          <w:top w:val="nil"/>
          <w:left w:val="nil"/>
          <w:bottom w:val="nil"/>
          <w:right w:val="nil"/>
          <w:between w:val="nil"/>
        </w:pBdr>
        <w:spacing w:line="240" w:lineRule="auto"/>
        <w:jc w:val="both"/>
        <w:rPr>
          <w:rFonts w:ascii="Arial" w:eastAsia="Arial" w:hAnsi="Arial" w:cs="Arial"/>
          <w:color w:val="000000"/>
          <w:sz w:val="22"/>
          <w:szCs w:val="22"/>
        </w:rPr>
      </w:pPr>
    </w:p>
    <w:p w14:paraId="6EEE2982" w14:textId="51B9D7B8" w:rsidR="006E126F" w:rsidRPr="006E126F" w:rsidRDefault="006E126F" w:rsidP="006E126F">
      <w:pPr>
        <w:pBdr>
          <w:top w:val="nil"/>
          <w:left w:val="nil"/>
          <w:bottom w:val="nil"/>
          <w:right w:val="nil"/>
          <w:between w:val="nil"/>
        </w:pBdr>
        <w:spacing w:line="240" w:lineRule="auto"/>
        <w:jc w:val="both"/>
        <w:rPr>
          <w:rFonts w:ascii="Arial" w:eastAsia="Arial" w:hAnsi="Arial" w:cs="Arial"/>
          <w:color w:val="000000"/>
          <w:sz w:val="22"/>
          <w:szCs w:val="22"/>
        </w:rPr>
      </w:pPr>
      <w:r w:rsidRPr="006E126F">
        <w:rPr>
          <w:rFonts w:ascii="Arial" w:eastAsia="Arial" w:hAnsi="Arial" w:cs="Arial"/>
          <w:color w:val="000000"/>
          <w:sz w:val="22"/>
          <w:szCs w:val="22"/>
        </w:rPr>
        <w:lastRenderedPageBreak/>
        <w:t xml:space="preserve">Data collection methods are divided into three stages, namely the pre-assessment phase, the assessment phase, and the intervention phase. </w:t>
      </w:r>
    </w:p>
    <w:p w14:paraId="41BB4574" w14:textId="77777777" w:rsidR="006E126F" w:rsidRPr="006E126F" w:rsidRDefault="006E126F" w:rsidP="006E126F">
      <w:pPr>
        <w:pBdr>
          <w:top w:val="nil"/>
          <w:left w:val="nil"/>
          <w:bottom w:val="nil"/>
          <w:right w:val="nil"/>
          <w:between w:val="nil"/>
        </w:pBdr>
        <w:spacing w:line="240" w:lineRule="auto"/>
        <w:jc w:val="both"/>
        <w:rPr>
          <w:rFonts w:ascii="Arial" w:eastAsia="Arial" w:hAnsi="Arial" w:cs="Arial"/>
          <w:color w:val="000000"/>
          <w:sz w:val="22"/>
          <w:szCs w:val="22"/>
        </w:rPr>
      </w:pPr>
      <w:r w:rsidRPr="006E126F">
        <w:rPr>
          <w:rFonts w:ascii="Arial" w:eastAsia="Arial" w:hAnsi="Arial" w:cs="Arial"/>
          <w:color w:val="000000"/>
          <w:sz w:val="22"/>
          <w:szCs w:val="22"/>
        </w:rPr>
        <w:t>a. Pre-assessment data collection</w:t>
      </w:r>
    </w:p>
    <w:p w14:paraId="48645C44" w14:textId="432C5799" w:rsidR="006E126F" w:rsidRPr="006E126F" w:rsidRDefault="006E126F" w:rsidP="006E126F">
      <w:pPr>
        <w:pBdr>
          <w:top w:val="nil"/>
          <w:left w:val="nil"/>
          <w:bottom w:val="nil"/>
          <w:right w:val="nil"/>
          <w:between w:val="nil"/>
        </w:pBdr>
        <w:spacing w:line="240" w:lineRule="auto"/>
        <w:jc w:val="both"/>
        <w:rPr>
          <w:rFonts w:ascii="Arial" w:eastAsia="Arial" w:hAnsi="Arial" w:cs="Arial"/>
          <w:color w:val="000000"/>
          <w:sz w:val="22"/>
          <w:szCs w:val="22"/>
        </w:rPr>
      </w:pPr>
      <w:r w:rsidRPr="006E126F">
        <w:rPr>
          <w:rFonts w:ascii="Arial" w:eastAsia="Arial" w:hAnsi="Arial" w:cs="Arial"/>
          <w:color w:val="000000"/>
          <w:sz w:val="22"/>
          <w:szCs w:val="22"/>
        </w:rPr>
        <w:t>Data collection during pre-assessment was done by distributing QWL questionnaires to 115 employees residing at headquarters. The questionnaire includes 5 dimensions, namely Health &amp; Well-Being, Job Security, Job Satisfaction, Competency Development, and Work &amp; Non-Work Life Balance. From the pr</w:t>
      </w:r>
      <w:r w:rsidR="00BF472A">
        <w:rPr>
          <w:rFonts w:ascii="Arial" w:eastAsia="Arial" w:hAnsi="Arial" w:cs="Arial"/>
          <w:color w:val="000000"/>
          <w:sz w:val="22"/>
          <w:szCs w:val="22"/>
        </w:rPr>
        <w:t>e</w:t>
      </w:r>
      <w:r w:rsidRPr="006E126F">
        <w:rPr>
          <w:rFonts w:ascii="Arial" w:eastAsia="Arial" w:hAnsi="Arial" w:cs="Arial"/>
          <w:color w:val="000000"/>
          <w:sz w:val="22"/>
          <w:szCs w:val="22"/>
        </w:rPr>
        <w:t xml:space="preserve">-assessment stage it was found that the low QWL aspect was (1) Health and well-being 33% (38 people), (2) Work and Non-Work Life Balance 36.5% (42 people) and (3) Job Satisfaction 38.2% (44 people). The researcher gives the results of this pre-assessment to the management of PT. X and with various management considerations PT. X saw that the most interesting aspect to be studied first is the aspect of Work and </w:t>
      </w:r>
      <w:r w:rsidR="000B2C1E" w:rsidRPr="006E126F">
        <w:rPr>
          <w:rFonts w:ascii="Arial" w:eastAsia="Arial" w:hAnsi="Arial" w:cs="Arial"/>
          <w:color w:val="000000"/>
          <w:sz w:val="22"/>
          <w:szCs w:val="22"/>
        </w:rPr>
        <w:t>Non-Work</w:t>
      </w:r>
      <w:r w:rsidRPr="006E126F">
        <w:rPr>
          <w:rFonts w:ascii="Arial" w:eastAsia="Arial" w:hAnsi="Arial" w:cs="Arial"/>
          <w:color w:val="000000"/>
          <w:sz w:val="22"/>
          <w:szCs w:val="22"/>
        </w:rPr>
        <w:t xml:space="preserve"> Life Balance. This aspect is one of the important aspects of QWL that is balancing work life with personal life.</w:t>
      </w:r>
    </w:p>
    <w:p w14:paraId="4D347079" w14:textId="77777777" w:rsidR="006E126F" w:rsidRPr="006E126F" w:rsidRDefault="006E126F" w:rsidP="006E126F">
      <w:pPr>
        <w:pBdr>
          <w:top w:val="nil"/>
          <w:left w:val="nil"/>
          <w:bottom w:val="nil"/>
          <w:right w:val="nil"/>
          <w:between w:val="nil"/>
        </w:pBdr>
        <w:spacing w:line="240" w:lineRule="auto"/>
        <w:jc w:val="both"/>
        <w:rPr>
          <w:rFonts w:ascii="Arial" w:eastAsia="Arial" w:hAnsi="Arial" w:cs="Arial"/>
          <w:color w:val="000000"/>
          <w:sz w:val="22"/>
          <w:szCs w:val="22"/>
        </w:rPr>
      </w:pPr>
    </w:p>
    <w:p w14:paraId="6FCBAEA4" w14:textId="77777777" w:rsidR="006E126F" w:rsidRPr="006E126F" w:rsidRDefault="006E126F" w:rsidP="006E126F">
      <w:pPr>
        <w:pBdr>
          <w:top w:val="nil"/>
          <w:left w:val="nil"/>
          <w:bottom w:val="nil"/>
          <w:right w:val="nil"/>
          <w:between w:val="nil"/>
        </w:pBdr>
        <w:spacing w:line="240" w:lineRule="auto"/>
        <w:jc w:val="both"/>
        <w:rPr>
          <w:rFonts w:ascii="Arial" w:eastAsia="Arial" w:hAnsi="Arial" w:cs="Arial"/>
          <w:color w:val="000000"/>
          <w:sz w:val="22"/>
          <w:szCs w:val="22"/>
        </w:rPr>
      </w:pPr>
      <w:r w:rsidRPr="006E126F">
        <w:rPr>
          <w:rFonts w:ascii="Arial" w:eastAsia="Arial" w:hAnsi="Arial" w:cs="Arial"/>
          <w:color w:val="000000"/>
          <w:sz w:val="22"/>
          <w:szCs w:val="22"/>
        </w:rPr>
        <w:t>b. Data collection of assessment stage I</w:t>
      </w:r>
    </w:p>
    <w:p w14:paraId="73F7BDDD" w14:textId="14868ADB" w:rsidR="006E126F" w:rsidRPr="006E126F" w:rsidRDefault="006E126F" w:rsidP="006E126F">
      <w:pPr>
        <w:pBdr>
          <w:top w:val="nil"/>
          <w:left w:val="nil"/>
          <w:bottom w:val="nil"/>
          <w:right w:val="nil"/>
          <w:between w:val="nil"/>
        </w:pBdr>
        <w:spacing w:line="240" w:lineRule="auto"/>
        <w:jc w:val="both"/>
        <w:rPr>
          <w:rFonts w:ascii="Arial" w:eastAsia="Arial" w:hAnsi="Arial" w:cs="Arial"/>
          <w:color w:val="000000"/>
          <w:sz w:val="22"/>
          <w:szCs w:val="22"/>
        </w:rPr>
      </w:pPr>
      <w:r w:rsidRPr="006E126F">
        <w:rPr>
          <w:rFonts w:ascii="Arial" w:eastAsia="Arial" w:hAnsi="Arial" w:cs="Arial"/>
          <w:color w:val="000000"/>
          <w:sz w:val="22"/>
          <w:szCs w:val="22"/>
        </w:rPr>
        <w:t xml:space="preserve">Socialization of the importance of organizational change as well as the concept of a balance between work life and personal life is carried out as a preliminary part of the imposition of change management (unfreeze stage) to its employees. Then the researchers conducted interviews to determine the responses of employees to the balance between work and personal life. Since the results obtained are less able to explain the problem, an assessment is conducted with Focus Group Discussion (FGD). Data analysis of the assessment stage aims to look at the dimensions and problems that need to be investigated more deeply in this study. Qualitative data </w:t>
      </w:r>
      <w:r w:rsidR="00BF472A" w:rsidRPr="006E126F">
        <w:rPr>
          <w:rFonts w:ascii="Arial" w:eastAsia="Arial" w:hAnsi="Arial" w:cs="Arial"/>
          <w:color w:val="000000"/>
          <w:sz w:val="22"/>
          <w:szCs w:val="22"/>
        </w:rPr>
        <w:t xml:space="preserve">obtained from the results of in-depth interviews </w:t>
      </w:r>
      <w:r w:rsidRPr="006E126F">
        <w:rPr>
          <w:rFonts w:ascii="Arial" w:eastAsia="Arial" w:hAnsi="Arial" w:cs="Arial"/>
          <w:color w:val="000000"/>
          <w:sz w:val="22"/>
          <w:szCs w:val="22"/>
        </w:rPr>
        <w:t>is used to get a picture of the problem</w:t>
      </w:r>
      <w:r w:rsidR="00BF472A">
        <w:rPr>
          <w:rFonts w:ascii="Arial" w:eastAsia="Arial" w:hAnsi="Arial" w:cs="Arial"/>
          <w:color w:val="000000"/>
          <w:sz w:val="22"/>
          <w:szCs w:val="22"/>
        </w:rPr>
        <w:t xml:space="preserve"> </w:t>
      </w:r>
      <w:r w:rsidRPr="006E126F">
        <w:rPr>
          <w:rFonts w:ascii="Arial" w:eastAsia="Arial" w:hAnsi="Arial" w:cs="Arial"/>
          <w:color w:val="000000"/>
          <w:sz w:val="22"/>
          <w:szCs w:val="22"/>
        </w:rPr>
        <w:t xml:space="preserve">through </w:t>
      </w:r>
      <w:r w:rsidR="00C070DC">
        <w:rPr>
          <w:rFonts w:ascii="Arial" w:eastAsia="Arial" w:hAnsi="Arial" w:cs="Arial"/>
          <w:color w:val="000000"/>
          <w:sz w:val="22"/>
          <w:szCs w:val="22"/>
        </w:rPr>
        <w:t>S</w:t>
      </w:r>
      <w:r w:rsidRPr="006E126F">
        <w:rPr>
          <w:rFonts w:ascii="Arial" w:eastAsia="Arial" w:hAnsi="Arial" w:cs="Arial"/>
          <w:color w:val="000000"/>
          <w:sz w:val="22"/>
          <w:szCs w:val="22"/>
        </w:rPr>
        <w:t xml:space="preserve">trengths, Weakness, Opportunities, </w:t>
      </w:r>
      <w:r w:rsidR="00C070DC">
        <w:rPr>
          <w:rFonts w:ascii="Arial" w:eastAsia="Arial" w:hAnsi="Arial" w:cs="Arial"/>
          <w:color w:val="000000"/>
          <w:sz w:val="22"/>
          <w:szCs w:val="22"/>
        </w:rPr>
        <w:t xml:space="preserve">and </w:t>
      </w:r>
      <w:r w:rsidRPr="006E126F">
        <w:rPr>
          <w:rFonts w:ascii="Arial" w:eastAsia="Arial" w:hAnsi="Arial" w:cs="Arial"/>
          <w:color w:val="000000"/>
          <w:sz w:val="22"/>
          <w:szCs w:val="22"/>
        </w:rPr>
        <w:t>Threats (SWOT) analysis.</w:t>
      </w:r>
    </w:p>
    <w:p w14:paraId="023BC3E5" w14:textId="77777777" w:rsidR="006E126F" w:rsidRPr="006E126F" w:rsidRDefault="006E126F" w:rsidP="006E126F">
      <w:pPr>
        <w:pBdr>
          <w:top w:val="nil"/>
          <w:left w:val="nil"/>
          <w:bottom w:val="nil"/>
          <w:right w:val="nil"/>
          <w:between w:val="nil"/>
        </w:pBdr>
        <w:spacing w:line="240" w:lineRule="auto"/>
        <w:jc w:val="both"/>
        <w:rPr>
          <w:rFonts w:ascii="Arial" w:eastAsia="Arial" w:hAnsi="Arial" w:cs="Arial"/>
          <w:color w:val="000000"/>
          <w:sz w:val="22"/>
          <w:szCs w:val="22"/>
        </w:rPr>
      </w:pPr>
    </w:p>
    <w:p w14:paraId="49D6DE5D" w14:textId="7FC3C6A8" w:rsidR="006E126F" w:rsidRPr="006E126F" w:rsidRDefault="006E126F" w:rsidP="006E126F">
      <w:pPr>
        <w:pBdr>
          <w:top w:val="nil"/>
          <w:left w:val="nil"/>
          <w:bottom w:val="nil"/>
          <w:right w:val="nil"/>
          <w:between w:val="nil"/>
        </w:pBdr>
        <w:spacing w:line="240" w:lineRule="auto"/>
        <w:jc w:val="both"/>
        <w:rPr>
          <w:rFonts w:ascii="Arial" w:eastAsia="Arial" w:hAnsi="Arial" w:cs="Arial"/>
          <w:color w:val="000000"/>
          <w:sz w:val="22"/>
          <w:szCs w:val="22"/>
        </w:rPr>
      </w:pPr>
      <w:r w:rsidRPr="006E126F">
        <w:rPr>
          <w:rFonts w:ascii="Arial" w:eastAsia="Arial" w:hAnsi="Arial" w:cs="Arial"/>
          <w:color w:val="000000"/>
          <w:sz w:val="22"/>
          <w:szCs w:val="22"/>
        </w:rPr>
        <w:t>c. A collection of assessment data of phase II using qualitative methods based on FGD</w:t>
      </w:r>
      <w:r w:rsidR="00D551B1">
        <w:rPr>
          <w:rFonts w:ascii="Arial" w:eastAsia="Arial" w:hAnsi="Arial" w:cs="Arial"/>
          <w:color w:val="000000"/>
          <w:sz w:val="22"/>
          <w:szCs w:val="22"/>
        </w:rPr>
        <w:t xml:space="preserve">. </w:t>
      </w:r>
      <w:r w:rsidRPr="006E126F">
        <w:rPr>
          <w:rFonts w:ascii="Arial" w:eastAsia="Arial" w:hAnsi="Arial" w:cs="Arial"/>
          <w:color w:val="000000"/>
          <w:sz w:val="22"/>
          <w:szCs w:val="22"/>
        </w:rPr>
        <w:t>Topics to be discussed is a balance between work life and personal life, a healthy and prosperous environment. The purpose is to gain a wide diversity of views and data from the spontaneity of</w:t>
      </w:r>
      <w:r w:rsidR="008530C6">
        <w:rPr>
          <w:rFonts w:ascii="Arial" w:eastAsia="Arial" w:hAnsi="Arial" w:cs="Arial"/>
          <w:color w:val="000000"/>
          <w:sz w:val="22"/>
          <w:szCs w:val="22"/>
        </w:rPr>
        <w:t xml:space="preserve"> </w:t>
      </w:r>
      <w:r w:rsidRPr="006E126F">
        <w:rPr>
          <w:rFonts w:ascii="Arial" w:eastAsia="Arial" w:hAnsi="Arial" w:cs="Arial"/>
          <w:color w:val="000000"/>
          <w:sz w:val="22"/>
          <w:szCs w:val="22"/>
        </w:rPr>
        <w:t>participants. Participants selected by the HR party in the implementation of this FGD are employees of managerial level of PT. X who are in the head office</w:t>
      </w:r>
      <w:r w:rsidR="008530C6">
        <w:rPr>
          <w:rFonts w:ascii="Arial" w:eastAsia="Arial" w:hAnsi="Arial" w:cs="Arial"/>
          <w:color w:val="000000"/>
          <w:sz w:val="22"/>
          <w:szCs w:val="22"/>
        </w:rPr>
        <w:t xml:space="preserve"> i.e.:</w:t>
      </w:r>
      <w:r w:rsidRPr="006E126F">
        <w:rPr>
          <w:rFonts w:ascii="Arial" w:eastAsia="Arial" w:hAnsi="Arial" w:cs="Arial"/>
          <w:color w:val="000000"/>
          <w:sz w:val="22"/>
          <w:szCs w:val="22"/>
        </w:rPr>
        <w:t xml:space="preserve"> head section (6 pe</w:t>
      </w:r>
      <w:r w:rsidR="004F1006">
        <w:rPr>
          <w:rFonts w:ascii="Arial" w:eastAsia="Arial" w:hAnsi="Arial" w:cs="Arial"/>
          <w:color w:val="000000"/>
          <w:sz w:val="22"/>
          <w:szCs w:val="22"/>
        </w:rPr>
        <w:t>rson</w:t>
      </w:r>
      <w:r w:rsidRPr="006E126F">
        <w:rPr>
          <w:rFonts w:ascii="Arial" w:eastAsia="Arial" w:hAnsi="Arial" w:cs="Arial"/>
          <w:color w:val="000000"/>
          <w:sz w:val="22"/>
          <w:szCs w:val="22"/>
        </w:rPr>
        <w:t>), head section (4 pe</w:t>
      </w:r>
      <w:r w:rsidR="004F1006">
        <w:rPr>
          <w:rFonts w:ascii="Arial" w:eastAsia="Arial" w:hAnsi="Arial" w:cs="Arial"/>
          <w:color w:val="000000"/>
          <w:sz w:val="22"/>
          <w:szCs w:val="22"/>
        </w:rPr>
        <w:t>rson</w:t>
      </w:r>
      <w:r w:rsidRPr="006E126F">
        <w:rPr>
          <w:rFonts w:ascii="Arial" w:eastAsia="Arial" w:hAnsi="Arial" w:cs="Arial"/>
          <w:color w:val="000000"/>
          <w:sz w:val="22"/>
          <w:szCs w:val="22"/>
        </w:rPr>
        <w:t>), and head of team (6 p</w:t>
      </w:r>
      <w:r w:rsidR="004F1006">
        <w:rPr>
          <w:rFonts w:ascii="Arial" w:eastAsia="Arial" w:hAnsi="Arial" w:cs="Arial"/>
          <w:color w:val="000000"/>
          <w:sz w:val="22"/>
          <w:szCs w:val="22"/>
        </w:rPr>
        <w:t>erson</w:t>
      </w:r>
      <w:r w:rsidRPr="006E126F">
        <w:rPr>
          <w:rFonts w:ascii="Arial" w:eastAsia="Arial" w:hAnsi="Arial" w:cs="Arial"/>
          <w:color w:val="000000"/>
          <w:sz w:val="22"/>
          <w:szCs w:val="22"/>
        </w:rPr>
        <w:t>).</w:t>
      </w:r>
    </w:p>
    <w:p w14:paraId="531D7C24" w14:textId="77777777" w:rsidR="006E126F" w:rsidRPr="006E126F" w:rsidRDefault="006E126F" w:rsidP="006E126F">
      <w:pPr>
        <w:pBdr>
          <w:top w:val="nil"/>
          <w:left w:val="nil"/>
          <w:bottom w:val="nil"/>
          <w:right w:val="nil"/>
          <w:between w:val="nil"/>
        </w:pBdr>
        <w:spacing w:line="240" w:lineRule="auto"/>
        <w:jc w:val="both"/>
        <w:rPr>
          <w:rFonts w:ascii="Arial" w:eastAsia="Arial" w:hAnsi="Arial" w:cs="Arial"/>
          <w:color w:val="000000"/>
          <w:sz w:val="22"/>
          <w:szCs w:val="22"/>
        </w:rPr>
      </w:pPr>
    </w:p>
    <w:p w14:paraId="2D304034" w14:textId="7917F879" w:rsidR="006E126F" w:rsidRPr="006E126F" w:rsidRDefault="006E126F" w:rsidP="006E126F">
      <w:pPr>
        <w:pBdr>
          <w:top w:val="nil"/>
          <w:left w:val="nil"/>
          <w:bottom w:val="nil"/>
          <w:right w:val="nil"/>
          <w:between w:val="nil"/>
        </w:pBdr>
        <w:spacing w:line="240" w:lineRule="auto"/>
        <w:jc w:val="both"/>
        <w:rPr>
          <w:rFonts w:ascii="Arial" w:eastAsia="Arial" w:hAnsi="Arial" w:cs="Arial"/>
          <w:color w:val="000000"/>
          <w:sz w:val="22"/>
          <w:szCs w:val="22"/>
        </w:rPr>
      </w:pPr>
      <w:r w:rsidRPr="006E126F">
        <w:rPr>
          <w:rFonts w:ascii="Arial" w:eastAsia="Arial" w:hAnsi="Arial" w:cs="Arial"/>
          <w:color w:val="000000"/>
          <w:sz w:val="22"/>
          <w:szCs w:val="22"/>
        </w:rPr>
        <w:t xml:space="preserve">d. Data collection of the intervention stage is to provide training on change management and the work and non-work life balance dimensions of QWL. </w:t>
      </w:r>
      <w:r w:rsidR="00EF580F">
        <w:rPr>
          <w:rFonts w:ascii="Arial" w:eastAsia="Arial" w:hAnsi="Arial" w:cs="Arial"/>
          <w:color w:val="000000"/>
          <w:sz w:val="22"/>
          <w:szCs w:val="22"/>
        </w:rPr>
        <w:t xml:space="preserve"> The p</w:t>
      </w:r>
      <w:r w:rsidRPr="006E126F">
        <w:rPr>
          <w:rFonts w:ascii="Arial" w:eastAsia="Arial" w:hAnsi="Arial" w:cs="Arial"/>
          <w:color w:val="000000"/>
          <w:sz w:val="22"/>
          <w:szCs w:val="22"/>
        </w:rPr>
        <w:t>retest, posttest and follow up</w:t>
      </w:r>
      <w:r w:rsidR="00EF580F">
        <w:rPr>
          <w:rFonts w:ascii="Arial" w:eastAsia="Arial" w:hAnsi="Arial" w:cs="Arial"/>
          <w:color w:val="000000"/>
          <w:sz w:val="22"/>
          <w:szCs w:val="22"/>
        </w:rPr>
        <w:t xml:space="preserve"> is given</w:t>
      </w:r>
      <w:r w:rsidRPr="006E126F">
        <w:rPr>
          <w:rFonts w:ascii="Arial" w:eastAsia="Arial" w:hAnsi="Arial" w:cs="Arial"/>
          <w:color w:val="000000"/>
          <w:sz w:val="22"/>
          <w:szCs w:val="22"/>
        </w:rPr>
        <w:t xml:space="preserve">. </w:t>
      </w:r>
      <w:r w:rsidR="0003761C">
        <w:rPr>
          <w:rFonts w:ascii="Arial" w:eastAsia="Arial" w:hAnsi="Arial" w:cs="Arial"/>
          <w:color w:val="000000"/>
          <w:sz w:val="22"/>
          <w:szCs w:val="22"/>
        </w:rPr>
        <w:t>P</w:t>
      </w:r>
      <w:r w:rsidRPr="006E126F">
        <w:rPr>
          <w:rFonts w:ascii="Arial" w:eastAsia="Arial" w:hAnsi="Arial" w:cs="Arial"/>
          <w:color w:val="000000"/>
          <w:sz w:val="22"/>
          <w:szCs w:val="22"/>
        </w:rPr>
        <w:t xml:space="preserve">osters that contain problems </w:t>
      </w:r>
      <w:r w:rsidR="0003761C">
        <w:rPr>
          <w:rFonts w:ascii="Arial" w:eastAsia="Arial" w:hAnsi="Arial" w:cs="Arial"/>
          <w:color w:val="000000"/>
          <w:sz w:val="22"/>
          <w:szCs w:val="22"/>
        </w:rPr>
        <w:t>which</w:t>
      </w:r>
      <w:r w:rsidRPr="006E126F">
        <w:rPr>
          <w:rFonts w:ascii="Arial" w:eastAsia="Arial" w:hAnsi="Arial" w:cs="Arial"/>
          <w:color w:val="000000"/>
          <w:sz w:val="22"/>
          <w:szCs w:val="22"/>
        </w:rPr>
        <w:t xml:space="preserve"> are often experienced by employees in everyday life</w:t>
      </w:r>
      <w:r w:rsidR="0003761C">
        <w:rPr>
          <w:rFonts w:ascii="Arial" w:eastAsia="Arial" w:hAnsi="Arial" w:cs="Arial"/>
          <w:color w:val="000000"/>
          <w:sz w:val="22"/>
          <w:szCs w:val="22"/>
        </w:rPr>
        <w:t xml:space="preserve"> are installed as the material so that </w:t>
      </w:r>
      <w:r w:rsidRPr="006E126F">
        <w:rPr>
          <w:rFonts w:ascii="Arial" w:eastAsia="Arial" w:hAnsi="Arial" w:cs="Arial"/>
          <w:color w:val="000000"/>
          <w:sz w:val="22"/>
          <w:szCs w:val="22"/>
        </w:rPr>
        <w:t>employees</w:t>
      </w:r>
      <w:r w:rsidR="0003761C">
        <w:rPr>
          <w:rFonts w:ascii="Arial" w:eastAsia="Arial" w:hAnsi="Arial" w:cs="Arial"/>
          <w:color w:val="000000"/>
          <w:sz w:val="22"/>
          <w:szCs w:val="22"/>
        </w:rPr>
        <w:t xml:space="preserve"> </w:t>
      </w:r>
      <w:proofErr w:type="gramStart"/>
      <w:r w:rsidR="0003761C">
        <w:rPr>
          <w:rFonts w:ascii="Arial" w:eastAsia="Arial" w:hAnsi="Arial" w:cs="Arial"/>
          <w:color w:val="000000"/>
          <w:sz w:val="22"/>
          <w:szCs w:val="22"/>
        </w:rPr>
        <w:t xml:space="preserve">are </w:t>
      </w:r>
      <w:r w:rsidRPr="006E126F">
        <w:rPr>
          <w:rFonts w:ascii="Arial" w:eastAsia="Arial" w:hAnsi="Arial" w:cs="Arial"/>
          <w:color w:val="000000"/>
          <w:sz w:val="22"/>
          <w:szCs w:val="22"/>
        </w:rPr>
        <w:t>able to</w:t>
      </w:r>
      <w:proofErr w:type="gramEnd"/>
      <w:r w:rsidRPr="006E126F">
        <w:rPr>
          <w:rFonts w:ascii="Arial" w:eastAsia="Arial" w:hAnsi="Arial" w:cs="Arial"/>
          <w:color w:val="000000"/>
          <w:sz w:val="22"/>
          <w:szCs w:val="22"/>
        </w:rPr>
        <w:t xml:space="preserve"> recognize that they are in a troubled state, requiring change and looking for new solutions.</w:t>
      </w:r>
      <w:r w:rsidR="00071342">
        <w:rPr>
          <w:rFonts w:ascii="Arial" w:eastAsia="Arial" w:hAnsi="Arial" w:cs="Arial"/>
          <w:color w:val="000000"/>
          <w:sz w:val="22"/>
          <w:szCs w:val="22"/>
        </w:rPr>
        <w:t xml:space="preserve"> T</w:t>
      </w:r>
      <w:r w:rsidRPr="006E126F">
        <w:rPr>
          <w:rFonts w:ascii="Arial" w:eastAsia="Arial" w:hAnsi="Arial" w:cs="Arial"/>
          <w:color w:val="000000"/>
          <w:sz w:val="22"/>
          <w:szCs w:val="22"/>
        </w:rPr>
        <w:t xml:space="preserve">he </w:t>
      </w:r>
      <w:r w:rsidR="000A5396" w:rsidRPr="006E126F">
        <w:rPr>
          <w:rFonts w:ascii="Arial" w:eastAsia="Arial" w:hAnsi="Arial" w:cs="Arial"/>
          <w:color w:val="000000"/>
          <w:sz w:val="22"/>
          <w:szCs w:val="22"/>
        </w:rPr>
        <w:t>stress experienced</w:t>
      </w:r>
      <w:r w:rsidRPr="006E126F">
        <w:rPr>
          <w:rFonts w:ascii="Arial" w:eastAsia="Arial" w:hAnsi="Arial" w:cs="Arial"/>
          <w:color w:val="000000"/>
          <w:sz w:val="22"/>
          <w:szCs w:val="22"/>
        </w:rPr>
        <w:t xml:space="preserve"> by employees are used to support change. In addition, along with poster posting, researchers also provided questionnaires placed in areas where there were no authority figures such as security post (location of the security post adjacent to the location of presences), cafeteria and reception room. The researcher did not distribute the </w:t>
      </w:r>
      <w:r w:rsidR="000A5396" w:rsidRPr="006E126F">
        <w:rPr>
          <w:rFonts w:ascii="Arial" w:eastAsia="Arial" w:hAnsi="Arial" w:cs="Arial"/>
          <w:color w:val="000000"/>
          <w:sz w:val="22"/>
          <w:szCs w:val="22"/>
        </w:rPr>
        <w:t>questionnaires,</w:t>
      </w:r>
      <w:r w:rsidRPr="006E126F">
        <w:rPr>
          <w:rFonts w:ascii="Arial" w:eastAsia="Arial" w:hAnsi="Arial" w:cs="Arial"/>
          <w:color w:val="000000"/>
          <w:sz w:val="22"/>
          <w:szCs w:val="22"/>
        </w:rPr>
        <w:t xml:space="preserve"> but the questionnaire filling was done without coercion from any party</w:t>
      </w:r>
      <w:r w:rsidR="00071342">
        <w:rPr>
          <w:rFonts w:ascii="Arial" w:eastAsia="Arial" w:hAnsi="Arial" w:cs="Arial"/>
          <w:color w:val="000000"/>
          <w:sz w:val="22"/>
          <w:szCs w:val="22"/>
        </w:rPr>
        <w:t xml:space="preserve"> t</w:t>
      </w:r>
      <w:r w:rsidRPr="006E126F">
        <w:rPr>
          <w:rFonts w:ascii="Arial" w:eastAsia="Arial" w:hAnsi="Arial" w:cs="Arial"/>
          <w:color w:val="000000"/>
          <w:sz w:val="22"/>
          <w:szCs w:val="22"/>
        </w:rPr>
        <w:t xml:space="preserve">o measure </w:t>
      </w:r>
      <w:r w:rsidR="00AB56CB">
        <w:rPr>
          <w:rFonts w:ascii="Arial" w:eastAsia="Arial" w:hAnsi="Arial" w:cs="Arial"/>
          <w:color w:val="000000"/>
          <w:sz w:val="22"/>
          <w:szCs w:val="22"/>
        </w:rPr>
        <w:t xml:space="preserve">the </w:t>
      </w:r>
      <w:r w:rsidRPr="006E126F">
        <w:rPr>
          <w:rFonts w:ascii="Arial" w:eastAsia="Arial" w:hAnsi="Arial" w:cs="Arial"/>
          <w:color w:val="000000"/>
          <w:sz w:val="22"/>
          <w:szCs w:val="22"/>
        </w:rPr>
        <w:t xml:space="preserve">awareness of </w:t>
      </w:r>
      <w:r w:rsidR="00AB56CB">
        <w:rPr>
          <w:rFonts w:ascii="Arial" w:eastAsia="Arial" w:hAnsi="Arial" w:cs="Arial"/>
          <w:color w:val="000000"/>
          <w:sz w:val="22"/>
          <w:szCs w:val="22"/>
        </w:rPr>
        <w:t>employees of current situation</w:t>
      </w:r>
      <w:r w:rsidRPr="006E126F">
        <w:rPr>
          <w:rFonts w:ascii="Arial" w:eastAsia="Arial" w:hAnsi="Arial" w:cs="Arial"/>
          <w:color w:val="000000"/>
          <w:sz w:val="22"/>
          <w:szCs w:val="22"/>
        </w:rPr>
        <w:t xml:space="preserve">. The more employees feel the problem needs to be solved </w:t>
      </w:r>
      <w:r w:rsidR="00AB56CB">
        <w:rPr>
          <w:rFonts w:ascii="Arial" w:eastAsia="Arial" w:hAnsi="Arial" w:cs="Arial"/>
          <w:color w:val="000000"/>
          <w:sz w:val="22"/>
          <w:szCs w:val="22"/>
        </w:rPr>
        <w:t xml:space="preserve">the higher the motivation </w:t>
      </w:r>
      <w:r w:rsidRPr="006E126F">
        <w:rPr>
          <w:rFonts w:ascii="Arial" w:eastAsia="Arial" w:hAnsi="Arial" w:cs="Arial"/>
          <w:color w:val="000000"/>
          <w:sz w:val="22"/>
          <w:szCs w:val="22"/>
        </w:rPr>
        <w:t xml:space="preserve">to make changes. For QWL training, an explanation of the meaning and dimension of QWL is given </w:t>
      </w:r>
      <w:r w:rsidR="00FD6C20">
        <w:rPr>
          <w:rFonts w:ascii="Arial" w:eastAsia="Arial" w:hAnsi="Arial" w:cs="Arial"/>
          <w:color w:val="000000"/>
          <w:sz w:val="22"/>
          <w:szCs w:val="22"/>
        </w:rPr>
        <w:t xml:space="preserve">as well as </w:t>
      </w:r>
      <w:r w:rsidRPr="006E126F">
        <w:rPr>
          <w:rFonts w:ascii="Arial" w:eastAsia="Arial" w:hAnsi="Arial" w:cs="Arial"/>
          <w:color w:val="000000"/>
          <w:sz w:val="22"/>
          <w:szCs w:val="22"/>
        </w:rPr>
        <w:t>the expected role of the employee in the change process. The data analysis of the intervention phase aims to see changes in participants' understanding of the interventions provided. Quantitative data were obtained from the pretest and posttest results to be analyzed using the Wilcoxon test and the ideal mean. While qualitative data obtained from the results of follow up and analyzed using thematic analysis techniques.</w:t>
      </w:r>
    </w:p>
    <w:p w14:paraId="2F1BDD8A" w14:textId="77777777" w:rsidR="006E126F" w:rsidRPr="006E126F" w:rsidRDefault="006E126F" w:rsidP="006E126F">
      <w:pPr>
        <w:pBdr>
          <w:top w:val="nil"/>
          <w:left w:val="nil"/>
          <w:bottom w:val="nil"/>
          <w:right w:val="nil"/>
          <w:between w:val="nil"/>
        </w:pBdr>
        <w:spacing w:line="240" w:lineRule="auto"/>
        <w:jc w:val="both"/>
        <w:rPr>
          <w:rFonts w:ascii="Arial" w:eastAsia="Arial" w:hAnsi="Arial" w:cs="Arial"/>
          <w:color w:val="000000"/>
          <w:sz w:val="22"/>
          <w:szCs w:val="22"/>
        </w:rPr>
      </w:pPr>
    </w:p>
    <w:p w14:paraId="5B0EB805" w14:textId="40EF956F" w:rsidR="006E126F" w:rsidRPr="006E126F" w:rsidRDefault="006E126F" w:rsidP="006E126F">
      <w:pPr>
        <w:pBdr>
          <w:top w:val="nil"/>
          <w:left w:val="nil"/>
          <w:bottom w:val="nil"/>
          <w:right w:val="nil"/>
          <w:between w:val="nil"/>
        </w:pBdr>
        <w:spacing w:line="240" w:lineRule="auto"/>
        <w:jc w:val="both"/>
        <w:rPr>
          <w:rFonts w:ascii="Arial" w:eastAsia="Arial" w:hAnsi="Arial" w:cs="Arial"/>
          <w:color w:val="000000"/>
          <w:sz w:val="22"/>
          <w:szCs w:val="22"/>
        </w:rPr>
      </w:pPr>
      <w:r w:rsidRPr="006E126F">
        <w:rPr>
          <w:rFonts w:ascii="Arial" w:eastAsia="Arial" w:hAnsi="Arial" w:cs="Arial"/>
          <w:color w:val="000000"/>
          <w:sz w:val="22"/>
          <w:szCs w:val="22"/>
        </w:rPr>
        <w:t xml:space="preserve">Observing </w:t>
      </w:r>
      <w:r w:rsidR="005E12B7">
        <w:rPr>
          <w:rFonts w:ascii="Arial" w:eastAsia="Arial" w:hAnsi="Arial" w:cs="Arial"/>
          <w:color w:val="000000"/>
          <w:sz w:val="22"/>
          <w:szCs w:val="22"/>
        </w:rPr>
        <w:t xml:space="preserve">that several people are </w:t>
      </w:r>
      <w:r w:rsidRPr="006E126F">
        <w:rPr>
          <w:rFonts w:ascii="Arial" w:eastAsia="Arial" w:hAnsi="Arial" w:cs="Arial"/>
          <w:color w:val="000000"/>
          <w:sz w:val="22"/>
          <w:szCs w:val="22"/>
        </w:rPr>
        <w:t xml:space="preserve">resistant to change, </w:t>
      </w:r>
      <w:r w:rsidR="005E12B7">
        <w:rPr>
          <w:rFonts w:ascii="Arial" w:eastAsia="Arial" w:hAnsi="Arial" w:cs="Arial"/>
          <w:color w:val="000000"/>
          <w:sz w:val="22"/>
          <w:szCs w:val="22"/>
        </w:rPr>
        <w:t>r</w:t>
      </w:r>
      <w:r w:rsidRPr="006E126F">
        <w:rPr>
          <w:rFonts w:ascii="Arial" w:eastAsia="Arial" w:hAnsi="Arial" w:cs="Arial"/>
          <w:color w:val="000000"/>
          <w:sz w:val="22"/>
          <w:szCs w:val="22"/>
        </w:rPr>
        <w:t xml:space="preserve">esearchers carry out the unfreeze stage with the design of QWL program training </w:t>
      </w:r>
      <w:r w:rsidR="005E12B7">
        <w:rPr>
          <w:rFonts w:ascii="Arial" w:eastAsia="Arial" w:hAnsi="Arial" w:cs="Arial"/>
          <w:color w:val="000000"/>
          <w:sz w:val="22"/>
          <w:szCs w:val="22"/>
        </w:rPr>
        <w:t>called</w:t>
      </w:r>
      <w:r w:rsidRPr="006E126F">
        <w:rPr>
          <w:rFonts w:ascii="Arial" w:eastAsia="Arial" w:hAnsi="Arial" w:cs="Arial"/>
          <w:color w:val="000000"/>
          <w:sz w:val="22"/>
          <w:szCs w:val="22"/>
        </w:rPr>
        <w:t xml:space="preserve">: "Stepping Together PT.X". </w:t>
      </w:r>
      <w:r w:rsidR="005E12B7">
        <w:rPr>
          <w:rFonts w:ascii="Arial" w:eastAsia="Arial" w:hAnsi="Arial" w:cs="Arial"/>
          <w:color w:val="000000"/>
          <w:sz w:val="22"/>
          <w:szCs w:val="22"/>
        </w:rPr>
        <w:t xml:space="preserve">This stage is </w:t>
      </w:r>
      <w:r w:rsidRPr="006E126F">
        <w:rPr>
          <w:rFonts w:ascii="Arial" w:eastAsia="Arial" w:hAnsi="Arial" w:cs="Arial"/>
          <w:color w:val="000000"/>
          <w:sz w:val="22"/>
          <w:szCs w:val="22"/>
        </w:rPr>
        <w:t>about the importance of changes in the organization to improve productivity and the need for implementation of the QWL program, especially work and non-work life balance. After th</w:t>
      </w:r>
      <w:r w:rsidR="00E825EB">
        <w:rPr>
          <w:rFonts w:ascii="Arial" w:eastAsia="Arial" w:hAnsi="Arial" w:cs="Arial"/>
          <w:color w:val="000000"/>
          <w:sz w:val="22"/>
          <w:szCs w:val="22"/>
        </w:rPr>
        <w:t>e</w:t>
      </w:r>
      <w:r w:rsidRPr="006E126F">
        <w:rPr>
          <w:rFonts w:ascii="Arial" w:eastAsia="Arial" w:hAnsi="Arial" w:cs="Arial"/>
          <w:color w:val="000000"/>
          <w:sz w:val="22"/>
          <w:szCs w:val="22"/>
        </w:rPr>
        <w:t xml:space="preserve"> training </w:t>
      </w:r>
      <w:r w:rsidR="005E12B7">
        <w:rPr>
          <w:rFonts w:ascii="Arial" w:eastAsia="Arial" w:hAnsi="Arial" w:cs="Arial"/>
          <w:color w:val="000000"/>
          <w:sz w:val="22"/>
          <w:szCs w:val="22"/>
        </w:rPr>
        <w:t xml:space="preserve">it </w:t>
      </w:r>
      <w:r w:rsidRPr="006E126F">
        <w:rPr>
          <w:rFonts w:ascii="Arial" w:eastAsia="Arial" w:hAnsi="Arial" w:cs="Arial"/>
          <w:color w:val="000000"/>
          <w:sz w:val="22"/>
          <w:szCs w:val="22"/>
        </w:rPr>
        <w:t>is expected th</w:t>
      </w:r>
      <w:r w:rsidR="005E12B7">
        <w:rPr>
          <w:rFonts w:ascii="Arial" w:eastAsia="Arial" w:hAnsi="Arial" w:cs="Arial"/>
          <w:color w:val="000000"/>
          <w:sz w:val="22"/>
          <w:szCs w:val="22"/>
        </w:rPr>
        <w:t>at</w:t>
      </w:r>
      <w:r w:rsidRPr="006E126F">
        <w:rPr>
          <w:rFonts w:ascii="Arial" w:eastAsia="Arial" w:hAnsi="Arial" w:cs="Arial"/>
          <w:color w:val="000000"/>
          <w:sz w:val="22"/>
          <w:szCs w:val="22"/>
        </w:rPr>
        <w:t xml:space="preserve"> employees will support and actively participate in the change process. In addition, employees are expected to improve work and non-work life balance as well as develop themselves to support organizational development, </w:t>
      </w:r>
      <w:r w:rsidR="00C24643" w:rsidRPr="006E126F">
        <w:rPr>
          <w:rFonts w:ascii="Arial" w:eastAsia="Arial" w:hAnsi="Arial" w:cs="Arial"/>
          <w:color w:val="000000"/>
          <w:sz w:val="22"/>
          <w:szCs w:val="22"/>
        </w:rPr>
        <w:t>to</w:t>
      </w:r>
      <w:r w:rsidRPr="006E126F">
        <w:rPr>
          <w:rFonts w:ascii="Arial" w:eastAsia="Arial" w:hAnsi="Arial" w:cs="Arial"/>
          <w:color w:val="000000"/>
          <w:sz w:val="22"/>
          <w:szCs w:val="22"/>
        </w:rPr>
        <w:t xml:space="preserve"> compete in the global era.</w:t>
      </w:r>
    </w:p>
    <w:p w14:paraId="5EB67D31" w14:textId="77777777" w:rsidR="006E126F" w:rsidRPr="006E126F" w:rsidRDefault="006E126F" w:rsidP="006E126F">
      <w:pPr>
        <w:pBdr>
          <w:top w:val="nil"/>
          <w:left w:val="nil"/>
          <w:bottom w:val="nil"/>
          <w:right w:val="nil"/>
          <w:between w:val="nil"/>
        </w:pBdr>
        <w:spacing w:line="240" w:lineRule="auto"/>
        <w:jc w:val="both"/>
        <w:rPr>
          <w:rFonts w:ascii="Arial" w:eastAsia="Arial" w:hAnsi="Arial" w:cs="Arial"/>
          <w:color w:val="000000"/>
          <w:sz w:val="22"/>
          <w:szCs w:val="22"/>
        </w:rPr>
      </w:pPr>
    </w:p>
    <w:p w14:paraId="69FC57CD" w14:textId="77777777" w:rsidR="008B6138" w:rsidRDefault="008B6138">
      <w:pPr>
        <w:pBdr>
          <w:top w:val="nil"/>
          <w:left w:val="nil"/>
          <w:bottom w:val="nil"/>
          <w:right w:val="nil"/>
          <w:between w:val="nil"/>
        </w:pBdr>
        <w:spacing w:line="240" w:lineRule="auto"/>
        <w:rPr>
          <w:rFonts w:ascii="Arial" w:eastAsia="Arial" w:hAnsi="Arial" w:cs="Arial"/>
          <w:b/>
          <w:color w:val="000000"/>
          <w:sz w:val="22"/>
          <w:szCs w:val="22"/>
        </w:rPr>
      </w:pPr>
    </w:p>
    <w:p w14:paraId="10C14465" w14:textId="77777777" w:rsidR="008B6138" w:rsidRDefault="00000000">
      <w:pPr>
        <w:pBdr>
          <w:top w:val="nil"/>
          <w:left w:val="nil"/>
          <w:bottom w:val="nil"/>
          <w:right w:val="nil"/>
          <w:between w:val="nil"/>
        </w:pBdr>
        <w:spacing w:line="240" w:lineRule="auto"/>
        <w:jc w:val="center"/>
        <w:rPr>
          <w:rFonts w:ascii="Arial" w:eastAsia="Arial" w:hAnsi="Arial" w:cs="Arial"/>
          <w:b/>
          <w:color w:val="000000"/>
          <w:sz w:val="22"/>
          <w:szCs w:val="22"/>
        </w:rPr>
      </w:pPr>
      <w:r>
        <w:rPr>
          <w:rFonts w:ascii="Arial" w:eastAsia="Arial" w:hAnsi="Arial" w:cs="Arial"/>
          <w:b/>
          <w:color w:val="000000"/>
          <w:sz w:val="22"/>
          <w:szCs w:val="22"/>
        </w:rPr>
        <w:t>RESULTS</w:t>
      </w:r>
    </w:p>
    <w:p w14:paraId="42505CFE" w14:textId="77777777" w:rsidR="000E20FF" w:rsidRDefault="000E20FF" w:rsidP="005D46D2">
      <w:pPr>
        <w:pBdr>
          <w:top w:val="nil"/>
          <w:left w:val="nil"/>
          <w:bottom w:val="nil"/>
          <w:right w:val="nil"/>
          <w:between w:val="nil"/>
        </w:pBdr>
        <w:spacing w:line="240" w:lineRule="auto"/>
        <w:jc w:val="both"/>
        <w:rPr>
          <w:rFonts w:ascii="Arial" w:eastAsia="Arial" w:hAnsi="Arial" w:cs="Arial"/>
          <w:b/>
          <w:sz w:val="22"/>
          <w:szCs w:val="22"/>
        </w:rPr>
      </w:pPr>
    </w:p>
    <w:p w14:paraId="4C699E46" w14:textId="6FF3471C" w:rsidR="005D46D2" w:rsidRPr="005D46D2" w:rsidRDefault="000E20FF" w:rsidP="005D46D2">
      <w:pPr>
        <w:pBdr>
          <w:top w:val="nil"/>
          <w:left w:val="nil"/>
          <w:bottom w:val="nil"/>
          <w:right w:val="nil"/>
          <w:between w:val="nil"/>
        </w:pBdr>
        <w:spacing w:line="240" w:lineRule="auto"/>
        <w:jc w:val="both"/>
        <w:rPr>
          <w:rFonts w:ascii="Arial" w:eastAsia="Arial" w:hAnsi="Arial" w:cs="Arial"/>
          <w:color w:val="000000"/>
          <w:sz w:val="22"/>
          <w:szCs w:val="22"/>
        </w:rPr>
      </w:pPr>
      <w:r w:rsidRPr="000E20FF">
        <w:rPr>
          <w:rFonts w:ascii="Arial" w:eastAsia="Arial" w:hAnsi="Arial" w:cs="Arial"/>
          <w:bCs/>
          <w:sz w:val="22"/>
          <w:szCs w:val="22"/>
        </w:rPr>
        <w:t>There are 2 points as</w:t>
      </w:r>
      <w:r>
        <w:rPr>
          <w:rFonts w:ascii="Arial" w:eastAsia="Arial" w:hAnsi="Arial" w:cs="Arial"/>
          <w:b/>
          <w:sz w:val="22"/>
          <w:szCs w:val="22"/>
        </w:rPr>
        <w:t xml:space="preserve"> </w:t>
      </w:r>
      <w:r w:rsidR="005D46D2" w:rsidRPr="005D46D2">
        <w:rPr>
          <w:rFonts w:ascii="Arial" w:eastAsia="Arial" w:hAnsi="Arial" w:cs="Arial"/>
          <w:color w:val="000000"/>
          <w:sz w:val="22"/>
          <w:szCs w:val="22"/>
        </w:rPr>
        <w:t xml:space="preserve">the results of SWOT </w:t>
      </w:r>
      <w:r w:rsidRPr="005D46D2">
        <w:rPr>
          <w:rFonts w:ascii="Arial" w:eastAsia="Arial" w:hAnsi="Arial" w:cs="Arial"/>
          <w:color w:val="000000"/>
          <w:sz w:val="22"/>
          <w:szCs w:val="22"/>
        </w:rPr>
        <w:t>analysis</w:t>
      </w:r>
      <w:r>
        <w:rPr>
          <w:rFonts w:ascii="Arial" w:eastAsia="Arial" w:hAnsi="Arial" w:cs="Arial"/>
          <w:color w:val="000000"/>
          <w:sz w:val="22"/>
          <w:szCs w:val="22"/>
        </w:rPr>
        <w:t xml:space="preserve">: </w:t>
      </w:r>
    </w:p>
    <w:p w14:paraId="0AE9B9FA" w14:textId="33FC32EB" w:rsidR="005D46D2" w:rsidRPr="005D46D2" w:rsidRDefault="005D46D2" w:rsidP="005D46D2">
      <w:pPr>
        <w:pBdr>
          <w:top w:val="nil"/>
          <w:left w:val="nil"/>
          <w:bottom w:val="nil"/>
          <w:right w:val="nil"/>
          <w:between w:val="nil"/>
        </w:pBdr>
        <w:spacing w:line="240" w:lineRule="auto"/>
        <w:jc w:val="both"/>
        <w:rPr>
          <w:rFonts w:ascii="Arial" w:eastAsia="Arial" w:hAnsi="Arial" w:cs="Arial"/>
          <w:color w:val="000000"/>
          <w:sz w:val="22"/>
          <w:szCs w:val="22"/>
        </w:rPr>
      </w:pPr>
      <w:r w:rsidRPr="005D46D2">
        <w:rPr>
          <w:rFonts w:ascii="Arial" w:eastAsia="Arial" w:hAnsi="Arial" w:cs="Arial"/>
          <w:color w:val="000000"/>
          <w:sz w:val="22"/>
          <w:szCs w:val="22"/>
        </w:rPr>
        <w:t>a. “</w:t>
      </w:r>
      <w:proofErr w:type="spellStart"/>
      <w:r w:rsidRPr="005D46D2">
        <w:rPr>
          <w:rFonts w:ascii="Arial" w:eastAsia="Arial" w:hAnsi="Arial" w:cs="Arial"/>
          <w:color w:val="000000"/>
          <w:sz w:val="22"/>
          <w:szCs w:val="22"/>
        </w:rPr>
        <w:t>Guyub</w:t>
      </w:r>
      <w:proofErr w:type="spellEnd"/>
      <w:r w:rsidRPr="005D46D2">
        <w:rPr>
          <w:rFonts w:ascii="Arial" w:eastAsia="Arial" w:hAnsi="Arial" w:cs="Arial"/>
          <w:color w:val="000000"/>
          <w:sz w:val="22"/>
          <w:szCs w:val="22"/>
        </w:rPr>
        <w:t xml:space="preserve">” attitude </w:t>
      </w:r>
      <w:r w:rsidR="000F6F6E">
        <w:rPr>
          <w:rFonts w:ascii="Arial" w:eastAsia="Arial" w:hAnsi="Arial" w:cs="Arial"/>
          <w:color w:val="000000"/>
          <w:sz w:val="22"/>
          <w:szCs w:val="22"/>
        </w:rPr>
        <w:t xml:space="preserve">as an organizational culture is </w:t>
      </w:r>
      <w:r w:rsidRPr="005D46D2">
        <w:rPr>
          <w:rFonts w:ascii="Arial" w:eastAsia="Arial" w:hAnsi="Arial" w:cs="Arial"/>
          <w:color w:val="000000"/>
          <w:sz w:val="22"/>
          <w:szCs w:val="22"/>
        </w:rPr>
        <w:t xml:space="preserve">negatively affects professionalism </w:t>
      </w:r>
      <w:r w:rsidR="000F6F6E">
        <w:rPr>
          <w:rFonts w:ascii="Arial" w:eastAsia="Arial" w:hAnsi="Arial" w:cs="Arial"/>
          <w:color w:val="000000"/>
          <w:sz w:val="22"/>
          <w:szCs w:val="22"/>
        </w:rPr>
        <w:t>an</w:t>
      </w:r>
      <w:r w:rsidR="006E7FEE">
        <w:rPr>
          <w:rFonts w:ascii="Arial" w:eastAsia="Arial" w:hAnsi="Arial" w:cs="Arial"/>
          <w:color w:val="000000"/>
          <w:sz w:val="22"/>
          <w:szCs w:val="22"/>
        </w:rPr>
        <w:t xml:space="preserve">d </w:t>
      </w:r>
      <w:r w:rsidR="000F6F6E">
        <w:rPr>
          <w:rFonts w:ascii="Arial" w:eastAsia="Arial" w:hAnsi="Arial" w:cs="Arial"/>
          <w:color w:val="000000"/>
          <w:sz w:val="22"/>
          <w:szCs w:val="22"/>
        </w:rPr>
        <w:t xml:space="preserve">performance of the </w:t>
      </w:r>
      <w:r w:rsidRPr="005D46D2">
        <w:rPr>
          <w:rFonts w:ascii="Arial" w:eastAsia="Arial" w:hAnsi="Arial" w:cs="Arial"/>
          <w:color w:val="000000"/>
          <w:sz w:val="22"/>
          <w:szCs w:val="22"/>
        </w:rPr>
        <w:t>employees and management</w:t>
      </w:r>
      <w:r w:rsidR="008955FF">
        <w:rPr>
          <w:rFonts w:ascii="Arial" w:eastAsia="Arial" w:hAnsi="Arial" w:cs="Arial"/>
          <w:color w:val="000000"/>
          <w:sz w:val="22"/>
          <w:szCs w:val="22"/>
        </w:rPr>
        <w:t xml:space="preserve">. </w:t>
      </w:r>
    </w:p>
    <w:p w14:paraId="485535C1" w14:textId="77777777" w:rsidR="008955FF" w:rsidRDefault="005D46D2" w:rsidP="005D46D2">
      <w:pPr>
        <w:pBdr>
          <w:top w:val="nil"/>
          <w:left w:val="nil"/>
          <w:bottom w:val="nil"/>
          <w:right w:val="nil"/>
          <w:between w:val="nil"/>
        </w:pBdr>
        <w:spacing w:line="240" w:lineRule="auto"/>
        <w:jc w:val="both"/>
        <w:rPr>
          <w:rFonts w:ascii="Arial" w:eastAsia="Arial" w:hAnsi="Arial" w:cs="Arial"/>
          <w:color w:val="000000"/>
          <w:sz w:val="22"/>
          <w:szCs w:val="22"/>
        </w:rPr>
      </w:pPr>
      <w:r w:rsidRPr="005D46D2">
        <w:rPr>
          <w:rFonts w:ascii="Arial" w:eastAsia="Arial" w:hAnsi="Arial" w:cs="Arial"/>
          <w:color w:val="000000"/>
          <w:sz w:val="22"/>
          <w:szCs w:val="22"/>
        </w:rPr>
        <w:t xml:space="preserve">b. The existence of employees who are resistant to change, so it is difficult to adjust to the system and the new company policy. </w:t>
      </w:r>
    </w:p>
    <w:p w14:paraId="4390576E" w14:textId="4243DAF5" w:rsidR="005D46D2" w:rsidRPr="005D46D2" w:rsidRDefault="008955FF" w:rsidP="005D46D2">
      <w:pPr>
        <w:pBdr>
          <w:top w:val="nil"/>
          <w:left w:val="nil"/>
          <w:bottom w:val="nil"/>
          <w:right w:val="nil"/>
          <w:between w:val="nil"/>
        </w:pBdr>
        <w:spacing w:line="240" w:lineRule="auto"/>
        <w:jc w:val="both"/>
        <w:rPr>
          <w:rFonts w:ascii="Arial" w:eastAsia="Arial" w:hAnsi="Arial" w:cs="Arial"/>
          <w:color w:val="000000"/>
          <w:sz w:val="22"/>
          <w:szCs w:val="22"/>
        </w:rPr>
      </w:pPr>
      <w:r>
        <w:rPr>
          <w:rFonts w:ascii="Arial" w:eastAsia="Arial" w:hAnsi="Arial" w:cs="Arial"/>
          <w:color w:val="000000"/>
          <w:sz w:val="22"/>
          <w:szCs w:val="22"/>
        </w:rPr>
        <w:t xml:space="preserve">Based on </w:t>
      </w:r>
      <w:proofErr w:type="gramStart"/>
      <w:r>
        <w:rPr>
          <w:rFonts w:ascii="Arial" w:eastAsia="Arial" w:hAnsi="Arial" w:cs="Arial"/>
          <w:color w:val="000000"/>
          <w:sz w:val="22"/>
          <w:szCs w:val="22"/>
        </w:rPr>
        <w:t>this 2 points</w:t>
      </w:r>
      <w:proofErr w:type="gramEnd"/>
      <w:r>
        <w:rPr>
          <w:rFonts w:ascii="Arial" w:eastAsia="Arial" w:hAnsi="Arial" w:cs="Arial"/>
          <w:color w:val="000000"/>
          <w:sz w:val="22"/>
          <w:szCs w:val="22"/>
        </w:rPr>
        <w:t xml:space="preserve"> it is concluded that </w:t>
      </w:r>
      <w:r w:rsidR="005D46D2" w:rsidRPr="005D46D2">
        <w:rPr>
          <w:rFonts w:ascii="Arial" w:eastAsia="Arial" w:hAnsi="Arial" w:cs="Arial"/>
          <w:color w:val="000000"/>
          <w:sz w:val="22"/>
          <w:szCs w:val="22"/>
        </w:rPr>
        <w:t>changes are needed in the organization.</w:t>
      </w:r>
    </w:p>
    <w:p w14:paraId="1376E5DD" w14:textId="77777777" w:rsidR="005D46D2" w:rsidRPr="005D46D2" w:rsidRDefault="005D46D2" w:rsidP="005D46D2">
      <w:pPr>
        <w:pBdr>
          <w:top w:val="nil"/>
          <w:left w:val="nil"/>
          <w:bottom w:val="nil"/>
          <w:right w:val="nil"/>
          <w:between w:val="nil"/>
        </w:pBdr>
        <w:spacing w:line="240" w:lineRule="auto"/>
        <w:jc w:val="both"/>
        <w:rPr>
          <w:rFonts w:ascii="Arial" w:eastAsia="Arial" w:hAnsi="Arial" w:cs="Arial"/>
          <w:color w:val="000000"/>
          <w:sz w:val="22"/>
          <w:szCs w:val="22"/>
        </w:rPr>
      </w:pPr>
    </w:p>
    <w:p w14:paraId="535D0D06" w14:textId="77777777" w:rsidR="005D46D2" w:rsidRDefault="005D46D2" w:rsidP="005D46D2">
      <w:pPr>
        <w:pBdr>
          <w:top w:val="nil"/>
          <w:left w:val="nil"/>
          <w:bottom w:val="nil"/>
          <w:right w:val="nil"/>
          <w:between w:val="nil"/>
        </w:pBdr>
        <w:spacing w:line="240" w:lineRule="auto"/>
        <w:jc w:val="both"/>
        <w:rPr>
          <w:rFonts w:ascii="Arial" w:eastAsia="Arial" w:hAnsi="Arial" w:cs="Arial"/>
          <w:color w:val="000000"/>
          <w:sz w:val="22"/>
          <w:szCs w:val="22"/>
        </w:rPr>
      </w:pPr>
      <w:r w:rsidRPr="005D46D2">
        <w:rPr>
          <w:rFonts w:ascii="Arial" w:eastAsia="Arial" w:hAnsi="Arial" w:cs="Arial"/>
          <w:color w:val="000000"/>
          <w:sz w:val="22"/>
          <w:szCs w:val="22"/>
        </w:rPr>
        <w:t>From the evaluation of the reaction of the material aspects of session 1 and session II, there was a score of&gt; 2.8 indicating that the participants were interested in the training materials presented. From the evaluation of the speakers which includes the way of delivering the material content and the mastering of the trainer to the material, it is found that the participants understood the training material (&gt; 2.8) and the trainer could master the material and deliver it well.</w:t>
      </w:r>
    </w:p>
    <w:p w14:paraId="5207B7FA" w14:textId="6971649C" w:rsidR="00537A58" w:rsidRDefault="00537A58">
      <w:pPr>
        <w:spacing w:line="240" w:lineRule="auto"/>
        <w:rPr>
          <w:rFonts w:ascii="Arial" w:eastAsia="Arial" w:hAnsi="Arial" w:cs="Arial"/>
          <w:b/>
          <w:sz w:val="22"/>
          <w:szCs w:val="22"/>
        </w:rPr>
      </w:pPr>
      <w:r>
        <w:rPr>
          <w:noProof/>
        </w:rPr>
        <mc:AlternateContent>
          <mc:Choice Requires="wps">
            <w:drawing>
              <wp:anchor distT="0" distB="0" distL="114300" distR="114300" simplePos="0" relativeHeight="251659264" behindDoc="0" locked="0" layoutInCell="1" allowOverlap="1" wp14:anchorId="35CD1E80" wp14:editId="09ED9EED">
                <wp:simplePos x="0" y="0"/>
                <wp:positionH relativeFrom="page">
                  <wp:align>center</wp:align>
                </wp:positionH>
                <wp:positionV relativeFrom="paragraph">
                  <wp:posOffset>2686685</wp:posOffset>
                </wp:positionV>
                <wp:extent cx="4581525" cy="9525"/>
                <wp:effectExtent l="0" t="0" r="28575" b="28575"/>
                <wp:wrapNone/>
                <wp:docPr id="1410108142" name="Straight Connector 2"/>
                <wp:cNvGraphicFramePr/>
                <a:graphic xmlns:a="http://schemas.openxmlformats.org/drawingml/2006/main">
                  <a:graphicData uri="http://schemas.microsoft.com/office/word/2010/wordprocessingShape">
                    <wps:wsp>
                      <wps:cNvCnPr/>
                      <wps:spPr>
                        <a:xfrm>
                          <a:off x="0" y="0"/>
                          <a:ext cx="4581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6E02AFFF" id="Straight Connector 2" o:spid="_x0000_s1026" style="position:absolute;z-index:251659264;visibility:visible;mso-wrap-style:square;mso-wrap-distance-left:9pt;mso-wrap-distance-top:0;mso-wrap-distance-right:9pt;mso-wrap-distance-bottom:0;mso-position-horizontal:center;mso-position-horizontal-relative:page;mso-position-vertical:absolute;mso-position-vertical-relative:text" from="0,211.55pt" to="360.75pt,2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" strokecolor="#4579b8 [3044]">
                <w10:wrap anchorx="page"/>
              </v:line>
            </w:pict>
          </mc:Fallback>
        </mc:AlternateContent>
      </w:r>
    </w:p>
    <w:p w14:paraId="172F074D" w14:textId="2D73C5D2" w:rsidR="00537A58" w:rsidRPr="00B746A2" w:rsidRDefault="00554902" w:rsidP="00DA2667">
      <w:pPr>
        <w:pStyle w:val="HTMLPreformatted"/>
        <w:jc w:val="both"/>
        <w:rPr>
          <w:rFonts w:ascii="Arial" w:hAnsi="Arial" w:cs="Arial"/>
          <w:sz w:val="22"/>
          <w:szCs w:val="22"/>
        </w:rPr>
      </w:pPr>
      <w:r w:rsidRPr="00B746A2">
        <w:rPr>
          <w:rFonts w:ascii="Arial" w:hAnsi="Arial" w:cs="Arial"/>
          <w:sz w:val="22"/>
          <w:szCs w:val="22"/>
        </w:rPr>
        <w:t xml:space="preserve">Based on the chart </w:t>
      </w:r>
      <w:r w:rsidR="00ED33B1">
        <w:rPr>
          <w:rFonts w:ascii="Arial" w:hAnsi="Arial" w:cs="Arial"/>
          <w:sz w:val="22"/>
          <w:szCs w:val="22"/>
        </w:rPr>
        <w:t xml:space="preserve">(see Fig. 1 in appendix) </w:t>
      </w:r>
      <w:r w:rsidRPr="00B746A2">
        <w:rPr>
          <w:rFonts w:ascii="Arial" w:hAnsi="Arial" w:cs="Arial"/>
          <w:sz w:val="22"/>
          <w:szCs w:val="22"/>
        </w:rPr>
        <w:t>15 people from 16 participants have increased knowledge on the time before training and after being given training. Pretest and posttest contain about training materials. Only 1 person in this training did not experience an increase in knowledge.</w:t>
      </w:r>
    </w:p>
    <w:p w14:paraId="09D13AFD" w14:textId="77777777" w:rsidR="00554902" w:rsidRDefault="00554902">
      <w:pPr>
        <w:spacing w:line="240" w:lineRule="auto"/>
        <w:rPr>
          <w:rFonts w:ascii="Arial" w:eastAsia="Arial" w:hAnsi="Arial" w:cs="Arial"/>
          <w:b/>
          <w:sz w:val="22"/>
          <w:szCs w:val="22"/>
        </w:rPr>
      </w:pPr>
    </w:p>
    <w:p w14:paraId="22BE3E5F" w14:textId="0065A3A5" w:rsidR="008B6138" w:rsidRDefault="00000000" w:rsidP="009B1B8E">
      <w:pPr>
        <w:spacing w:line="240" w:lineRule="auto"/>
        <w:jc w:val="center"/>
        <w:rPr>
          <w:rFonts w:ascii="Arial" w:eastAsia="Arial" w:hAnsi="Arial" w:cs="Arial"/>
          <w:b/>
          <w:sz w:val="22"/>
          <w:szCs w:val="22"/>
        </w:rPr>
      </w:pPr>
      <w:r>
        <w:rPr>
          <w:rFonts w:ascii="Arial" w:eastAsia="Arial" w:hAnsi="Arial" w:cs="Arial"/>
          <w:b/>
          <w:sz w:val="22"/>
          <w:szCs w:val="22"/>
        </w:rPr>
        <w:t>DISCUSSION</w:t>
      </w:r>
    </w:p>
    <w:p w14:paraId="776B7D2D" w14:textId="77777777" w:rsidR="008B6138" w:rsidRDefault="008B6138">
      <w:pPr>
        <w:spacing w:line="240" w:lineRule="auto"/>
        <w:jc w:val="center"/>
        <w:rPr>
          <w:rFonts w:ascii="Arial" w:eastAsia="Arial" w:hAnsi="Arial" w:cs="Arial"/>
          <w:b/>
          <w:sz w:val="22"/>
          <w:szCs w:val="22"/>
        </w:rPr>
      </w:pPr>
    </w:p>
    <w:p w14:paraId="587EFDB8" w14:textId="566B12D9" w:rsidR="0077049B" w:rsidRPr="0077142C" w:rsidRDefault="0077049B" w:rsidP="0077049B">
      <w:pPr>
        <w:pStyle w:val="HTMLPreformatted"/>
        <w:jc w:val="both"/>
        <w:rPr>
          <w:rFonts w:ascii="Arial" w:hAnsi="Arial" w:cs="Arial"/>
          <w:sz w:val="22"/>
          <w:szCs w:val="22"/>
        </w:rPr>
      </w:pPr>
      <w:r w:rsidRPr="0077142C">
        <w:rPr>
          <w:rFonts w:ascii="Arial" w:hAnsi="Arial" w:cs="Arial"/>
          <w:sz w:val="22"/>
          <w:szCs w:val="22"/>
        </w:rPr>
        <w:t xml:space="preserve">Based on the research conducted can be known that unfreeze stage can make employees aware to make changes, especially on the balance of work life and personal life. Weick &amp; Homan (in Pieterse, </w:t>
      </w:r>
      <w:proofErr w:type="spellStart"/>
      <w:r w:rsidRPr="0077142C">
        <w:rPr>
          <w:rFonts w:ascii="Arial" w:hAnsi="Arial" w:cs="Arial"/>
          <w:sz w:val="22"/>
          <w:szCs w:val="22"/>
        </w:rPr>
        <w:t>Caniels</w:t>
      </w:r>
      <w:proofErr w:type="spellEnd"/>
      <w:r w:rsidRPr="0077142C">
        <w:rPr>
          <w:rFonts w:ascii="Arial" w:hAnsi="Arial" w:cs="Arial"/>
          <w:sz w:val="22"/>
          <w:szCs w:val="22"/>
        </w:rPr>
        <w:t xml:space="preserve">, &amp; Homan, 2012) argue that the way people understand change programs has important implications for the effectiveness of change programs. </w:t>
      </w:r>
      <w:r w:rsidR="00D05231" w:rsidRPr="0077142C">
        <w:rPr>
          <w:rFonts w:ascii="Arial" w:hAnsi="Arial" w:cs="Arial"/>
          <w:sz w:val="22"/>
          <w:szCs w:val="22"/>
        </w:rPr>
        <w:t xml:space="preserve">The </w:t>
      </w:r>
      <w:r w:rsidRPr="0077142C">
        <w:rPr>
          <w:rFonts w:ascii="Arial" w:hAnsi="Arial" w:cs="Arial"/>
          <w:sz w:val="22"/>
          <w:szCs w:val="22"/>
        </w:rPr>
        <w:t xml:space="preserve">more employees who are aware of the importance of work-life balance and personal life </w:t>
      </w:r>
      <w:r w:rsidR="00D05231" w:rsidRPr="0077142C">
        <w:rPr>
          <w:rFonts w:ascii="Arial" w:hAnsi="Arial" w:cs="Arial"/>
          <w:sz w:val="22"/>
          <w:szCs w:val="22"/>
        </w:rPr>
        <w:t xml:space="preserve">the </w:t>
      </w:r>
      <w:r w:rsidRPr="0077142C">
        <w:rPr>
          <w:rFonts w:ascii="Arial" w:hAnsi="Arial" w:cs="Arial"/>
          <w:sz w:val="22"/>
          <w:szCs w:val="22"/>
        </w:rPr>
        <w:t xml:space="preserve">easier to make changes and </w:t>
      </w:r>
      <w:r w:rsidR="00D05231" w:rsidRPr="0077142C">
        <w:rPr>
          <w:rFonts w:ascii="Arial" w:hAnsi="Arial" w:cs="Arial"/>
          <w:sz w:val="22"/>
          <w:szCs w:val="22"/>
        </w:rPr>
        <w:t xml:space="preserve">to </w:t>
      </w:r>
      <w:r w:rsidRPr="0077142C">
        <w:rPr>
          <w:rFonts w:ascii="Arial" w:hAnsi="Arial" w:cs="Arial"/>
          <w:sz w:val="22"/>
          <w:szCs w:val="22"/>
        </w:rPr>
        <w:t xml:space="preserve">minimize </w:t>
      </w:r>
      <w:r w:rsidR="00D05231" w:rsidRPr="0077142C">
        <w:rPr>
          <w:rFonts w:ascii="Arial" w:hAnsi="Arial" w:cs="Arial"/>
          <w:sz w:val="22"/>
          <w:szCs w:val="22"/>
        </w:rPr>
        <w:t xml:space="preserve">the </w:t>
      </w:r>
      <w:r w:rsidRPr="0077142C">
        <w:rPr>
          <w:rFonts w:ascii="Arial" w:hAnsi="Arial" w:cs="Arial"/>
          <w:sz w:val="22"/>
          <w:szCs w:val="22"/>
        </w:rPr>
        <w:t>resistance.</w:t>
      </w:r>
    </w:p>
    <w:p w14:paraId="1AD86160" w14:textId="77777777" w:rsidR="0077049B" w:rsidRPr="0077142C" w:rsidRDefault="0077049B" w:rsidP="0077049B">
      <w:pPr>
        <w:pStyle w:val="HTMLPreformatted"/>
        <w:jc w:val="both"/>
        <w:rPr>
          <w:rFonts w:ascii="Arial" w:hAnsi="Arial" w:cs="Arial"/>
          <w:sz w:val="22"/>
          <w:szCs w:val="22"/>
        </w:rPr>
      </w:pPr>
    </w:p>
    <w:p w14:paraId="7A1C5811" w14:textId="77777777" w:rsidR="0077049B" w:rsidRPr="0077142C" w:rsidRDefault="0077049B" w:rsidP="0077049B">
      <w:pPr>
        <w:pStyle w:val="HTMLPreformatted"/>
        <w:jc w:val="both"/>
        <w:rPr>
          <w:rFonts w:ascii="Arial" w:hAnsi="Arial" w:cs="Arial"/>
          <w:sz w:val="22"/>
          <w:szCs w:val="22"/>
        </w:rPr>
      </w:pPr>
      <w:proofErr w:type="spellStart"/>
      <w:r w:rsidRPr="0077142C">
        <w:rPr>
          <w:rFonts w:ascii="Arial" w:hAnsi="Arial" w:cs="Arial"/>
          <w:sz w:val="22"/>
          <w:szCs w:val="22"/>
        </w:rPr>
        <w:t>Jick</w:t>
      </w:r>
      <w:proofErr w:type="spellEnd"/>
      <w:r w:rsidRPr="0077142C">
        <w:rPr>
          <w:rFonts w:ascii="Arial" w:hAnsi="Arial" w:cs="Arial"/>
          <w:sz w:val="22"/>
          <w:szCs w:val="22"/>
        </w:rPr>
        <w:t xml:space="preserve"> and Peiperl (in Yue, 2008) say the less knowledge people has about the rationale of change and the implications of change and how to operate change, the greater the threat to manage change. The work and personal life balance program at PT.X is a planned change. Lewin (in </w:t>
      </w:r>
      <w:proofErr w:type="spellStart"/>
      <w:r w:rsidRPr="0077142C">
        <w:rPr>
          <w:rFonts w:ascii="Arial" w:hAnsi="Arial" w:cs="Arial"/>
          <w:sz w:val="22"/>
          <w:szCs w:val="22"/>
        </w:rPr>
        <w:t>Sarayreh</w:t>
      </w:r>
      <w:proofErr w:type="spellEnd"/>
      <w:r w:rsidRPr="0077142C">
        <w:rPr>
          <w:rFonts w:ascii="Arial" w:hAnsi="Arial" w:cs="Arial"/>
          <w:sz w:val="22"/>
          <w:szCs w:val="22"/>
        </w:rPr>
        <w:t>, et al., 2013) mentions that the key to resolving social conflict (in change) is facilitating planned change through learning, enabling individuals to understand and restructure perceptions of the world around them.</w:t>
      </w:r>
    </w:p>
    <w:p w14:paraId="2C6B8D39" w14:textId="77777777" w:rsidR="0077049B" w:rsidRPr="0077142C" w:rsidRDefault="0077049B" w:rsidP="0077049B">
      <w:pPr>
        <w:pStyle w:val="HTMLPreformatted"/>
        <w:jc w:val="both"/>
        <w:rPr>
          <w:rFonts w:ascii="Arial" w:hAnsi="Arial" w:cs="Arial"/>
          <w:sz w:val="22"/>
          <w:szCs w:val="22"/>
        </w:rPr>
      </w:pPr>
    </w:p>
    <w:p w14:paraId="6C2CE0E3" w14:textId="5C2595B1" w:rsidR="00CE65EE" w:rsidRPr="0077142C" w:rsidRDefault="00E107F2" w:rsidP="00CE65EE">
      <w:pPr>
        <w:pStyle w:val="HTMLPreformatted"/>
        <w:jc w:val="both"/>
        <w:rPr>
          <w:rFonts w:ascii="Arial" w:hAnsi="Arial" w:cs="Arial"/>
          <w:sz w:val="22"/>
          <w:szCs w:val="22"/>
        </w:rPr>
      </w:pPr>
      <w:r w:rsidRPr="0077142C">
        <w:rPr>
          <w:rFonts w:ascii="Arial" w:hAnsi="Arial" w:cs="Arial"/>
          <w:sz w:val="22"/>
          <w:szCs w:val="22"/>
        </w:rPr>
        <w:t xml:space="preserve">The unfreeze stage undertaken in this research used posters, </w:t>
      </w:r>
      <w:r w:rsidR="00C70C2B" w:rsidRPr="0077142C">
        <w:rPr>
          <w:rFonts w:ascii="Arial" w:hAnsi="Arial" w:cs="Arial"/>
          <w:sz w:val="22"/>
          <w:szCs w:val="22"/>
        </w:rPr>
        <w:t>questionnaires,</w:t>
      </w:r>
      <w:r w:rsidRPr="0077142C">
        <w:rPr>
          <w:rFonts w:ascii="Arial" w:hAnsi="Arial" w:cs="Arial"/>
          <w:sz w:val="22"/>
          <w:szCs w:val="22"/>
        </w:rPr>
        <w:t xml:space="preserve"> and training about the QWL, especially work and non-work life balance dimension. </w:t>
      </w:r>
      <w:r w:rsidR="00CE65EE" w:rsidRPr="0077142C">
        <w:rPr>
          <w:rFonts w:ascii="Arial" w:hAnsi="Arial" w:cs="Arial"/>
          <w:sz w:val="22"/>
          <w:szCs w:val="22"/>
        </w:rPr>
        <w:t xml:space="preserve">The training provides an explanation of the program so that the trainees understand the purpose of the program. The aims are supported by Gestalt's basic theory that change </w:t>
      </w:r>
      <w:r w:rsidR="00CE65EE" w:rsidRPr="0077142C">
        <w:rPr>
          <w:rFonts w:ascii="Arial" w:hAnsi="Arial" w:cs="Arial"/>
          <w:sz w:val="22"/>
          <w:szCs w:val="22"/>
        </w:rPr>
        <w:lastRenderedPageBreak/>
        <w:t xml:space="preserve">is only achieved by helping individuals to reflect and gain new insights into their situation (Smith in Burnes, 2004). Understanding of the material allows trainees to reflect on what is happening within them. This can support the change easier to implement. After knowing the purpose and objectives of the program, trainees are given an understanding of the employees’ role in the process of change so that employees understand what to do in the changes. Therefore, the unfreeze stage of this research is very influential in making changes </w:t>
      </w:r>
      <w:r w:rsidR="004540E6" w:rsidRPr="0077142C">
        <w:rPr>
          <w:rFonts w:ascii="Arial" w:hAnsi="Arial" w:cs="Arial"/>
          <w:sz w:val="22"/>
          <w:szCs w:val="22"/>
        </w:rPr>
        <w:t>as a</w:t>
      </w:r>
      <w:r w:rsidR="00387DE1" w:rsidRPr="0077142C">
        <w:rPr>
          <w:rFonts w:ascii="Arial" w:hAnsi="Arial" w:cs="Arial"/>
          <w:sz w:val="22"/>
          <w:szCs w:val="22"/>
        </w:rPr>
        <w:t>n indicator</w:t>
      </w:r>
      <w:r w:rsidR="00CE65EE" w:rsidRPr="0077142C">
        <w:rPr>
          <w:rFonts w:ascii="Arial" w:hAnsi="Arial" w:cs="Arial"/>
          <w:sz w:val="22"/>
          <w:szCs w:val="22"/>
        </w:rPr>
        <w:t xml:space="preserve"> that the organization is concerned with the growth and development of the organization.</w:t>
      </w:r>
    </w:p>
    <w:p w14:paraId="10BC522A" w14:textId="77777777" w:rsidR="00CE65EE" w:rsidRPr="0077142C" w:rsidRDefault="00CE65EE" w:rsidP="00CE65EE">
      <w:pPr>
        <w:pStyle w:val="HTMLPreformatted"/>
        <w:jc w:val="both"/>
        <w:rPr>
          <w:rFonts w:ascii="Arial" w:hAnsi="Arial" w:cs="Arial"/>
          <w:sz w:val="22"/>
          <w:szCs w:val="22"/>
        </w:rPr>
      </w:pPr>
    </w:p>
    <w:p w14:paraId="72CE6D22" w14:textId="60A1F4C4" w:rsidR="0077049B" w:rsidRPr="0077142C" w:rsidRDefault="0077049B" w:rsidP="0077049B">
      <w:pPr>
        <w:pStyle w:val="HTMLPreformatted"/>
        <w:jc w:val="both"/>
        <w:rPr>
          <w:rFonts w:ascii="Arial" w:hAnsi="Arial" w:cs="Arial"/>
          <w:sz w:val="22"/>
          <w:szCs w:val="22"/>
        </w:rPr>
      </w:pPr>
      <w:r w:rsidRPr="0077142C">
        <w:rPr>
          <w:rFonts w:ascii="Arial" w:hAnsi="Arial" w:cs="Arial"/>
          <w:sz w:val="22"/>
          <w:szCs w:val="22"/>
        </w:rPr>
        <w:t xml:space="preserve">The more rapid development </w:t>
      </w:r>
      <w:r w:rsidR="00360D78" w:rsidRPr="0077142C">
        <w:rPr>
          <w:rFonts w:ascii="Arial" w:hAnsi="Arial" w:cs="Arial"/>
          <w:sz w:val="22"/>
          <w:szCs w:val="22"/>
        </w:rPr>
        <w:t xml:space="preserve">the </w:t>
      </w:r>
      <w:r w:rsidRPr="0077142C">
        <w:rPr>
          <w:rFonts w:ascii="Arial" w:hAnsi="Arial" w:cs="Arial"/>
          <w:sz w:val="22"/>
          <w:szCs w:val="22"/>
        </w:rPr>
        <w:t xml:space="preserve">more work demand so that the employees should be able to keep up with the increasing work steps. Bradley (2001) argues that </w:t>
      </w:r>
      <w:r w:rsidR="00360D78" w:rsidRPr="0077142C">
        <w:rPr>
          <w:rFonts w:ascii="Arial" w:hAnsi="Arial" w:cs="Arial"/>
          <w:sz w:val="22"/>
          <w:szCs w:val="22"/>
        </w:rPr>
        <w:t xml:space="preserve">the </w:t>
      </w:r>
      <w:r w:rsidRPr="0077142C">
        <w:rPr>
          <w:rFonts w:ascii="Arial" w:hAnsi="Arial" w:cs="Arial"/>
          <w:sz w:val="22"/>
          <w:szCs w:val="22"/>
        </w:rPr>
        <w:t>increasing demand for work will isolate employees from their families (</w:t>
      </w:r>
      <w:r w:rsidR="00AC22F9" w:rsidRPr="0077142C">
        <w:rPr>
          <w:rFonts w:ascii="Arial" w:hAnsi="Arial" w:cs="Arial"/>
          <w:sz w:val="22"/>
          <w:szCs w:val="22"/>
        </w:rPr>
        <w:t xml:space="preserve">in </w:t>
      </w:r>
      <w:proofErr w:type="spellStart"/>
      <w:r w:rsidRPr="0077142C">
        <w:rPr>
          <w:rFonts w:ascii="Arial" w:hAnsi="Arial" w:cs="Arial"/>
          <w:sz w:val="22"/>
          <w:szCs w:val="22"/>
        </w:rPr>
        <w:t>Rethinam</w:t>
      </w:r>
      <w:proofErr w:type="spellEnd"/>
      <w:r w:rsidRPr="0077142C">
        <w:rPr>
          <w:rFonts w:ascii="Arial" w:hAnsi="Arial" w:cs="Arial"/>
          <w:sz w:val="22"/>
          <w:szCs w:val="22"/>
        </w:rPr>
        <w:t xml:space="preserve"> &amp; Ismail, 2008). It must be sought how to prevent the occurrence of negative impacts so that more perceived positive impact and performance will be raised by minimizing problems in work or family life. One of the facilities that can be provided by companies is to create programs that regulate work </w:t>
      </w:r>
      <w:r w:rsidR="0076437C" w:rsidRPr="0077142C">
        <w:rPr>
          <w:rFonts w:ascii="Arial" w:hAnsi="Arial" w:cs="Arial"/>
          <w:sz w:val="22"/>
          <w:szCs w:val="22"/>
        </w:rPr>
        <w:t xml:space="preserve">and </w:t>
      </w:r>
      <w:r w:rsidRPr="0077142C">
        <w:rPr>
          <w:rFonts w:ascii="Arial" w:hAnsi="Arial" w:cs="Arial"/>
          <w:sz w:val="22"/>
          <w:szCs w:val="22"/>
        </w:rPr>
        <w:t xml:space="preserve">personal life </w:t>
      </w:r>
      <w:r w:rsidR="0076437C" w:rsidRPr="0077142C">
        <w:rPr>
          <w:rFonts w:ascii="Arial" w:hAnsi="Arial" w:cs="Arial"/>
          <w:sz w:val="22"/>
          <w:szCs w:val="22"/>
        </w:rPr>
        <w:t xml:space="preserve">balance </w:t>
      </w:r>
      <w:r w:rsidRPr="0077142C">
        <w:rPr>
          <w:rFonts w:ascii="Arial" w:hAnsi="Arial" w:cs="Arial"/>
          <w:sz w:val="22"/>
          <w:szCs w:val="22"/>
        </w:rPr>
        <w:t>to meet the</w:t>
      </w:r>
      <w:r w:rsidR="0076437C" w:rsidRPr="0077142C">
        <w:rPr>
          <w:rFonts w:ascii="Arial" w:hAnsi="Arial" w:cs="Arial"/>
          <w:sz w:val="22"/>
          <w:szCs w:val="22"/>
        </w:rPr>
        <w:t xml:space="preserve"> more qualified</w:t>
      </w:r>
      <w:r w:rsidRPr="0077142C">
        <w:rPr>
          <w:rFonts w:ascii="Arial" w:hAnsi="Arial" w:cs="Arial"/>
          <w:sz w:val="22"/>
          <w:szCs w:val="22"/>
        </w:rPr>
        <w:t xml:space="preserve"> lives.</w:t>
      </w:r>
    </w:p>
    <w:p w14:paraId="743D9AD9" w14:textId="77777777" w:rsidR="0077049B" w:rsidRPr="0077142C" w:rsidRDefault="0077049B" w:rsidP="0077049B">
      <w:pPr>
        <w:spacing w:line="240" w:lineRule="auto"/>
        <w:jc w:val="both"/>
        <w:rPr>
          <w:rFonts w:ascii="Arial" w:hAnsi="Arial" w:cs="Arial"/>
        </w:rPr>
      </w:pPr>
    </w:p>
    <w:p w14:paraId="7A6A6D71" w14:textId="68620069" w:rsidR="0077049B" w:rsidRPr="0077142C" w:rsidRDefault="0077049B" w:rsidP="0077049B">
      <w:pPr>
        <w:pStyle w:val="HTMLPreformatted"/>
        <w:jc w:val="both"/>
        <w:rPr>
          <w:rFonts w:ascii="Arial" w:hAnsi="Arial" w:cs="Arial"/>
          <w:sz w:val="22"/>
          <w:szCs w:val="22"/>
        </w:rPr>
      </w:pPr>
      <w:r w:rsidRPr="0077142C">
        <w:rPr>
          <w:rFonts w:ascii="Arial" w:hAnsi="Arial" w:cs="Arial"/>
          <w:sz w:val="22"/>
          <w:szCs w:val="22"/>
        </w:rPr>
        <w:t xml:space="preserve">The threat of imbalances in work and personal life influence not only employees but also to organizations, </w:t>
      </w:r>
      <w:r w:rsidR="0025550A" w:rsidRPr="0077142C">
        <w:rPr>
          <w:rFonts w:ascii="Arial" w:hAnsi="Arial" w:cs="Arial"/>
          <w:sz w:val="22"/>
          <w:szCs w:val="22"/>
        </w:rPr>
        <w:t>governments,</w:t>
      </w:r>
      <w:r w:rsidRPr="0077142C">
        <w:rPr>
          <w:rFonts w:ascii="Arial" w:hAnsi="Arial" w:cs="Arial"/>
          <w:sz w:val="22"/>
          <w:szCs w:val="22"/>
        </w:rPr>
        <w:t xml:space="preserve"> and society (</w:t>
      </w:r>
      <w:proofErr w:type="spellStart"/>
      <w:r w:rsidRPr="0077142C">
        <w:rPr>
          <w:rFonts w:ascii="Arial" w:hAnsi="Arial" w:cs="Arial"/>
          <w:sz w:val="22"/>
          <w:szCs w:val="22"/>
        </w:rPr>
        <w:t>Grzywacz</w:t>
      </w:r>
      <w:proofErr w:type="spellEnd"/>
      <w:r w:rsidRPr="0077142C">
        <w:rPr>
          <w:rFonts w:ascii="Arial" w:hAnsi="Arial" w:cs="Arial"/>
          <w:sz w:val="22"/>
          <w:szCs w:val="22"/>
        </w:rPr>
        <w:t xml:space="preserve"> and Marks, 2000; Swanson, </w:t>
      </w:r>
      <w:proofErr w:type="gramStart"/>
      <w:r w:rsidRPr="0077142C">
        <w:rPr>
          <w:rFonts w:ascii="Arial" w:hAnsi="Arial" w:cs="Arial"/>
          <w:sz w:val="22"/>
          <w:szCs w:val="22"/>
        </w:rPr>
        <w:t>Power</w:t>
      </w:r>
      <w:proofErr w:type="gramEnd"/>
      <w:r w:rsidRPr="0077142C">
        <w:rPr>
          <w:rFonts w:ascii="Arial" w:hAnsi="Arial" w:cs="Arial"/>
          <w:sz w:val="22"/>
          <w:szCs w:val="22"/>
        </w:rPr>
        <w:t xml:space="preserve"> and Simpson, 1998 in </w:t>
      </w:r>
      <w:proofErr w:type="spellStart"/>
      <w:r w:rsidRPr="0077142C">
        <w:rPr>
          <w:rFonts w:ascii="Arial" w:hAnsi="Arial" w:cs="Arial"/>
          <w:sz w:val="22"/>
          <w:szCs w:val="22"/>
        </w:rPr>
        <w:t>Rethinam</w:t>
      </w:r>
      <w:proofErr w:type="spellEnd"/>
      <w:r w:rsidRPr="0077142C">
        <w:rPr>
          <w:rFonts w:ascii="Arial" w:hAnsi="Arial" w:cs="Arial"/>
          <w:sz w:val="22"/>
          <w:szCs w:val="22"/>
        </w:rPr>
        <w:t xml:space="preserve"> &amp; Ismail, 2008). Allen, et al. (2000) says a meta-analysis has confirmed that conflicts between work and life outside work are related to psychological well-being and other negative outcomes (</w:t>
      </w:r>
      <w:r w:rsidR="00AC22F9" w:rsidRPr="0077142C">
        <w:rPr>
          <w:rFonts w:ascii="Arial" w:hAnsi="Arial" w:cs="Arial"/>
          <w:sz w:val="22"/>
          <w:szCs w:val="22"/>
        </w:rPr>
        <w:t xml:space="preserve">in </w:t>
      </w:r>
      <w:proofErr w:type="spellStart"/>
      <w:r w:rsidRPr="0077142C">
        <w:rPr>
          <w:rFonts w:ascii="Arial" w:hAnsi="Arial" w:cs="Arial"/>
          <w:sz w:val="22"/>
          <w:szCs w:val="22"/>
        </w:rPr>
        <w:t>Rethinam</w:t>
      </w:r>
      <w:proofErr w:type="spellEnd"/>
      <w:r w:rsidRPr="0077142C">
        <w:rPr>
          <w:rFonts w:ascii="Arial" w:hAnsi="Arial" w:cs="Arial"/>
          <w:sz w:val="22"/>
          <w:szCs w:val="22"/>
        </w:rPr>
        <w:t xml:space="preserve"> &amp; Ismail, 2008). The demands of managing higher responsibilities at work and home are also a potential source of stress because it creates an imbalance in the work environment. (</w:t>
      </w:r>
      <w:proofErr w:type="spellStart"/>
      <w:r w:rsidRPr="0077142C">
        <w:rPr>
          <w:rFonts w:ascii="Arial" w:hAnsi="Arial" w:cs="Arial"/>
          <w:sz w:val="22"/>
          <w:szCs w:val="22"/>
        </w:rPr>
        <w:t>Rethinam</w:t>
      </w:r>
      <w:proofErr w:type="spellEnd"/>
      <w:r w:rsidRPr="0077142C">
        <w:rPr>
          <w:rFonts w:ascii="Arial" w:hAnsi="Arial" w:cs="Arial"/>
          <w:sz w:val="22"/>
          <w:szCs w:val="22"/>
        </w:rPr>
        <w:t xml:space="preserve"> &amp; Ismail, 2008). The existence of a balance between work and personal life will foster morale and make employees feel comfortable and have the desire of employees to remain in the organization. The balance of working life cannot be run unilaterally. Awareness of the company and employees is crucial to the success of the implementation of work life balance.</w:t>
      </w:r>
    </w:p>
    <w:p w14:paraId="5FF57692" w14:textId="77777777" w:rsidR="0077049B" w:rsidRPr="0077142C" w:rsidRDefault="0077049B" w:rsidP="0077049B">
      <w:pPr>
        <w:pStyle w:val="HTMLPreformatted"/>
        <w:jc w:val="both"/>
        <w:rPr>
          <w:rFonts w:ascii="Arial" w:hAnsi="Arial" w:cs="Arial"/>
          <w:sz w:val="22"/>
          <w:szCs w:val="22"/>
        </w:rPr>
      </w:pPr>
    </w:p>
    <w:p w14:paraId="66D295E1" w14:textId="29DEB6D6" w:rsidR="0077049B" w:rsidRPr="0077142C" w:rsidRDefault="0077049B" w:rsidP="0077049B">
      <w:pPr>
        <w:pStyle w:val="HTMLPreformatted"/>
        <w:jc w:val="both"/>
        <w:rPr>
          <w:rFonts w:ascii="Arial" w:hAnsi="Arial" w:cs="Arial"/>
          <w:sz w:val="22"/>
          <w:szCs w:val="22"/>
        </w:rPr>
      </w:pPr>
      <w:r w:rsidRPr="0077142C">
        <w:rPr>
          <w:rFonts w:ascii="Arial" w:hAnsi="Arial" w:cs="Arial"/>
          <w:sz w:val="22"/>
          <w:szCs w:val="22"/>
        </w:rPr>
        <w:t xml:space="preserve">The knowledge aspect of the training materials has improved in all tests. This shows that participants can understand the training materials and </w:t>
      </w:r>
      <w:r w:rsidR="000971A7" w:rsidRPr="0077142C">
        <w:rPr>
          <w:rFonts w:ascii="Arial" w:hAnsi="Arial" w:cs="Arial"/>
          <w:sz w:val="22"/>
          <w:szCs w:val="22"/>
        </w:rPr>
        <w:t xml:space="preserve">it </w:t>
      </w:r>
      <w:r w:rsidRPr="0077142C">
        <w:rPr>
          <w:rFonts w:ascii="Arial" w:hAnsi="Arial" w:cs="Arial"/>
          <w:sz w:val="22"/>
          <w:szCs w:val="22"/>
        </w:rPr>
        <w:t xml:space="preserve">has a positive impact because the participants can understand the QWL program, especially the work and personal life balance, know the meaning of change in the organization and know their respective roles in the work and personal life balance program. Based on the results of follow-up by interview method </w:t>
      </w:r>
      <w:r w:rsidR="007B30D2" w:rsidRPr="0077142C">
        <w:rPr>
          <w:rFonts w:ascii="Arial" w:hAnsi="Arial" w:cs="Arial"/>
          <w:sz w:val="22"/>
          <w:szCs w:val="22"/>
        </w:rPr>
        <w:t xml:space="preserve">it </w:t>
      </w:r>
      <w:r w:rsidRPr="0077142C">
        <w:rPr>
          <w:rFonts w:ascii="Arial" w:hAnsi="Arial" w:cs="Arial"/>
          <w:sz w:val="22"/>
          <w:szCs w:val="22"/>
        </w:rPr>
        <w:t>can be concluded that 12 of the 16 participants interviewed changed. Changes that occur include changes in communication with family and colleagues, changes in interaction with family, lifestyle changes and changes in terms of financial planning. This means that trainees can apply the training materials in their daily life.</w:t>
      </w:r>
    </w:p>
    <w:p w14:paraId="37CCC695" w14:textId="77777777" w:rsidR="0077049B" w:rsidRPr="0077142C" w:rsidRDefault="0077049B" w:rsidP="0077049B">
      <w:pPr>
        <w:pStyle w:val="HTMLPreformatted"/>
        <w:jc w:val="both"/>
        <w:rPr>
          <w:rFonts w:ascii="Arial" w:hAnsi="Arial" w:cs="Arial"/>
          <w:sz w:val="22"/>
          <w:szCs w:val="22"/>
        </w:rPr>
      </w:pPr>
    </w:p>
    <w:p w14:paraId="45EB26E8" w14:textId="77777777" w:rsidR="0077049B" w:rsidRPr="0077142C" w:rsidRDefault="0077049B" w:rsidP="0077049B">
      <w:pPr>
        <w:pStyle w:val="HTMLPreformatted"/>
        <w:jc w:val="both"/>
        <w:rPr>
          <w:rFonts w:ascii="Arial" w:hAnsi="Arial" w:cs="Arial"/>
          <w:sz w:val="22"/>
          <w:szCs w:val="22"/>
        </w:rPr>
      </w:pPr>
      <w:r w:rsidRPr="0077142C">
        <w:rPr>
          <w:rFonts w:ascii="Arial" w:hAnsi="Arial" w:cs="Arial"/>
          <w:sz w:val="22"/>
          <w:szCs w:val="22"/>
        </w:rPr>
        <w:t>Based on the interventions made, the participants realized that they had problems in work and personal life balance. This can be seen from the participants' interest in the program to be given to improve their life balance. The results of quantitative and qualitative training show the willingness of the participants to change and follow a better life-balance program.</w:t>
      </w:r>
    </w:p>
    <w:p w14:paraId="694077E2" w14:textId="77777777" w:rsidR="0077049B" w:rsidRPr="0077142C" w:rsidRDefault="0077049B" w:rsidP="0077049B">
      <w:pPr>
        <w:spacing w:line="240" w:lineRule="auto"/>
        <w:jc w:val="both"/>
        <w:rPr>
          <w:rFonts w:ascii="Arial" w:hAnsi="Arial" w:cs="Arial"/>
        </w:rPr>
      </w:pPr>
    </w:p>
    <w:p w14:paraId="6943FEA1" w14:textId="1C490AE8" w:rsidR="0077049B" w:rsidRPr="0077142C" w:rsidRDefault="0077049B" w:rsidP="0077049B">
      <w:pPr>
        <w:pStyle w:val="HTMLPreformatted"/>
        <w:jc w:val="both"/>
        <w:rPr>
          <w:rFonts w:ascii="Arial" w:hAnsi="Arial" w:cs="Arial"/>
          <w:sz w:val="22"/>
          <w:szCs w:val="22"/>
        </w:rPr>
      </w:pPr>
      <w:r w:rsidRPr="0077142C">
        <w:rPr>
          <w:rFonts w:ascii="Arial" w:hAnsi="Arial" w:cs="Arial"/>
          <w:sz w:val="22"/>
          <w:szCs w:val="22"/>
        </w:rPr>
        <w:t xml:space="preserve">The work-and-life-balance relationship with the organization is also mentioned by </w:t>
      </w:r>
      <w:proofErr w:type="spellStart"/>
      <w:r w:rsidRPr="0077142C">
        <w:rPr>
          <w:rFonts w:ascii="Arial" w:hAnsi="Arial" w:cs="Arial"/>
          <w:sz w:val="22"/>
          <w:szCs w:val="22"/>
        </w:rPr>
        <w:t>Grawitch</w:t>
      </w:r>
      <w:proofErr w:type="spellEnd"/>
      <w:r w:rsidRPr="0077142C">
        <w:rPr>
          <w:rFonts w:ascii="Arial" w:hAnsi="Arial" w:cs="Arial"/>
          <w:sz w:val="22"/>
          <w:szCs w:val="22"/>
        </w:rPr>
        <w:t xml:space="preserve">, Gottschalk &amp; </w:t>
      </w:r>
      <w:proofErr w:type="spellStart"/>
      <w:r w:rsidRPr="0077142C">
        <w:rPr>
          <w:rFonts w:ascii="Arial" w:hAnsi="Arial" w:cs="Arial"/>
          <w:sz w:val="22"/>
          <w:szCs w:val="22"/>
        </w:rPr>
        <w:t>Munz</w:t>
      </w:r>
      <w:proofErr w:type="spellEnd"/>
      <w:r w:rsidRPr="0077142C">
        <w:rPr>
          <w:rFonts w:ascii="Arial" w:hAnsi="Arial" w:cs="Arial"/>
          <w:sz w:val="22"/>
          <w:szCs w:val="22"/>
        </w:rPr>
        <w:t xml:space="preserve"> (in Parkers &amp; Langford, 2008). They maintain a balance of working and personal life enhancing employee participation to contribute to higher productivity and lower turnover. The more employees feel that they are experiencing problems in work and personal life balance the easier will be the changes to be made. Work-life balance programs will be more quickly done when the employees of PT. X </w:t>
      </w:r>
      <w:r w:rsidR="00303602" w:rsidRPr="0077142C">
        <w:rPr>
          <w:rFonts w:ascii="Arial" w:hAnsi="Arial" w:cs="Arial"/>
          <w:sz w:val="22"/>
          <w:szCs w:val="22"/>
        </w:rPr>
        <w:lastRenderedPageBreak/>
        <w:t>realize</w:t>
      </w:r>
      <w:r w:rsidRPr="0077142C">
        <w:rPr>
          <w:rFonts w:ascii="Arial" w:hAnsi="Arial" w:cs="Arial"/>
          <w:sz w:val="22"/>
          <w:szCs w:val="22"/>
        </w:rPr>
        <w:t xml:space="preserve"> the importance of work and personal life balance for themselves. Employees recognize that this work and personal life balance program is a pro-employee program. Work and personal work-life balance programs are also programs that benefit the organization with increased employee performance.</w:t>
      </w:r>
    </w:p>
    <w:p w14:paraId="708C450C" w14:textId="77777777" w:rsidR="0077049B" w:rsidRPr="0077142C" w:rsidRDefault="0077049B" w:rsidP="0077049B">
      <w:pPr>
        <w:pStyle w:val="HTMLPreformatted"/>
        <w:jc w:val="both"/>
        <w:rPr>
          <w:rFonts w:ascii="Arial" w:hAnsi="Arial" w:cs="Arial"/>
          <w:sz w:val="22"/>
          <w:szCs w:val="22"/>
        </w:rPr>
      </w:pPr>
    </w:p>
    <w:p w14:paraId="5041C00A" w14:textId="77777777" w:rsidR="0077049B" w:rsidRPr="0077142C" w:rsidRDefault="0077049B" w:rsidP="0077049B">
      <w:pPr>
        <w:pStyle w:val="HTMLPreformatted"/>
        <w:jc w:val="both"/>
        <w:rPr>
          <w:rFonts w:ascii="Arial" w:hAnsi="Arial" w:cs="Arial"/>
          <w:sz w:val="22"/>
          <w:szCs w:val="22"/>
        </w:rPr>
      </w:pPr>
      <w:r w:rsidRPr="0077142C">
        <w:rPr>
          <w:rFonts w:ascii="Arial" w:hAnsi="Arial" w:cs="Arial"/>
          <w:sz w:val="22"/>
          <w:szCs w:val="22"/>
        </w:rPr>
        <w:t>Based on the table above it can be seen that the optimism aspect is different before and after training on the raw score and ideal mean test tentatively, but not significantly as appear on the Wilcoxon test.  Thus, it can be concluded that the employees of PT.X who participated in the training have the optimism to make changes.</w:t>
      </w:r>
    </w:p>
    <w:p w14:paraId="05712204" w14:textId="77777777" w:rsidR="0077049B" w:rsidRPr="0077142C" w:rsidRDefault="0077049B" w:rsidP="0077049B">
      <w:pPr>
        <w:pStyle w:val="HTMLPreformatted"/>
        <w:jc w:val="both"/>
        <w:rPr>
          <w:rFonts w:ascii="Arial" w:hAnsi="Arial" w:cs="Arial"/>
          <w:sz w:val="22"/>
          <w:szCs w:val="22"/>
        </w:rPr>
      </w:pPr>
    </w:p>
    <w:p w14:paraId="6032B9E2" w14:textId="1D2E12E9" w:rsidR="0077049B" w:rsidRPr="0077142C" w:rsidRDefault="0077049B" w:rsidP="0077049B">
      <w:pPr>
        <w:pStyle w:val="HTMLPreformatted"/>
        <w:jc w:val="both"/>
        <w:rPr>
          <w:rFonts w:ascii="Arial" w:hAnsi="Arial" w:cs="Arial"/>
          <w:sz w:val="22"/>
          <w:szCs w:val="22"/>
        </w:rPr>
      </w:pPr>
      <w:r w:rsidRPr="0077142C">
        <w:rPr>
          <w:rFonts w:ascii="Arial" w:hAnsi="Arial" w:cs="Arial"/>
          <w:sz w:val="22"/>
          <w:szCs w:val="22"/>
        </w:rPr>
        <w:t xml:space="preserve">Apart from employees, </w:t>
      </w:r>
      <w:bookmarkStart w:id="1" w:name="_Hlk135141146"/>
      <w:r w:rsidRPr="0077142C">
        <w:rPr>
          <w:rFonts w:ascii="Arial" w:hAnsi="Arial" w:cs="Arial"/>
          <w:sz w:val="22"/>
          <w:szCs w:val="22"/>
        </w:rPr>
        <w:t xml:space="preserve">the important thing to note is the involvement of management. This program will not work without the support, the </w:t>
      </w:r>
      <w:r w:rsidR="00F55187" w:rsidRPr="0077142C">
        <w:rPr>
          <w:rFonts w:ascii="Arial" w:hAnsi="Arial" w:cs="Arial"/>
          <w:sz w:val="22"/>
          <w:szCs w:val="22"/>
        </w:rPr>
        <w:t>movement,</w:t>
      </w:r>
      <w:r w:rsidRPr="0077142C">
        <w:rPr>
          <w:rFonts w:ascii="Arial" w:hAnsi="Arial" w:cs="Arial"/>
          <w:sz w:val="22"/>
          <w:szCs w:val="22"/>
        </w:rPr>
        <w:t xml:space="preserve"> and the response from management. This unfreeze stage change is not only done by the employees but becomes a whole organizational change (leadership and employees). Changes made based on the organization's desire to meet the needs of the organization, not based on the wishes of certain parties (the desire of organizational owners or leaders of the organization. The following research is advised to proceed to the next move and refreeze</w:t>
      </w:r>
      <w:r w:rsidR="00F55187" w:rsidRPr="0077142C">
        <w:rPr>
          <w:rFonts w:ascii="Arial" w:hAnsi="Arial" w:cs="Arial"/>
          <w:sz w:val="22"/>
          <w:szCs w:val="22"/>
        </w:rPr>
        <w:t xml:space="preserve"> stage. The QWL </w:t>
      </w:r>
      <w:r w:rsidRPr="0077142C">
        <w:rPr>
          <w:rFonts w:ascii="Arial" w:hAnsi="Arial" w:cs="Arial"/>
          <w:sz w:val="22"/>
          <w:szCs w:val="22"/>
        </w:rPr>
        <w:t>program provided can be implemented and provide a positive impact for employees and organizations</w:t>
      </w:r>
      <w:r w:rsidR="00F55187" w:rsidRPr="0077142C">
        <w:rPr>
          <w:rFonts w:ascii="Arial" w:hAnsi="Arial" w:cs="Arial"/>
          <w:sz w:val="22"/>
          <w:szCs w:val="22"/>
        </w:rPr>
        <w:t>. The management</w:t>
      </w:r>
      <w:r w:rsidRPr="0077142C">
        <w:rPr>
          <w:rFonts w:ascii="Arial" w:hAnsi="Arial" w:cs="Arial"/>
          <w:sz w:val="22"/>
          <w:szCs w:val="22"/>
        </w:rPr>
        <w:t xml:space="preserve"> need to consider the reward system for employees to meet work and personal life balance</w:t>
      </w:r>
      <w:r w:rsidR="00F55187" w:rsidRPr="0077142C">
        <w:rPr>
          <w:rFonts w:ascii="Arial" w:hAnsi="Arial" w:cs="Arial"/>
          <w:sz w:val="22"/>
          <w:szCs w:val="22"/>
        </w:rPr>
        <w:t xml:space="preserve">. They </w:t>
      </w:r>
      <w:r w:rsidRPr="0077142C">
        <w:rPr>
          <w:rFonts w:ascii="Arial" w:hAnsi="Arial" w:cs="Arial"/>
          <w:sz w:val="22"/>
          <w:szCs w:val="22"/>
        </w:rPr>
        <w:t xml:space="preserve">can </w:t>
      </w:r>
      <w:r w:rsidR="00F55187" w:rsidRPr="0077142C">
        <w:rPr>
          <w:rFonts w:ascii="Arial" w:hAnsi="Arial" w:cs="Arial"/>
          <w:sz w:val="22"/>
          <w:szCs w:val="22"/>
        </w:rPr>
        <w:t xml:space="preserve">also </w:t>
      </w:r>
      <w:r w:rsidRPr="0077142C">
        <w:rPr>
          <w:rFonts w:ascii="Arial" w:hAnsi="Arial" w:cs="Arial"/>
          <w:sz w:val="22"/>
          <w:szCs w:val="22"/>
        </w:rPr>
        <w:t>apply flexible working hours, providing flexible time-shifts for some employees</w:t>
      </w:r>
      <w:r w:rsidR="00F41092" w:rsidRPr="0077142C">
        <w:rPr>
          <w:rFonts w:ascii="Arial" w:hAnsi="Arial" w:cs="Arial"/>
          <w:sz w:val="22"/>
          <w:szCs w:val="22"/>
        </w:rPr>
        <w:t xml:space="preserve"> needed. </w:t>
      </w:r>
    </w:p>
    <w:bookmarkEnd w:id="1"/>
    <w:p w14:paraId="427AAF2C" w14:textId="77777777" w:rsidR="008B6138" w:rsidRPr="0077142C" w:rsidRDefault="008B6138" w:rsidP="0077049B">
      <w:pPr>
        <w:pBdr>
          <w:top w:val="nil"/>
          <w:left w:val="nil"/>
          <w:bottom w:val="nil"/>
          <w:right w:val="nil"/>
          <w:between w:val="nil"/>
        </w:pBdr>
        <w:spacing w:line="240" w:lineRule="auto"/>
        <w:rPr>
          <w:rFonts w:ascii="Arial" w:eastAsia="Arial" w:hAnsi="Arial" w:cs="Arial"/>
          <w:b/>
          <w:sz w:val="22"/>
          <w:szCs w:val="22"/>
        </w:rPr>
      </w:pPr>
    </w:p>
    <w:p w14:paraId="779F04D2" w14:textId="77777777" w:rsidR="008B6138" w:rsidRPr="0077142C" w:rsidRDefault="008B6138">
      <w:pPr>
        <w:pBdr>
          <w:top w:val="nil"/>
          <w:left w:val="nil"/>
          <w:bottom w:val="nil"/>
          <w:right w:val="nil"/>
          <w:between w:val="nil"/>
        </w:pBdr>
        <w:spacing w:line="240" w:lineRule="auto"/>
        <w:jc w:val="center"/>
        <w:rPr>
          <w:rFonts w:ascii="Arial" w:eastAsia="Arial" w:hAnsi="Arial" w:cs="Arial"/>
          <w:b/>
          <w:sz w:val="22"/>
          <w:szCs w:val="22"/>
        </w:rPr>
      </w:pPr>
    </w:p>
    <w:p w14:paraId="60AC1DB1" w14:textId="4851E324" w:rsidR="008B6138" w:rsidRPr="0077142C" w:rsidRDefault="00000000" w:rsidP="00A77D19">
      <w:pPr>
        <w:pBdr>
          <w:top w:val="nil"/>
          <w:left w:val="nil"/>
          <w:bottom w:val="nil"/>
          <w:right w:val="nil"/>
          <w:between w:val="nil"/>
        </w:pBdr>
        <w:spacing w:line="240" w:lineRule="auto"/>
        <w:jc w:val="center"/>
        <w:rPr>
          <w:rFonts w:ascii="Arial" w:eastAsia="Arial" w:hAnsi="Arial" w:cs="Arial"/>
          <w:b/>
          <w:color w:val="000000"/>
          <w:sz w:val="22"/>
          <w:szCs w:val="22"/>
        </w:rPr>
      </w:pPr>
      <w:r w:rsidRPr="0077142C">
        <w:rPr>
          <w:rFonts w:ascii="Arial" w:eastAsia="Arial" w:hAnsi="Arial" w:cs="Arial"/>
          <w:b/>
          <w:color w:val="000000"/>
          <w:sz w:val="22"/>
          <w:szCs w:val="22"/>
        </w:rPr>
        <w:t>CONCLUSION</w:t>
      </w:r>
    </w:p>
    <w:p w14:paraId="45FBEB76" w14:textId="77777777" w:rsidR="008B6138" w:rsidRPr="0077142C" w:rsidRDefault="008B6138">
      <w:pPr>
        <w:pBdr>
          <w:top w:val="nil"/>
          <w:left w:val="nil"/>
          <w:bottom w:val="nil"/>
          <w:right w:val="nil"/>
          <w:between w:val="nil"/>
        </w:pBdr>
        <w:spacing w:line="240" w:lineRule="auto"/>
        <w:rPr>
          <w:rFonts w:ascii="Arial" w:eastAsia="Arial" w:hAnsi="Arial" w:cs="Arial"/>
          <w:color w:val="000000"/>
          <w:sz w:val="22"/>
          <w:szCs w:val="22"/>
        </w:rPr>
      </w:pPr>
    </w:p>
    <w:p w14:paraId="5F01FFA2" w14:textId="53AFFFD1" w:rsidR="00A77D19" w:rsidRPr="0077142C" w:rsidRDefault="00A77D19" w:rsidP="00A77D19">
      <w:pPr>
        <w:pStyle w:val="HTMLPreformatted"/>
        <w:jc w:val="both"/>
        <w:rPr>
          <w:rFonts w:ascii="Arial" w:hAnsi="Arial" w:cs="Arial"/>
          <w:sz w:val="22"/>
          <w:szCs w:val="22"/>
        </w:rPr>
      </w:pPr>
      <w:r w:rsidRPr="0077142C">
        <w:rPr>
          <w:rFonts w:ascii="Arial" w:hAnsi="Arial" w:cs="Arial"/>
          <w:sz w:val="22"/>
          <w:szCs w:val="22"/>
        </w:rPr>
        <w:t>Based on the results of research and discussion</w:t>
      </w:r>
      <w:r w:rsidR="008E7D87" w:rsidRPr="0077142C">
        <w:rPr>
          <w:rFonts w:ascii="Arial" w:hAnsi="Arial" w:cs="Arial"/>
          <w:sz w:val="22"/>
          <w:szCs w:val="22"/>
        </w:rPr>
        <w:t xml:space="preserve"> it</w:t>
      </w:r>
      <w:r w:rsidRPr="0077142C">
        <w:rPr>
          <w:rFonts w:ascii="Arial" w:hAnsi="Arial" w:cs="Arial"/>
          <w:sz w:val="22"/>
          <w:szCs w:val="22"/>
        </w:rPr>
        <w:t xml:space="preserve"> can be concluded that:</w:t>
      </w:r>
    </w:p>
    <w:p w14:paraId="6AB8C0FE" w14:textId="77777777" w:rsidR="00A77D19" w:rsidRPr="0077142C" w:rsidRDefault="00A77D19" w:rsidP="00A77D19">
      <w:pPr>
        <w:pStyle w:val="HTMLPreformatted"/>
        <w:jc w:val="both"/>
        <w:rPr>
          <w:rFonts w:ascii="Arial" w:hAnsi="Arial" w:cs="Arial"/>
          <w:sz w:val="22"/>
          <w:szCs w:val="22"/>
        </w:rPr>
      </w:pPr>
      <w:r w:rsidRPr="0077142C">
        <w:rPr>
          <w:rFonts w:ascii="Arial" w:hAnsi="Arial" w:cs="Arial"/>
          <w:sz w:val="22"/>
          <w:szCs w:val="22"/>
        </w:rPr>
        <w:t>a. The unfreeze program can give awareness to the participants to make changes.</w:t>
      </w:r>
    </w:p>
    <w:p w14:paraId="4CD0B3A1" w14:textId="3619F4B3" w:rsidR="00A77D19" w:rsidRPr="0077142C" w:rsidRDefault="00A77D19" w:rsidP="00A77D19">
      <w:pPr>
        <w:pStyle w:val="HTMLPreformatted"/>
        <w:jc w:val="both"/>
        <w:rPr>
          <w:rFonts w:ascii="Arial" w:hAnsi="Arial" w:cs="Arial"/>
          <w:sz w:val="22"/>
          <w:szCs w:val="22"/>
        </w:rPr>
      </w:pPr>
      <w:r w:rsidRPr="0077142C">
        <w:rPr>
          <w:rFonts w:ascii="Arial" w:hAnsi="Arial" w:cs="Arial"/>
          <w:sz w:val="22"/>
          <w:szCs w:val="22"/>
        </w:rPr>
        <w:t xml:space="preserve">b. The employees are interested in the program to be provided </w:t>
      </w:r>
      <w:r w:rsidR="008E7D87" w:rsidRPr="0077142C">
        <w:rPr>
          <w:rFonts w:ascii="Arial" w:hAnsi="Arial" w:cs="Arial"/>
          <w:sz w:val="22"/>
          <w:szCs w:val="22"/>
        </w:rPr>
        <w:t>specially</w:t>
      </w:r>
      <w:r w:rsidRPr="0077142C">
        <w:rPr>
          <w:rFonts w:ascii="Arial" w:hAnsi="Arial" w:cs="Arial"/>
          <w:sz w:val="22"/>
          <w:szCs w:val="22"/>
        </w:rPr>
        <w:t xml:space="preserve"> </w:t>
      </w:r>
      <w:r w:rsidR="008E7D87" w:rsidRPr="0077142C">
        <w:rPr>
          <w:rFonts w:ascii="Arial" w:hAnsi="Arial" w:cs="Arial"/>
          <w:sz w:val="22"/>
          <w:szCs w:val="22"/>
        </w:rPr>
        <w:t>to</w:t>
      </w:r>
      <w:r w:rsidRPr="0077142C">
        <w:rPr>
          <w:rFonts w:ascii="Arial" w:hAnsi="Arial" w:cs="Arial"/>
          <w:sz w:val="22"/>
          <w:szCs w:val="22"/>
        </w:rPr>
        <w:t xml:space="preserve"> improve work and personal life</w:t>
      </w:r>
      <w:r w:rsidR="008E7D87" w:rsidRPr="0077142C">
        <w:rPr>
          <w:rFonts w:ascii="Arial" w:hAnsi="Arial" w:cs="Arial"/>
          <w:sz w:val="22"/>
          <w:szCs w:val="22"/>
        </w:rPr>
        <w:t xml:space="preserve"> balance.</w:t>
      </w:r>
    </w:p>
    <w:p w14:paraId="7D87FBC7" w14:textId="26D5947C" w:rsidR="00A77D19" w:rsidRPr="0077142C" w:rsidRDefault="00A77D19" w:rsidP="00A77D19">
      <w:pPr>
        <w:pStyle w:val="HTMLPreformatted"/>
        <w:jc w:val="both"/>
        <w:rPr>
          <w:rFonts w:ascii="Arial" w:hAnsi="Arial" w:cs="Arial"/>
          <w:sz w:val="22"/>
          <w:szCs w:val="22"/>
        </w:rPr>
      </w:pPr>
      <w:r w:rsidRPr="0077142C">
        <w:rPr>
          <w:rFonts w:ascii="Arial" w:hAnsi="Arial" w:cs="Arial"/>
          <w:sz w:val="22"/>
          <w:szCs w:val="22"/>
        </w:rPr>
        <w:t>c. There should also be a follow-up program as an intervention to achieve a balance between family and personal life.</w:t>
      </w:r>
    </w:p>
    <w:p w14:paraId="64D30EC1" w14:textId="09B20042" w:rsidR="00A77D19" w:rsidRPr="0077142C" w:rsidRDefault="00A77D19" w:rsidP="00A77D19">
      <w:pPr>
        <w:pStyle w:val="HTMLPreformatted"/>
        <w:jc w:val="both"/>
        <w:rPr>
          <w:rFonts w:ascii="Arial" w:hAnsi="Arial" w:cs="Arial"/>
          <w:sz w:val="22"/>
          <w:szCs w:val="22"/>
        </w:rPr>
      </w:pPr>
      <w:r w:rsidRPr="0077142C">
        <w:rPr>
          <w:rFonts w:ascii="Arial" w:hAnsi="Arial" w:cs="Arial"/>
          <w:sz w:val="22"/>
          <w:szCs w:val="22"/>
        </w:rPr>
        <w:t xml:space="preserve">d. All programs will be more effective and efficient when followed by all members of the organization, </w:t>
      </w:r>
      <w:r w:rsidR="008E7D87" w:rsidRPr="0077142C">
        <w:rPr>
          <w:rFonts w:ascii="Arial" w:hAnsi="Arial" w:cs="Arial"/>
          <w:sz w:val="22"/>
          <w:szCs w:val="22"/>
        </w:rPr>
        <w:t>i.e.,</w:t>
      </w:r>
      <w:r w:rsidRPr="0077142C">
        <w:rPr>
          <w:rFonts w:ascii="Arial" w:hAnsi="Arial" w:cs="Arial"/>
          <w:sz w:val="22"/>
          <w:szCs w:val="22"/>
        </w:rPr>
        <w:t xml:space="preserve"> directors and management (as part of the leading change process) and employees, as well as to encourage all participants.</w:t>
      </w:r>
    </w:p>
    <w:p w14:paraId="0FE9FFEC" w14:textId="0D7DC805" w:rsidR="00A77D19" w:rsidRPr="0077142C" w:rsidRDefault="00A77D19" w:rsidP="00A77D19">
      <w:pPr>
        <w:pStyle w:val="HTMLPreformatted"/>
        <w:jc w:val="both"/>
        <w:rPr>
          <w:rFonts w:ascii="Arial" w:hAnsi="Arial" w:cs="Arial"/>
          <w:sz w:val="22"/>
          <w:szCs w:val="22"/>
        </w:rPr>
      </w:pPr>
      <w:r w:rsidRPr="0077142C">
        <w:rPr>
          <w:rFonts w:ascii="Arial" w:hAnsi="Arial" w:cs="Arial"/>
          <w:sz w:val="22"/>
          <w:szCs w:val="22"/>
        </w:rPr>
        <w:t>e. Training programs need to be continued with system improvement, including remuneration and reward system to meet the balance between work and personal life.</w:t>
      </w:r>
    </w:p>
    <w:p w14:paraId="691E707E" w14:textId="77777777" w:rsidR="000A6C86" w:rsidRPr="0077142C" w:rsidRDefault="000A6C86" w:rsidP="00A77D19">
      <w:pPr>
        <w:pStyle w:val="HTMLPreformatted"/>
        <w:jc w:val="both"/>
        <w:rPr>
          <w:rFonts w:ascii="Arial" w:hAnsi="Arial" w:cs="Arial"/>
          <w:sz w:val="22"/>
          <w:szCs w:val="22"/>
        </w:rPr>
      </w:pPr>
    </w:p>
    <w:p w14:paraId="7A08BC21" w14:textId="2D6F3179" w:rsidR="008B6138" w:rsidRPr="008E7D87" w:rsidRDefault="00000000" w:rsidP="008E7D87">
      <w:pPr>
        <w:pBdr>
          <w:top w:val="nil"/>
          <w:left w:val="nil"/>
          <w:bottom w:val="nil"/>
          <w:right w:val="nil"/>
          <w:between w:val="nil"/>
        </w:pBdr>
        <w:spacing w:line="240" w:lineRule="auto"/>
        <w:jc w:val="both"/>
        <w:rPr>
          <w:rFonts w:ascii="Arial" w:eastAsia="Arial" w:hAnsi="Arial" w:cs="Arial"/>
          <w:color w:val="000000"/>
          <w:sz w:val="22"/>
          <w:szCs w:val="22"/>
        </w:rPr>
      </w:pPr>
      <w:r>
        <w:rPr>
          <w:rFonts w:ascii="Arial" w:eastAsia="Arial" w:hAnsi="Arial" w:cs="Arial"/>
          <w:color w:val="000000"/>
          <w:sz w:val="22"/>
          <w:szCs w:val="22"/>
        </w:rPr>
        <w:t xml:space="preserve"> </w:t>
      </w:r>
    </w:p>
    <w:p w14:paraId="3C26307B" w14:textId="77777777" w:rsidR="008B6138" w:rsidRDefault="00000000">
      <w:pPr>
        <w:keepNext/>
        <w:spacing w:line="240" w:lineRule="auto"/>
        <w:jc w:val="center"/>
        <w:rPr>
          <w:rFonts w:ascii="Arial" w:eastAsia="Arial" w:hAnsi="Arial" w:cs="Arial"/>
          <w:b/>
          <w:sz w:val="22"/>
          <w:szCs w:val="22"/>
        </w:rPr>
      </w:pPr>
      <w:r>
        <w:rPr>
          <w:rFonts w:ascii="Arial" w:eastAsia="Arial" w:hAnsi="Arial" w:cs="Arial"/>
          <w:b/>
          <w:sz w:val="22"/>
          <w:szCs w:val="22"/>
        </w:rPr>
        <w:t>REFERENCES</w:t>
      </w:r>
    </w:p>
    <w:p w14:paraId="6234E7CB" w14:textId="77777777" w:rsidR="008B6138" w:rsidRDefault="008B6138">
      <w:pPr>
        <w:keepNext/>
        <w:spacing w:line="240" w:lineRule="auto"/>
        <w:rPr>
          <w:rFonts w:ascii="Arial" w:eastAsia="Arial" w:hAnsi="Arial" w:cs="Arial"/>
          <w:b/>
          <w:sz w:val="22"/>
          <w:szCs w:val="22"/>
          <w:highlight w:val="yellow"/>
        </w:rPr>
      </w:pPr>
    </w:p>
    <w:p w14:paraId="67428DCB" w14:textId="2D8B3469" w:rsidR="00FE31B0" w:rsidRPr="00C9266F" w:rsidRDefault="00FE31B0" w:rsidP="00C9266F">
      <w:pPr>
        <w:keepNext/>
        <w:spacing w:line="240" w:lineRule="auto"/>
        <w:ind w:left="709" w:hanging="709"/>
        <w:jc w:val="both"/>
        <w:rPr>
          <w:rFonts w:ascii="Arial" w:eastAsia="Arial" w:hAnsi="Arial" w:cs="Arial"/>
          <w:bCs/>
          <w:sz w:val="22"/>
          <w:szCs w:val="22"/>
          <w:lang w:val="id-ID"/>
        </w:rPr>
      </w:pPr>
      <w:proofErr w:type="spellStart"/>
      <w:r w:rsidRPr="00C9266F">
        <w:rPr>
          <w:rFonts w:ascii="Arial" w:eastAsia="Arial" w:hAnsi="Arial" w:cs="Arial"/>
          <w:bCs/>
          <w:sz w:val="22"/>
          <w:szCs w:val="22"/>
        </w:rPr>
        <w:t>Akdere</w:t>
      </w:r>
      <w:proofErr w:type="spellEnd"/>
      <w:r w:rsidRPr="00C9266F">
        <w:rPr>
          <w:rFonts w:ascii="Arial" w:eastAsia="Arial" w:hAnsi="Arial" w:cs="Arial"/>
          <w:bCs/>
          <w:sz w:val="22"/>
          <w:szCs w:val="22"/>
        </w:rPr>
        <w:t>, M. (2006). Improving quality of work-life: Implications for human resources. The Business Review, Cambridge, 6 (1), 173-177.</w:t>
      </w:r>
    </w:p>
    <w:p w14:paraId="47FC86B7" w14:textId="710EFE66" w:rsidR="00C633E4" w:rsidRPr="00C633E4" w:rsidRDefault="00C633E4" w:rsidP="00DC6F98">
      <w:pPr>
        <w:keepNext/>
        <w:spacing w:line="240" w:lineRule="auto"/>
        <w:ind w:left="709" w:hanging="709"/>
        <w:jc w:val="both"/>
        <w:rPr>
          <w:rFonts w:ascii="Arial" w:eastAsia="Arial" w:hAnsi="Arial" w:cs="Arial"/>
          <w:bCs/>
          <w:sz w:val="22"/>
          <w:szCs w:val="22"/>
          <w:lang w:val="id-ID"/>
        </w:rPr>
      </w:pPr>
      <w:r w:rsidRPr="00C633E4">
        <w:rPr>
          <w:rFonts w:ascii="Arial" w:eastAsia="Arial" w:hAnsi="Arial" w:cs="Arial"/>
          <w:bCs/>
          <w:sz w:val="22"/>
          <w:szCs w:val="22"/>
          <w:lang w:val="id-ID"/>
        </w:rPr>
        <w:t>A</w:t>
      </w:r>
      <w:r w:rsidRPr="00C9266F">
        <w:rPr>
          <w:rFonts w:ascii="Arial" w:eastAsia="Arial" w:hAnsi="Arial" w:cs="Arial"/>
          <w:bCs/>
          <w:sz w:val="22"/>
          <w:szCs w:val="22"/>
        </w:rPr>
        <w:t>r</w:t>
      </w:r>
      <w:r w:rsidRPr="00C633E4">
        <w:rPr>
          <w:rFonts w:ascii="Arial" w:eastAsia="Arial" w:hAnsi="Arial" w:cs="Arial"/>
          <w:bCs/>
          <w:sz w:val="22"/>
          <w:szCs w:val="22"/>
          <w:lang w:val="id-ID"/>
        </w:rPr>
        <w:t xml:space="preserve">mstrong, M (2009). </w:t>
      </w:r>
      <w:r w:rsidRPr="00C633E4">
        <w:rPr>
          <w:rFonts w:ascii="Arial" w:eastAsia="Arial" w:hAnsi="Arial" w:cs="Arial"/>
          <w:bCs/>
          <w:iCs/>
          <w:sz w:val="22"/>
          <w:szCs w:val="22"/>
          <w:lang w:val="id-ID"/>
        </w:rPr>
        <w:t xml:space="preserve">Armstrong’s Handbook of Human Resource Management Practice, 11th edition. </w:t>
      </w:r>
      <w:r w:rsidRPr="00C633E4">
        <w:rPr>
          <w:rFonts w:ascii="Arial" w:eastAsia="Arial" w:hAnsi="Arial" w:cs="Arial"/>
          <w:bCs/>
          <w:sz w:val="22"/>
          <w:szCs w:val="22"/>
          <w:lang w:val="id-ID"/>
        </w:rPr>
        <w:t>Philadelphia: Kogan Page. ISBN 978-0-7494-5242-1</w:t>
      </w:r>
    </w:p>
    <w:p w14:paraId="16FECC33" w14:textId="342544EF" w:rsidR="00136738" w:rsidRPr="00F5457F" w:rsidRDefault="00E67830" w:rsidP="00C9266F">
      <w:pPr>
        <w:keepNext/>
        <w:spacing w:line="240" w:lineRule="auto"/>
        <w:ind w:left="709" w:hanging="709"/>
        <w:jc w:val="both"/>
        <w:rPr>
          <w:rFonts w:ascii="Arial" w:eastAsia="Arial" w:hAnsi="Arial" w:cs="Arial"/>
          <w:bCs/>
          <w:sz w:val="22"/>
          <w:szCs w:val="22"/>
        </w:rPr>
      </w:pPr>
      <w:proofErr w:type="spellStart"/>
      <w:r w:rsidRPr="00F5457F">
        <w:rPr>
          <w:rFonts w:ascii="Arial" w:eastAsia="Arial" w:hAnsi="Arial" w:cs="Arial"/>
          <w:bCs/>
          <w:sz w:val="22"/>
          <w:szCs w:val="22"/>
        </w:rPr>
        <w:t>Beukema</w:t>
      </w:r>
      <w:proofErr w:type="spellEnd"/>
      <w:r w:rsidRPr="00F5457F">
        <w:rPr>
          <w:rFonts w:ascii="Arial" w:eastAsia="Arial" w:hAnsi="Arial" w:cs="Arial"/>
          <w:bCs/>
          <w:sz w:val="22"/>
          <w:szCs w:val="22"/>
        </w:rPr>
        <w:t xml:space="preserve"> L. </w:t>
      </w:r>
      <w:proofErr w:type="spellStart"/>
      <w:r w:rsidRPr="00F5457F">
        <w:rPr>
          <w:rFonts w:ascii="Arial" w:eastAsia="Arial" w:hAnsi="Arial" w:cs="Arial"/>
          <w:bCs/>
          <w:i/>
          <w:iCs/>
          <w:sz w:val="22"/>
          <w:szCs w:val="22"/>
        </w:rPr>
        <w:t>kwaliteit</w:t>
      </w:r>
      <w:proofErr w:type="spellEnd"/>
      <w:r w:rsidRPr="00F5457F">
        <w:rPr>
          <w:rFonts w:ascii="Arial" w:eastAsia="Arial" w:hAnsi="Arial" w:cs="Arial"/>
          <w:bCs/>
          <w:i/>
          <w:iCs/>
          <w:sz w:val="22"/>
          <w:szCs w:val="22"/>
        </w:rPr>
        <w:t xml:space="preserve"> van de </w:t>
      </w:r>
      <w:proofErr w:type="spellStart"/>
      <w:r w:rsidRPr="00F5457F">
        <w:rPr>
          <w:rFonts w:ascii="Arial" w:eastAsia="Arial" w:hAnsi="Arial" w:cs="Arial"/>
          <w:bCs/>
          <w:i/>
          <w:iCs/>
          <w:sz w:val="22"/>
          <w:szCs w:val="22"/>
        </w:rPr>
        <w:t>arbeidstijdverkorting</w:t>
      </w:r>
      <w:proofErr w:type="spellEnd"/>
      <w:r w:rsidRPr="00F5457F">
        <w:rPr>
          <w:rFonts w:ascii="Arial" w:eastAsia="Arial" w:hAnsi="Arial" w:cs="Arial"/>
          <w:bCs/>
          <w:sz w:val="22"/>
          <w:szCs w:val="22"/>
        </w:rPr>
        <w:t xml:space="preserve"> [Quality of reduction of working hours]. </w:t>
      </w:r>
      <w:r w:rsidR="00F5457F" w:rsidRPr="00F5457F">
        <w:rPr>
          <w:rFonts w:ascii="Arial" w:eastAsia="Arial" w:hAnsi="Arial" w:cs="Arial"/>
          <w:bCs/>
          <w:sz w:val="22"/>
          <w:szCs w:val="22"/>
        </w:rPr>
        <w:t>Groningen:</w:t>
      </w:r>
      <w:r w:rsidRPr="00F5457F">
        <w:rPr>
          <w:rFonts w:ascii="Arial" w:eastAsia="Arial" w:hAnsi="Arial" w:cs="Arial"/>
          <w:bCs/>
          <w:sz w:val="22"/>
          <w:szCs w:val="22"/>
        </w:rPr>
        <w:t xml:space="preserve"> </w:t>
      </w:r>
      <w:proofErr w:type="spellStart"/>
      <w:r w:rsidRPr="00F5457F">
        <w:rPr>
          <w:rFonts w:ascii="Arial" w:eastAsia="Arial" w:hAnsi="Arial" w:cs="Arial"/>
          <w:bCs/>
          <w:sz w:val="22"/>
          <w:szCs w:val="22"/>
        </w:rPr>
        <w:t>Karstapel</w:t>
      </w:r>
      <w:proofErr w:type="spellEnd"/>
      <w:r w:rsidRPr="00F5457F">
        <w:rPr>
          <w:rFonts w:ascii="Arial" w:eastAsia="Arial" w:hAnsi="Arial" w:cs="Arial"/>
          <w:bCs/>
          <w:sz w:val="22"/>
          <w:szCs w:val="22"/>
        </w:rPr>
        <w:t>, 1987.</w:t>
      </w:r>
    </w:p>
    <w:p w14:paraId="66571FEA" w14:textId="77777777" w:rsidR="00AA5BF8" w:rsidRPr="00C9266F" w:rsidRDefault="00AA5BF8" w:rsidP="00C9266F">
      <w:pPr>
        <w:autoSpaceDE w:val="0"/>
        <w:autoSpaceDN w:val="0"/>
        <w:adjustRightInd w:val="0"/>
        <w:spacing w:line="240" w:lineRule="auto"/>
        <w:ind w:left="709" w:hanging="709"/>
        <w:jc w:val="both"/>
        <w:rPr>
          <w:rFonts w:ascii="Arial" w:hAnsi="Arial" w:cs="Arial"/>
          <w:bCs/>
          <w:i/>
          <w:iCs/>
          <w:color w:val="000000" w:themeColor="text1"/>
          <w:sz w:val="22"/>
          <w:szCs w:val="22"/>
        </w:rPr>
      </w:pPr>
      <w:bookmarkStart w:id="2" w:name="_Hlk136347512"/>
      <w:r w:rsidRPr="00C9266F">
        <w:rPr>
          <w:rFonts w:ascii="Arial" w:hAnsi="Arial" w:cs="Arial"/>
          <w:bCs/>
          <w:color w:val="000000" w:themeColor="text1"/>
          <w:sz w:val="22"/>
          <w:szCs w:val="22"/>
        </w:rPr>
        <w:t xml:space="preserve">Burnes, B. (2004). Kurt Lewin and complexity theories: back to the future? </w:t>
      </w:r>
      <w:proofErr w:type="spellStart"/>
      <w:r w:rsidRPr="00C9266F">
        <w:rPr>
          <w:rFonts w:ascii="Arial" w:hAnsi="Arial" w:cs="Arial"/>
          <w:bCs/>
          <w:i/>
          <w:iCs/>
          <w:color w:val="000000" w:themeColor="text1"/>
          <w:sz w:val="22"/>
          <w:szCs w:val="22"/>
        </w:rPr>
        <w:t>Joumal</w:t>
      </w:r>
      <w:proofErr w:type="spellEnd"/>
      <w:r w:rsidRPr="00C9266F">
        <w:rPr>
          <w:rFonts w:ascii="Arial" w:hAnsi="Arial" w:cs="Arial"/>
          <w:bCs/>
          <w:i/>
          <w:iCs/>
          <w:color w:val="000000" w:themeColor="text1"/>
          <w:sz w:val="22"/>
          <w:szCs w:val="22"/>
        </w:rPr>
        <w:t xml:space="preserve"> of Change Management</w:t>
      </w:r>
      <w:r w:rsidRPr="00C9266F">
        <w:rPr>
          <w:rFonts w:ascii="Arial" w:hAnsi="Arial" w:cs="Arial"/>
          <w:bCs/>
          <w:iCs/>
          <w:color w:val="000000" w:themeColor="text1"/>
          <w:sz w:val="22"/>
          <w:szCs w:val="22"/>
        </w:rPr>
        <w:t>, Vol. 4, No. 4, 309-325</w:t>
      </w:r>
    </w:p>
    <w:p w14:paraId="37702FB9" w14:textId="77777777" w:rsidR="00AA5BF8" w:rsidRPr="00C9266F" w:rsidRDefault="00AA5BF8" w:rsidP="00C9266F">
      <w:pPr>
        <w:autoSpaceDE w:val="0"/>
        <w:autoSpaceDN w:val="0"/>
        <w:adjustRightInd w:val="0"/>
        <w:spacing w:line="240" w:lineRule="auto"/>
        <w:ind w:left="709" w:hanging="709"/>
        <w:jc w:val="both"/>
        <w:rPr>
          <w:rFonts w:ascii="Arial" w:hAnsi="Arial" w:cs="Arial"/>
          <w:bCs/>
          <w:color w:val="000000" w:themeColor="text1"/>
          <w:sz w:val="22"/>
          <w:szCs w:val="22"/>
        </w:rPr>
      </w:pPr>
      <w:r w:rsidRPr="00C9266F">
        <w:rPr>
          <w:rFonts w:ascii="Arial" w:hAnsi="Arial" w:cs="Arial"/>
          <w:bCs/>
          <w:color w:val="000000" w:themeColor="text1"/>
          <w:sz w:val="22"/>
          <w:szCs w:val="22"/>
        </w:rPr>
        <w:t xml:space="preserve">Cameron, E., &amp; Green, M. (2009). </w:t>
      </w:r>
      <w:r w:rsidRPr="00C9266F">
        <w:rPr>
          <w:rFonts w:ascii="Arial" w:hAnsi="Arial" w:cs="Arial"/>
          <w:bCs/>
          <w:i/>
          <w:iCs/>
          <w:color w:val="000000" w:themeColor="text1"/>
          <w:sz w:val="22"/>
          <w:szCs w:val="22"/>
        </w:rPr>
        <w:t>Making sense of change management</w:t>
      </w:r>
      <w:r w:rsidRPr="00C9266F">
        <w:rPr>
          <w:rFonts w:ascii="Arial" w:hAnsi="Arial" w:cs="Arial"/>
          <w:bCs/>
          <w:color w:val="000000" w:themeColor="text1"/>
          <w:sz w:val="22"/>
          <w:szCs w:val="22"/>
        </w:rPr>
        <w:t>, 3rd ed. Philadelphia: Kogan Page. ISBN: 978-0-7494-6435-6 (</w:t>
      </w:r>
      <w:proofErr w:type="spellStart"/>
      <w:r w:rsidRPr="00C9266F">
        <w:rPr>
          <w:rFonts w:ascii="Arial" w:hAnsi="Arial" w:cs="Arial"/>
          <w:bCs/>
          <w:color w:val="000000" w:themeColor="text1"/>
          <w:sz w:val="22"/>
          <w:szCs w:val="22"/>
        </w:rPr>
        <w:t>pbk</w:t>
      </w:r>
      <w:proofErr w:type="spellEnd"/>
      <w:r w:rsidRPr="00C9266F">
        <w:rPr>
          <w:rFonts w:ascii="Arial" w:hAnsi="Arial" w:cs="Arial"/>
          <w:bCs/>
          <w:color w:val="000000" w:themeColor="text1"/>
          <w:sz w:val="22"/>
          <w:szCs w:val="22"/>
        </w:rPr>
        <w:t>).</w:t>
      </w:r>
    </w:p>
    <w:p w14:paraId="2AB11416" w14:textId="58F14AF0" w:rsidR="00AA5BF8" w:rsidRPr="00C9266F" w:rsidRDefault="00AA5BF8" w:rsidP="00C9266F">
      <w:pPr>
        <w:autoSpaceDE w:val="0"/>
        <w:autoSpaceDN w:val="0"/>
        <w:adjustRightInd w:val="0"/>
        <w:spacing w:line="240" w:lineRule="auto"/>
        <w:ind w:left="709" w:hanging="709"/>
        <w:jc w:val="both"/>
        <w:rPr>
          <w:rFonts w:ascii="Arial" w:hAnsi="Arial" w:cs="Arial"/>
          <w:bCs/>
          <w:color w:val="000000" w:themeColor="text1"/>
          <w:sz w:val="22"/>
          <w:szCs w:val="22"/>
        </w:rPr>
      </w:pPr>
      <w:r w:rsidRPr="00C9266F">
        <w:rPr>
          <w:rFonts w:ascii="Arial" w:hAnsi="Arial" w:cs="Arial"/>
          <w:bCs/>
          <w:color w:val="000000" w:themeColor="text1"/>
          <w:sz w:val="22"/>
          <w:szCs w:val="22"/>
        </w:rPr>
        <w:t xml:space="preserve">Cumming, T.G., &amp; Worley, C.G. (2009). </w:t>
      </w:r>
      <w:r w:rsidRPr="00C9266F">
        <w:rPr>
          <w:rFonts w:ascii="Arial" w:hAnsi="Arial" w:cs="Arial"/>
          <w:bCs/>
          <w:i/>
          <w:color w:val="000000" w:themeColor="text1"/>
          <w:sz w:val="22"/>
          <w:szCs w:val="22"/>
        </w:rPr>
        <w:t>Organizational Development &amp; Change</w:t>
      </w:r>
      <w:r w:rsidRPr="00C9266F">
        <w:rPr>
          <w:rFonts w:ascii="Arial" w:hAnsi="Arial" w:cs="Arial"/>
          <w:bCs/>
          <w:color w:val="000000" w:themeColor="text1"/>
          <w:sz w:val="22"/>
          <w:szCs w:val="22"/>
        </w:rPr>
        <w:t xml:space="preserve">. Canada: </w:t>
      </w:r>
      <w:r w:rsidR="006B10A7" w:rsidRPr="00C9266F">
        <w:rPr>
          <w:rFonts w:ascii="Arial" w:hAnsi="Arial" w:cs="Arial"/>
          <w:bCs/>
          <w:color w:val="000000" w:themeColor="text1"/>
          <w:sz w:val="22"/>
          <w:szCs w:val="22"/>
        </w:rPr>
        <w:t>Southwestern</w:t>
      </w:r>
      <w:r w:rsidRPr="00C9266F">
        <w:rPr>
          <w:rFonts w:ascii="Arial" w:hAnsi="Arial" w:cs="Arial"/>
          <w:bCs/>
          <w:color w:val="000000" w:themeColor="text1"/>
          <w:sz w:val="22"/>
          <w:szCs w:val="22"/>
        </w:rPr>
        <w:t xml:space="preserve"> Cengage Learning.</w:t>
      </w:r>
      <w:hyperlink r:id="rId15" w:history="1"/>
      <w:r w:rsidRPr="00C9266F">
        <w:rPr>
          <w:rFonts w:ascii="Arial" w:hAnsi="Arial" w:cs="Arial"/>
          <w:bCs/>
          <w:color w:val="000000" w:themeColor="text1"/>
          <w:sz w:val="22"/>
          <w:szCs w:val="22"/>
        </w:rPr>
        <w:t xml:space="preserve"> </w:t>
      </w:r>
    </w:p>
    <w:p w14:paraId="7DCB964C" w14:textId="77777777" w:rsidR="00AA5BF8" w:rsidRPr="00C9266F" w:rsidRDefault="00AA5BF8" w:rsidP="00C9266F">
      <w:pPr>
        <w:autoSpaceDE w:val="0"/>
        <w:autoSpaceDN w:val="0"/>
        <w:adjustRightInd w:val="0"/>
        <w:spacing w:line="240" w:lineRule="auto"/>
        <w:ind w:left="709" w:hanging="709"/>
        <w:jc w:val="both"/>
        <w:rPr>
          <w:rFonts w:ascii="Arial" w:hAnsi="Arial" w:cs="Arial"/>
          <w:bCs/>
          <w:color w:val="000000" w:themeColor="text1"/>
          <w:sz w:val="22"/>
          <w:szCs w:val="22"/>
        </w:rPr>
      </w:pPr>
      <w:proofErr w:type="spellStart"/>
      <w:r w:rsidRPr="00C9266F">
        <w:rPr>
          <w:rFonts w:ascii="Arial" w:hAnsi="Arial" w:cs="Arial"/>
          <w:bCs/>
          <w:color w:val="000000" w:themeColor="text1"/>
          <w:sz w:val="22"/>
          <w:szCs w:val="22"/>
        </w:rPr>
        <w:lastRenderedPageBreak/>
        <w:t>Dessler</w:t>
      </w:r>
      <w:proofErr w:type="spellEnd"/>
      <w:r w:rsidRPr="00C9266F">
        <w:rPr>
          <w:rFonts w:ascii="Arial" w:hAnsi="Arial" w:cs="Arial"/>
          <w:bCs/>
          <w:color w:val="000000" w:themeColor="text1"/>
          <w:sz w:val="22"/>
          <w:szCs w:val="22"/>
        </w:rPr>
        <w:t>, G. (2008). Human Resource Management, 11th edition. New Jersey: Pearson Prentice Hall.</w:t>
      </w:r>
    </w:p>
    <w:p w14:paraId="63D6ED9D" w14:textId="58D1326A" w:rsidR="00C4707F" w:rsidRPr="00C9266F" w:rsidRDefault="00C4707F" w:rsidP="00DC6F98">
      <w:pPr>
        <w:autoSpaceDE w:val="0"/>
        <w:autoSpaceDN w:val="0"/>
        <w:adjustRightInd w:val="0"/>
        <w:spacing w:line="240" w:lineRule="auto"/>
        <w:ind w:left="709" w:hanging="709"/>
        <w:jc w:val="both"/>
        <w:rPr>
          <w:rFonts w:ascii="Arial" w:hAnsi="Arial" w:cs="Arial"/>
          <w:bCs/>
          <w:color w:val="000000" w:themeColor="text1"/>
          <w:sz w:val="22"/>
          <w:szCs w:val="22"/>
        </w:rPr>
      </w:pPr>
      <w:proofErr w:type="spellStart"/>
      <w:r w:rsidRPr="00C9266F">
        <w:rPr>
          <w:rFonts w:ascii="Arial" w:hAnsi="Arial" w:cs="Arial"/>
          <w:bCs/>
          <w:color w:val="000000" w:themeColor="text1"/>
          <w:sz w:val="22"/>
          <w:szCs w:val="22"/>
        </w:rPr>
        <w:t>Fujigaki</w:t>
      </w:r>
      <w:proofErr w:type="spellEnd"/>
      <w:r w:rsidRPr="00C9266F">
        <w:rPr>
          <w:rFonts w:ascii="Arial" w:hAnsi="Arial" w:cs="Arial"/>
          <w:bCs/>
          <w:color w:val="000000" w:themeColor="text1"/>
          <w:sz w:val="22"/>
          <w:szCs w:val="22"/>
        </w:rPr>
        <w:t xml:space="preserve">, Y., T., </w:t>
      </w:r>
      <w:proofErr w:type="spellStart"/>
      <w:r w:rsidRPr="00C9266F">
        <w:rPr>
          <w:rFonts w:ascii="Arial" w:hAnsi="Arial" w:cs="Arial"/>
          <w:bCs/>
          <w:color w:val="000000" w:themeColor="text1"/>
          <w:sz w:val="22"/>
          <w:szCs w:val="22"/>
        </w:rPr>
        <w:t>Asakura</w:t>
      </w:r>
      <w:proofErr w:type="spellEnd"/>
      <w:r w:rsidRPr="00C9266F">
        <w:rPr>
          <w:rFonts w:ascii="Arial" w:hAnsi="Arial" w:cs="Arial"/>
          <w:bCs/>
          <w:color w:val="000000" w:themeColor="text1"/>
          <w:sz w:val="22"/>
          <w:szCs w:val="22"/>
        </w:rPr>
        <w:t xml:space="preserve">, and T., </w:t>
      </w:r>
      <w:proofErr w:type="spellStart"/>
      <w:r w:rsidRPr="00C9266F">
        <w:rPr>
          <w:rFonts w:ascii="Arial" w:hAnsi="Arial" w:cs="Arial"/>
          <w:bCs/>
          <w:color w:val="000000" w:themeColor="text1"/>
          <w:sz w:val="22"/>
          <w:szCs w:val="22"/>
        </w:rPr>
        <w:t>Haratani</w:t>
      </w:r>
      <w:proofErr w:type="spellEnd"/>
      <w:r w:rsidRPr="00C9266F">
        <w:rPr>
          <w:rFonts w:ascii="Arial" w:hAnsi="Arial" w:cs="Arial"/>
          <w:bCs/>
          <w:color w:val="000000" w:themeColor="text1"/>
          <w:sz w:val="22"/>
          <w:szCs w:val="22"/>
        </w:rPr>
        <w:t xml:space="preserve"> (1994). Work Stress and Depressive Symptoms Among Japanese Information Systems Managers. </w:t>
      </w:r>
      <w:r w:rsidRPr="00C9266F">
        <w:rPr>
          <w:rFonts w:ascii="Arial" w:hAnsi="Arial" w:cs="Arial"/>
          <w:bCs/>
          <w:i/>
          <w:iCs/>
          <w:color w:val="000000" w:themeColor="text1"/>
          <w:sz w:val="22"/>
          <w:szCs w:val="22"/>
        </w:rPr>
        <w:t>Industrial Health</w:t>
      </w:r>
      <w:r w:rsidRPr="00C9266F">
        <w:rPr>
          <w:rFonts w:ascii="Arial" w:hAnsi="Arial" w:cs="Arial"/>
          <w:bCs/>
          <w:color w:val="000000" w:themeColor="text1"/>
          <w:sz w:val="22"/>
          <w:szCs w:val="22"/>
        </w:rPr>
        <w:t>, 32(4), pp. 231-238.</w:t>
      </w:r>
    </w:p>
    <w:p w14:paraId="0651CA4A" w14:textId="77777777" w:rsidR="00AA5BF8" w:rsidRPr="00C9266F" w:rsidRDefault="00AA5BF8" w:rsidP="00DC6F98">
      <w:pPr>
        <w:autoSpaceDE w:val="0"/>
        <w:autoSpaceDN w:val="0"/>
        <w:adjustRightInd w:val="0"/>
        <w:spacing w:line="240" w:lineRule="auto"/>
        <w:ind w:left="709" w:hanging="709"/>
        <w:jc w:val="both"/>
        <w:rPr>
          <w:rFonts w:ascii="Arial" w:hAnsi="Arial" w:cs="Arial"/>
          <w:bCs/>
          <w:color w:val="000000" w:themeColor="text1"/>
          <w:sz w:val="22"/>
          <w:szCs w:val="22"/>
        </w:rPr>
      </w:pPr>
      <w:proofErr w:type="spellStart"/>
      <w:r w:rsidRPr="00C9266F">
        <w:rPr>
          <w:rFonts w:ascii="Arial" w:hAnsi="Arial" w:cs="Arial"/>
          <w:bCs/>
          <w:color w:val="000000" w:themeColor="text1"/>
          <w:sz w:val="22"/>
          <w:szCs w:val="22"/>
        </w:rPr>
        <w:t>Gayathiri</w:t>
      </w:r>
      <w:proofErr w:type="spellEnd"/>
      <w:r w:rsidRPr="00C9266F">
        <w:rPr>
          <w:rFonts w:ascii="Arial" w:hAnsi="Arial" w:cs="Arial"/>
          <w:bCs/>
          <w:color w:val="000000" w:themeColor="text1"/>
          <w:sz w:val="22"/>
          <w:szCs w:val="22"/>
        </w:rPr>
        <w:t xml:space="preserve">, R. &amp; Lalitha Ramakrishnan. (2013). Quality of Work Life-Linkage with Job Satisfaction and Performance. </w:t>
      </w:r>
      <w:r w:rsidRPr="00C9266F">
        <w:rPr>
          <w:rFonts w:ascii="Arial" w:hAnsi="Arial" w:cs="Arial"/>
          <w:bCs/>
          <w:i/>
          <w:color w:val="000000" w:themeColor="text1"/>
          <w:sz w:val="22"/>
          <w:szCs w:val="22"/>
        </w:rPr>
        <w:t>International Journal of Business and Management Invention</w:t>
      </w:r>
      <w:r w:rsidRPr="00C9266F">
        <w:rPr>
          <w:rFonts w:ascii="Arial" w:hAnsi="Arial" w:cs="Arial"/>
          <w:bCs/>
          <w:color w:val="000000" w:themeColor="text1"/>
          <w:sz w:val="22"/>
          <w:szCs w:val="22"/>
        </w:rPr>
        <w:t>, vol. 2 Issue 1, pp 01-08</w:t>
      </w:r>
    </w:p>
    <w:p w14:paraId="23979B45" w14:textId="327C6C25" w:rsidR="0040475A" w:rsidRPr="00C9266F" w:rsidRDefault="0040475A" w:rsidP="00C9266F">
      <w:pPr>
        <w:autoSpaceDE w:val="0"/>
        <w:autoSpaceDN w:val="0"/>
        <w:adjustRightInd w:val="0"/>
        <w:spacing w:line="240" w:lineRule="auto"/>
        <w:ind w:left="142" w:hanging="142"/>
        <w:jc w:val="both"/>
        <w:rPr>
          <w:rFonts w:ascii="Arial" w:hAnsi="Arial" w:cs="Arial"/>
          <w:bCs/>
          <w:color w:val="000000" w:themeColor="text1"/>
          <w:sz w:val="22"/>
          <w:szCs w:val="22"/>
        </w:rPr>
      </w:pPr>
      <w:r w:rsidRPr="00C9266F">
        <w:rPr>
          <w:rFonts w:ascii="Arial" w:hAnsi="Arial" w:cs="Arial"/>
          <w:bCs/>
          <w:color w:val="000000" w:themeColor="text1"/>
          <w:sz w:val="22"/>
          <w:szCs w:val="22"/>
        </w:rPr>
        <w:t>Hackman JR, Oldham GR. </w:t>
      </w:r>
      <w:r w:rsidRPr="00C9266F">
        <w:rPr>
          <w:rFonts w:ascii="Arial" w:hAnsi="Arial" w:cs="Arial"/>
          <w:bCs/>
          <w:i/>
          <w:iCs/>
          <w:color w:val="000000" w:themeColor="text1"/>
          <w:sz w:val="22"/>
          <w:szCs w:val="22"/>
        </w:rPr>
        <w:t>Work redesign.</w:t>
      </w:r>
      <w:r w:rsidRPr="00C9266F">
        <w:rPr>
          <w:rFonts w:ascii="Arial" w:hAnsi="Arial" w:cs="Arial"/>
          <w:bCs/>
          <w:color w:val="000000" w:themeColor="text1"/>
          <w:sz w:val="22"/>
          <w:szCs w:val="22"/>
        </w:rPr>
        <w:t xml:space="preserve"> Boston: Addison-Wesley, 1980.</w:t>
      </w:r>
    </w:p>
    <w:p w14:paraId="2CEB05B0" w14:textId="2F0225A4" w:rsidR="0024620F" w:rsidRPr="00C9266F" w:rsidRDefault="0024620F" w:rsidP="00DC6F98">
      <w:pPr>
        <w:autoSpaceDE w:val="0"/>
        <w:autoSpaceDN w:val="0"/>
        <w:adjustRightInd w:val="0"/>
        <w:spacing w:line="240" w:lineRule="auto"/>
        <w:ind w:left="709" w:hanging="709"/>
        <w:jc w:val="both"/>
        <w:rPr>
          <w:rFonts w:ascii="Arial" w:hAnsi="Arial" w:cs="Arial"/>
          <w:bCs/>
          <w:color w:val="000000" w:themeColor="text1"/>
          <w:sz w:val="22"/>
          <w:szCs w:val="22"/>
        </w:rPr>
      </w:pPr>
      <w:r w:rsidRPr="00C9266F">
        <w:rPr>
          <w:rFonts w:ascii="Arial" w:hAnsi="Arial" w:cs="Arial"/>
          <w:bCs/>
          <w:color w:val="000000" w:themeColor="text1"/>
          <w:sz w:val="22"/>
          <w:szCs w:val="22"/>
        </w:rPr>
        <w:t xml:space="preserve">Heskett, J.L., Sasser, W.E., Jr and </w:t>
      </w:r>
      <w:r w:rsidR="008862BB" w:rsidRPr="00C9266F">
        <w:rPr>
          <w:rFonts w:ascii="Arial" w:hAnsi="Arial" w:cs="Arial"/>
          <w:bCs/>
          <w:color w:val="000000" w:themeColor="text1"/>
          <w:sz w:val="22"/>
          <w:szCs w:val="22"/>
        </w:rPr>
        <w:t>L.A.,</w:t>
      </w:r>
      <w:r w:rsidRPr="00C9266F">
        <w:rPr>
          <w:rFonts w:ascii="Arial" w:hAnsi="Arial" w:cs="Arial"/>
          <w:bCs/>
          <w:color w:val="000000" w:themeColor="text1"/>
          <w:sz w:val="22"/>
          <w:szCs w:val="22"/>
        </w:rPr>
        <w:t xml:space="preserve"> Schlesinger (1997). The Service Profit Chain. New </w:t>
      </w:r>
      <w:r w:rsidR="00914B10" w:rsidRPr="00C9266F">
        <w:rPr>
          <w:rFonts w:ascii="Arial" w:hAnsi="Arial" w:cs="Arial"/>
          <w:bCs/>
          <w:color w:val="000000" w:themeColor="text1"/>
          <w:sz w:val="22"/>
          <w:szCs w:val="22"/>
        </w:rPr>
        <w:t>York:</w:t>
      </w:r>
      <w:r w:rsidRPr="00C9266F">
        <w:rPr>
          <w:rFonts w:ascii="Arial" w:hAnsi="Arial" w:cs="Arial"/>
          <w:bCs/>
          <w:color w:val="000000" w:themeColor="text1"/>
          <w:sz w:val="22"/>
          <w:szCs w:val="22"/>
        </w:rPr>
        <w:t xml:space="preserve"> The Free Press</w:t>
      </w:r>
    </w:p>
    <w:p w14:paraId="5EE12FC1" w14:textId="09BF98AA" w:rsidR="00AA5BF8" w:rsidRPr="00C9266F" w:rsidRDefault="00AA5BF8" w:rsidP="00C23665">
      <w:pPr>
        <w:autoSpaceDE w:val="0"/>
        <w:autoSpaceDN w:val="0"/>
        <w:adjustRightInd w:val="0"/>
        <w:spacing w:line="240" w:lineRule="auto"/>
        <w:ind w:left="709" w:hanging="709"/>
        <w:jc w:val="both"/>
        <w:rPr>
          <w:rFonts w:ascii="Arial" w:hAnsi="Arial" w:cs="Arial"/>
          <w:bCs/>
          <w:color w:val="000000" w:themeColor="text1"/>
          <w:sz w:val="22"/>
          <w:szCs w:val="22"/>
        </w:rPr>
      </w:pPr>
      <w:r w:rsidRPr="00C9266F">
        <w:rPr>
          <w:rFonts w:ascii="Arial" w:hAnsi="Arial" w:cs="Arial"/>
          <w:bCs/>
          <w:color w:val="000000" w:themeColor="text1"/>
          <w:sz w:val="22"/>
          <w:szCs w:val="22"/>
        </w:rPr>
        <w:t xml:space="preserve">Hill, C.W.L. &amp; McShane, S.L. (2008). </w:t>
      </w:r>
      <w:proofErr w:type="spellStart"/>
      <w:r w:rsidRPr="00C9266F">
        <w:rPr>
          <w:rFonts w:ascii="Arial" w:hAnsi="Arial" w:cs="Arial"/>
          <w:bCs/>
          <w:color w:val="000000" w:themeColor="text1"/>
          <w:sz w:val="22"/>
          <w:szCs w:val="22"/>
        </w:rPr>
        <w:t>Prieanciples</w:t>
      </w:r>
      <w:proofErr w:type="spellEnd"/>
      <w:r w:rsidRPr="00C9266F">
        <w:rPr>
          <w:rFonts w:ascii="Arial" w:hAnsi="Arial" w:cs="Arial"/>
          <w:bCs/>
          <w:color w:val="000000" w:themeColor="text1"/>
          <w:sz w:val="22"/>
          <w:szCs w:val="22"/>
        </w:rPr>
        <w:t xml:space="preserve"> of Management, International Edition. Singapore: McGraw-Hill. ISBN: 978-007-126428-0.</w:t>
      </w:r>
    </w:p>
    <w:p w14:paraId="2434D1F3" w14:textId="77777777" w:rsidR="00C23665" w:rsidRPr="00C9266F" w:rsidRDefault="00C23665" w:rsidP="00C23665">
      <w:pPr>
        <w:autoSpaceDE w:val="0"/>
        <w:autoSpaceDN w:val="0"/>
        <w:adjustRightInd w:val="0"/>
        <w:spacing w:line="240" w:lineRule="auto"/>
        <w:ind w:left="709" w:hanging="709"/>
        <w:jc w:val="both"/>
        <w:rPr>
          <w:rFonts w:ascii="Arial" w:hAnsi="Arial" w:cs="Arial"/>
          <w:bCs/>
          <w:color w:val="000000" w:themeColor="text1"/>
          <w:sz w:val="22"/>
          <w:szCs w:val="22"/>
        </w:rPr>
      </w:pPr>
      <w:proofErr w:type="spellStart"/>
      <w:r w:rsidRPr="00C9266F">
        <w:rPr>
          <w:rFonts w:ascii="Arial" w:hAnsi="Arial" w:cs="Arial"/>
          <w:bCs/>
          <w:color w:val="000000" w:themeColor="text1"/>
          <w:sz w:val="22"/>
          <w:szCs w:val="22"/>
        </w:rPr>
        <w:t>Koonmee</w:t>
      </w:r>
      <w:proofErr w:type="spellEnd"/>
      <w:r w:rsidRPr="00C9266F">
        <w:rPr>
          <w:rFonts w:ascii="Arial" w:hAnsi="Arial" w:cs="Arial"/>
          <w:bCs/>
          <w:color w:val="000000" w:themeColor="text1"/>
          <w:sz w:val="22"/>
          <w:szCs w:val="22"/>
        </w:rPr>
        <w:t xml:space="preserve">, K., </w:t>
      </w:r>
      <w:proofErr w:type="spellStart"/>
      <w:r w:rsidRPr="00C9266F">
        <w:rPr>
          <w:rFonts w:ascii="Arial" w:hAnsi="Arial" w:cs="Arial"/>
          <w:bCs/>
          <w:color w:val="000000" w:themeColor="text1"/>
          <w:sz w:val="22"/>
          <w:szCs w:val="22"/>
        </w:rPr>
        <w:t>Singhapakdi</w:t>
      </w:r>
      <w:proofErr w:type="spellEnd"/>
      <w:r w:rsidRPr="00C9266F">
        <w:rPr>
          <w:rFonts w:ascii="Arial" w:hAnsi="Arial" w:cs="Arial"/>
          <w:bCs/>
          <w:color w:val="000000" w:themeColor="text1"/>
          <w:sz w:val="22"/>
          <w:szCs w:val="22"/>
        </w:rPr>
        <w:t xml:space="preserve">, A., </w:t>
      </w:r>
      <w:proofErr w:type="spellStart"/>
      <w:r w:rsidRPr="00C9266F">
        <w:rPr>
          <w:rFonts w:ascii="Arial" w:hAnsi="Arial" w:cs="Arial"/>
          <w:bCs/>
          <w:color w:val="000000" w:themeColor="text1"/>
          <w:sz w:val="22"/>
          <w:szCs w:val="22"/>
        </w:rPr>
        <w:t>Virakul</w:t>
      </w:r>
      <w:proofErr w:type="spellEnd"/>
      <w:r w:rsidRPr="00C9266F">
        <w:rPr>
          <w:rFonts w:ascii="Arial" w:hAnsi="Arial" w:cs="Arial"/>
          <w:bCs/>
          <w:color w:val="000000" w:themeColor="text1"/>
          <w:sz w:val="22"/>
          <w:szCs w:val="22"/>
        </w:rPr>
        <w:t xml:space="preserve">, B. &amp; Lee, D.J. (2010). Ethics </w:t>
      </w:r>
      <w:proofErr w:type="spellStart"/>
      <w:r w:rsidRPr="00C9266F">
        <w:rPr>
          <w:rFonts w:ascii="Arial" w:hAnsi="Arial" w:cs="Arial"/>
          <w:bCs/>
          <w:color w:val="000000" w:themeColor="text1"/>
          <w:sz w:val="22"/>
          <w:szCs w:val="22"/>
        </w:rPr>
        <w:t>institutionalisation</w:t>
      </w:r>
      <w:proofErr w:type="spellEnd"/>
      <w:r w:rsidRPr="00C9266F">
        <w:rPr>
          <w:rFonts w:ascii="Arial" w:hAnsi="Arial" w:cs="Arial"/>
          <w:bCs/>
          <w:color w:val="000000" w:themeColor="text1"/>
          <w:sz w:val="22"/>
          <w:szCs w:val="22"/>
        </w:rPr>
        <w:t>, quality of work life, and employee job-related outcomes: A survey of human resource managers in Thailand. Journal of Business Research, 63:20-26.</w:t>
      </w:r>
    </w:p>
    <w:p w14:paraId="19670A02" w14:textId="77777777" w:rsidR="00C23665" w:rsidRPr="00C9266F" w:rsidRDefault="00C23665" w:rsidP="00C23665">
      <w:pPr>
        <w:autoSpaceDE w:val="0"/>
        <w:autoSpaceDN w:val="0"/>
        <w:adjustRightInd w:val="0"/>
        <w:spacing w:line="240" w:lineRule="auto"/>
        <w:ind w:left="709" w:hanging="709"/>
        <w:jc w:val="both"/>
        <w:rPr>
          <w:rFonts w:ascii="Arial" w:hAnsi="Arial" w:cs="Arial"/>
          <w:bCs/>
          <w:color w:val="000000" w:themeColor="text1"/>
          <w:sz w:val="22"/>
          <w:szCs w:val="22"/>
        </w:rPr>
      </w:pPr>
      <w:r w:rsidRPr="00C9266F">
        <w:rPr>
          <w:rFonts w:ascii="Arial" w:hAnsi="Arial" w:cs="Arial"/>
          <w:bCs/>
          <w:color w:val="000000" w:themeColor="text1"/>
          <w:sz w:val="22"/>
          <w:szCs w:val="22"/>
        </w:rPr>
        <w:t>Lau, T., Y.H., Wong, K.F., Chan, and M. Law (2001). Information Technology and the Work Environment- Does it Change the Way People Interact at Work. Human Systems Management, 20(3), pp. 267-280</w:t>
      </w:r>
    </w:p>
    <w:p w14:paraId="20F7A115" w14:textId="77777777" w:rsidR="00C23665" w:rsidRPr="00C9266F" w:rsidRDefault="00C23665" w:rsidP="00C23665">
      <w:pPr>
        <w:autoSpaceDE w:val="0"/>
        <w:autoSpaceDN w:val="0"/>
        <w:adjustRightInd w:val="0"/>
        <w:spacing w:line="240" w:lineRule="auto"/>
        <w:ind w:left="709" w:hanging="709"/>
        <w:jc w:val="both"/>
        <w:rPr>
          <w:rFonts w:ascii="Arial" w:hAnsi="Arial" w:cs="Arial"/>
          <w:bCs/>
          <w:i/>
          <w:color w:val="000000" w:themeColor="text1"/>
          <w:sz w:val="22"/>
          <w:szCs w:val="22"/>
        </w:rPr>
      </w:pPr>
      <w:r w:rsidRPr="00C9266F">
        <w:rPr>
          <w:rFonts w:ascii="Arial" w:hAnsi="Arial" w:cs="Arial"/>
          <w:bCs/>
          <w:color w:val="000000" w:themeColor="text1"/>
          <w:sz w:val="22"/>
          <w:szCs w:val="22"/>
        </w:rPr>
        <w:t xml:space="preserve">Lovey, I., &amp; Nadkarni, M. S. (2007). How healthy is your organization? The leader’s guide to curing corporate diseases and promoting joyful cultures. </w:t>
      </w:r>
      <w:r w:rsidRPr="00C9266F">
        <w:rPr>
          <w:rFonts w:ascii="Arial" w:hAnsi="Arial" w:cs="Arial"/>
          <w:bCs/>
          <w:i/>
          <w:color w:val="000000" w:themeColor="text1"/>
          <w:sz w:val="22"/>
          <w:szCs w:val="22"/>
        </w:rPr>
        <w:t>Praeger</w:t>
      </w:r>
    </w:p>
    <w:p w14:paraId="56EB5880" w14:textId="77777777" w:rsidR="00C23665" w:rsidRPr="00C9266F" w:rsidRDefault="00C23665" w:rsidP="00C23665">
      <w:pPr>
        <w:autoSpaceDE w:val="0"/>
        <w:autoSpaceDN w:val="0"/>
        <w:adjustRightInd w:val="0"/>
        <w:spacing w:line="240" w:lineRule="auto"/>
        <w:ind w:left="709" w:hanging="709"/>
        <w:jc w:val="both"/>
        <w:rPr>
          <w:rFonts w:ascii="Arial" w:hAnsi="Arial" w:cs="Arial"/>
          <w:bCs/>
          <w:color w:val="000000" w:themeColor="text1"/>
          <w:sz w:val="22"/>
          <w:szCs w:val="22"/>
        </w:rPr>
      </w:pPr>
      <w:r w:rsidRPr="00C9266F">
        <w:rPr>
          <w:rFonts w:ascii="Arial" w:hAnsi="Arial" w:cs="Arial"/>
          <w:bCs/>
          <w:color w:val="000000" w:themeColor="text1"/>
          <w:sz w:val="22"/>
          <w:szCs w:val="22"/>
        </w:rPr>
        <w:t xml:space="preserve">Parkes, L. P., &amp; Langford, P. H. (2008). Work-life balance or work-life alignment? A test of the importance of work-life balance for employee engagement and intention to stay in organizations. </w:t>
      </w:r>
      <w:r w:rsidRPr="00C9266F">
        <w:rPr>
          <w:rFonts w:ascii="Arial" w:hAnsi="Arial" w:cs="Arial"/>
          <w:bCs/>
          <w:i/>
          <w:color w:val="000000" w:themeColor="text1"/>
          <w:sz w:val="22"/>
          <w:szCs w:val="22"/>
        </w:rPr>
        <w:t>Journal of Management and Organization</w:t>
      </w:r>
      <w:r w:rsidRPr="00C9266F">
        <w:rPr>
          <w:rFonts w:ascii="Arial" w:hAnsi="Arial" w:cs="Arial"/>
          <w:bCs/>
          <w:color w:val="000000" w:themeColor="text1"/>
          <w:sz w:val="22"/>
          <w:szCs w:val="22"/>
        </w:rPr>
        <w:t>, 14, 267-284.</w:t>
      </w:r>
    </w:p>
    <w:p w14:paraId="1DAF1758" w14:textId="77777777" w:rsidR="00C23665" w:rsidRPr="00C9266F" w:rsidRDefault="00C23665" w:rsidP="00C23665">
      <w:pPr>
        <w:autoSpaceDE w:val="0"/>
        <w:autoSpaceDN w:val="0"/>
        <w:adjustRightInd w:val="0"/>
        <w:spacing w:line="240" w:lineRule="auto"/>
        <w:ind w:left="709" w:hanging="709"/>
        <w:jc w:val="both"/>
        <w:rPr>
          <w:rFonts w:ascii="Arial" w:hAnsi="Arial" w:cs="Arial"/>
          <w:bCs/>
          <w:iCs/>
          <w:color w:val="000000" w:themeColor="text1"/>
          <w:sz w:val="22"/>
          <w:szCs w:val="22"/>
        </w:rPr>
      </w:pPr>
      <w:r w:rsidRPr="00C9266F">
        <w:rPr>
          <w:rFonts w:ascii="Arial" w:hAnsi="Arial" w:cs="Arial"/>
          <w:bCs/>
          <w:color w:val="000000" w:themeColor="text1"/>
          <w:sz w:val="22"/>
          <w:szCs w:val="22"/>
        </w:rPr>
        <w:t xml:space="preserve">Pieterse, J.H., </w:t>
      </w:r>
      <w:proofErr w:type="spellStart"/>
      <w:r w:rsidRPr="00C9266F">
        <w:rPr>
          <w:rFonts w:ascii="Arial" w:hAnsi="Arial" w:cs="Arial"/>
          <w:bCs/>
          <w:color w:val="000000" w:themeColor="text1"/>
          <w:sz w:val="22"/>
          <w:szCs w:val="22"/>
        </w:rPr>
        <w:t>Caniëls</w:t>
      </w:r>
      <w:proofErr w:type="spellEnd"/>
      <w:r w:rsidRPr="00C9266F">
        <w:rPr>
          <w:rFonts w:ascii="Arial" w:hAnsi="Arial" w:cs="Arial"/>
          <w:bCs/>
          <w:color w:val="000000" w:themeColor="text1"/>
          <w:sz w:val="22"/>
          <w:szCs w:val="22"/>
        </w:rPr>
        <w:t xml:space="preserve">, M.C.J., &amp; Homan, T. (2012), Professional discourses and resistance to change, </w:t>
      </w:r>
      <w:r w:rsidRPr="00C9266F">
        <w:rPr>
          <w:rFonts w:ascii="Arial" w:hAnsi="Arial" w:cs="Arial"/>
          <w:bCs/>
          <w:i/>
          <w:color w:val="000000" w:themeColor="text1"/>
          <w:sz w:val="22"/>
          <w:szCs w:val="22"/>
        </w:rPr>
        <w:t>Journal of Organizational Change Management</w:t>
      </w:r>
      <w:r w:rsidRPr="00C9266F">
        <w:rPr>
          <w:rFonts w:ascii="Arial" w:hAnsi="Arial" w:cs="Arial"/>
          <w:bCs/>
          <w:color w:val="000000" w:themeColor="text1"/>
          <w:sz w:val="22"/>
          <w:szCs w:val="22"/>
        </w:rPr>
        <w:t xml:space="preserve">, Vol. 25 </w:t>
      </w:r>
      <w:proofErr w:type="spellStart"/>
      <w:r w:rsidRPr="00C9266F">
        <w:rPr>
          <w:rFonts w:ascii="Arial" w:hAnsi="Arial" w:cs="Arial"/>
          <w:bCs/>
          <w:color w:val="000000" w:themeColor="text1"/>
          <w:sz w:val="22"/>
          <w:szCs w:val="22"/>
        </w:rPr>
        <w:t>Iss</w:t>
      </w:r>
      <w:proofErr w:type="spellEnd"/>
      <w:r w:rsidRPr="00C9266F">
        <w:rPr>
          <w:rFonts w:ascii="Arial" w:hAnsi="Arial" w:cs="Arial"/>
          <w:bCs/>
          <w:color w:val="000000" w:themeColor="text1"/>
          <w:sz w:val="22"/>
          <w:szCs w:val="22"/>
        </w:rPr>
        <w:t xml:space="preserve">: 6 pp. 798 - </w:t>
      </w:r>
      <w:proofErr w:type="gramStart"/>
      <w:r w:rsidRPr="00C9266F">
        <w:rPr>
          <w:rFonts w:ascii="Arial" w:hAnsi="Arial" w:cs="Arial"/>
          <w:bCs/>
          <w:color w:val="000000" w:themeColor="text1"/>
          <w:sz w:val="22"/>
          <w:szCs w:val="22"/>
        </w:rPr>
        <w:t>818</w:t>
      </w:r>
      <w:proofErr w:type="gramEnd"/>
    </w:p>
    <w:p w14:paraId="611F5393" w14:textId="77777777" w:rsidR="00C23665" w:rsidRPr="00C9266F" w:rsidRDefault="00C23665" w:rsidP="00C23665">
      <w:pPr>
        <w:autoSpaceDE w:val="0"/>
        <w:autoSpaceDN w:val="0"/>
        <w:adjustRightInd w:val="0"/>
        <w:spacing w:line="240" w:lineRule="auto"/>
        <w:ind w:left="709" w:hanging="709"/>
        <w:jc w:val="both"/>
        <w:rPr>
          <w:rFonts w:ascii="Arial" w:hAnsi="Arial" w:cs="Arial"/>
          <w:bCs/>
          <w:color w:val="000000" w:themeColor="text1"/>
          <w:sz w:val="22"/>
          <w:szCs w:val="22"/>
        </w:rPr>
      </w:pPr>
      <w:proofErr w:type="spellStart"/>
      <w:r w:rsidRPr="00C9266F">
        <w:rPr>
          <w:rFonts w:ascii="Arial" w:hAnsi="Arial" w:cs="Arial"/>
          <w:bCs/>
          <w:color w:val="000000" w:themeColor="text1"/>
          <w:sz w:val="22"/>
          <w:szCs w:val="22"/>
        </w:rPr>
        <w:t>Rethinam</w:t>
      </w:r>
      <w:proofErr w:type="spellEnd"/>
      <w:r w:rsidRPr="00C9266F">
        <w:rPr>
          <w:rFonts w:ascii="Arial" w:hAnsi="Arial" w:cs="Arial"/>
          <w:bCs/>
          <w:color w:val="000000" w:themeColor="text1"/>
          <w:sz w:val="22"/>
          <w:szCs w:val="22"/>
        </w:rPr>
        <w:t xml:space="preserve">, G.S., &amp; Ismail, M. (2008). Constructs of Quality of Work Life: A perspective of information and technology professionals. </w:t>
      </w:r>
      <w:r w:rsidRPr="00C9266F">
        <w:rPr>
          <w:rFonts w:ascii="Arial" w:hAnsi="Arial" w:cs="Arial"/>
          <w:bCs/>
          <w:i/>
          <w:iCs/>
          <w:color w:val="000000" w:themeColor="text1"/>
          <w:sz w:val="22"/>
          <w:szCs w:val="22"/>
        </w:rPr>
        <w:t xml:space="preserve">European Journal of Social </w:t>
      </w:r>
      <w:proofErr w:type="spellStart"/>
      <w:r w:rsidRPr="00C9266F">
        <w:rPr>
          <w:rFonts w:ascii="Arial" w:hAnsi="Arial" w:cs="Arial"/>
          <w:bCs/>
          <w:i/>
          <w:iCs/>
          <w:color w:val="000000" w:themeColor="text1"/>
          <w:sz w:val="22"/>
          <w:szCs w:val="22"/>
        </w:rPr>
        <w:t>Sicence</w:t>
      </w:r>
      <w:proofErr w:type="spellEnd"/>
      <w:r w:rsidRPr="00C9266F">
        <w:rPr>
          <w:rFonts w:ascii="Arial" w:hAnsi="Arial" w:cs="Arial"/>
          <w:bCs/>
          <w:color w:val="000000" w:themeColor="text1"/>
          <w:sz w:val="22"/>
          <w:szCs w:val="22"/>
        </w:rPr>
        <w:t>, 7(1), 58-70.</w:t>
      </w:r>
    </w:p>
    <w:p w14:paraId="09D6089F" w14:textId="77777777" w:rsidR="00C23665" w:rsidRPr="00C23665" w:rsidRDefault="00C23665" w:rsidP="00C23665">
      <w:pPr>
        <w:autoSpaceDE w:val="0"/>
        <w:autoSpaceDN w:val="0"/>
        <w:adjustRightInd w:val="0"/>
        <w:spacing w:line="240" w:lineRule="auto"/>
        <w:ind w:left="709" w:hanging="709"/>
        <w:jc w:val="both"/>
        <w:rPr>
          <w:rFonts w:ascii="Arial" w:hAnsi="Arial" w:cs="Arial"/>
          <w:bCs/>
          <w:iCs/>
          <w:color w:val="000000" w:themeColor="text1"/>
          <w:sz w:val="22"/>
          <w:szCs w:val="22"/>
          <w:lang w:val="id-ID"/>
        </w:rPr>
      </w:pPr>
      <w:r w:rsidRPr="00C9266F">
        <w:rPr>
          <w:rFonts w:ascii="Arial" w:hAnsi="Arial" w:cs="Arial"/>
          <w:bCs/>
          <w:color w:val="000000" w:themeColor="text1"/>
          <w:sz w:val="22"/>
          <w:szCs w:val="22"/>
          <w:lang w:val="id-ID"/>
        </w:rPr>
        <w:t xml:space="preserve">Sarayreh, B.H., Khudair, H. &amp; Barakat, E.A. (2013). Comparative Study: The Kurt Lewin of Change Management. </w:t>
      </w:r>
      <w:r w:rsidRPr="00C9266F">
        <w:rPr>
          <w:rFonts w:ascii="Arial" w:hAnsi="Arial" w:cs="Arial"/>
          <w:bCs/>
          <w:i/>
          <w:iCs/>
          <w:color w:val="000000" w:themeColor="text1"/>
          <w:sz w:val="22"/>
          <w:szCs w:val="22"/>
          <w:lang w:val="id-ID"/>
        </w:rPr>
        <w:t>International Journal of Computer and Information Technology, Volume (02)04 –</w:t>
      </w:r>
      <w:r w:rsidRPr="00C9266F">
        <w:rPr>
          <w:rFonts w:ascii="Arial" w:hAnsi="Arial" w:cs="Arial"/>
          <w:bCs/>
          <w:iCs/>
          <w:color w:val="000000" w:themeColor="text1"/>
          <w:sz w:val="22"/>
          <w:szCs w:val="22"/>
          <w:lang w:val="id-ID"/>
        </w:rPr>
        <w:t>ISSN: 2279 – 0764</w:t>
      </w:r>
    </w:p>
    <w:p w14:paraId="7315638C" w14:textId="77777777" w:rsidR="00C23665" w:rsidRDefault="00C23665" w:rsidP="00C23665">
      <w:pPr>
        <w:autoSpaceDE w:val="0"/>
        <w:autoSpaceDN w:val="0"/>
        <w:adjustRightInd w:val="0"/>
        <w:spacing w:line="240" w:lineRule="auto"/>
        <w:ind w:left="142" w:hanging="142"/>
        <w:jc w:val="both"/>
        <w:rPr>
          <w:rFonts w:ascii="Arial" w:hAnsi="Arial" w:cs="Arial"/>
          <w:bCs/>
          <w:color w:val="000000" w:themeColor="text1"/>
          <w:sz w:val="22"/>
          <w:szCs w:val="22"/>
        </w:rPr>
      </w:pPr>
      <w:r w:rsidRPr="00C9266F">
        <w:rPr>
          <w:rFonts w:ascii="Arial" w:hAnsi="Arial" w:cs="Arial"/>
          <w:bCs/>
          <w:color w:val="000000" w:themeColor="text1"/>
          <w:sz w:val="22"/>
          <w:szCs w:val="22"/>
        </w:rPr>
        <w:t xml:space="preserve">Schermerhorn (2008). </w:t>
      </w:r>
      <w:r w:rsidRPr="00C9266F">
        <w:rPr>
          <w:rFonts w:ascii="Arial" w:hAnsi="Arial" w:cs="Arial"/>
          <w:bCs/>
          <w:i/>
          <w:color w:val="000000" w:themeColor="text1"/>
          <w:sz w:val="22"/>
          <w:szCs w:val="22"/>
        </w:rPr>
        <w:t>Management, 9th</w:t>
      </w:r>
      <w:r w:rsidRPr="00C9266F">
        <w:rPr>
          <w:rFonts w:ascii="Arial" w:hAnsi="Arial" w:cs="Arial"/>
          <w:bCs/>
          <w:color w:val="000000" w:themeColor="text1"/>
          <w:sz w:val="22"/>
          <w:szCs w:val="22"/>
        </w:rPr>
        <w:t>. United States: Wiley</w:t>
      </w:r>
    </w:p>
    <w:p w14:paraId="5CF2BEB3" w14:textId="77777777" w:rsidR="007A6C7E" w:rsidRDefault="007A6C7E" w:rsidP="00C23665">
      <w:pPr>
        <w:autoSpaceDE w:val="0"/>
        <w:autoSpaceDN w:val="0"/>
        <w:adjustRightInd w:val="0"/>
        <w:spacing w:line="240" w:lineRule="auto"/>
        <w:ind w:left="709" w:hanging="709"/>
        <w:jc w:val="both"/>
        <w:rPr>
          <w:rFonts w:ascii="Arial" w:hAnsi="Arial" w:cs="Arial"/>
          <w:bCs/>
          <w:color w:val="000000" w:themeColor="text1"/>
          <w:sz w:val="22"/>
          <w:szCs w:val="22"/>
        </w:rPr>
      </w:pPr>
      <w:r>
        <w:rPr>
          <w:rFonts w:ascii="Arial" w:hAnsi="Arial" w:cs="Arial"/>
          <w:bCs/>
          <w:color w:val="000000" w:themeColor="text1"/>
          <w:sz w:val="22"/>
          <w:szCs w:val="22"/>
        </w:rPr>
        <w:t xml:space="preserve">Secapramana, Verina H. &amp; </w:t>
      </w:r>
      <w:proofErr w:type="spellStart"/>
      <w:r>
        <w:rPr>
          <w:rFonts w:ascii="Arial" w:hAnsi="Arial" w:cs="Arial"/>
          <w:bCs/>
          <w:color w:val="000000" w:themeColor="text1"/>
          <w:sz w:val="22"/>
          <w:szCs w:val="22"/>
        </w:rPr>
        <w:t>Eko</w:t>
      </w:r>
      <w:proofErr w:type="spellEnd"/>
      <w:r>
        <w:rPr>
          <w:rFonts w:ascii="Arial" w:hAnsi="Arial" w:cs="Arial"/>
          <w:bCs/>
          <w:color w:val="000000" w:themeColor="text1"/>
          <w:sz w:val="22"/>
          <w:szCs w:val="22"/>
        </w:rPr>
        <w:t xml:space="preserve"> Nugroho. (2017).  Quality of Work Life Program as Humanistic Perspectives on HRM.  </w:t>
      </w:r>
      <w:r w:rsidRPr="002F0AB7">
        <w:rPr>
          <w:rFonts w:ascii="Arial" w:hAnsi="Arial" w:cs="Arial"/>
          <w:bCs/>
          <w:i/>
          <w:iCs/>
          <w:color w:val="000000" w:themeColor="text1"/>
          <w:sz w:val="22"/>
          <w:szCs w:val="22"/>
        </w:rPr>
        <w:t>Advances in Intelligent Research Systems</w:t>
      </w:r>
      <w:r>
        <w:rPr>
          <w:rFonts w:ascii="Arial" w:hAnsi="Arial" w:cs="Arial"/>
          <w:bCs/>
          <w:color w:val="000000" w:themeColor="text1"/>
          <w:sz w:val="22"/>
          <w:szCs w:val="22"/>
        </w:rPr>
        <w:t xml:space="preserve"> </w:t>
      </w:r>
      <w:r w:rsidRPr="002F0AB7">
        <w:rPr>
          <w:rFonts w:ascii="Arial" w:hAnsi="Arial" w:cs="Arial"/>
          <w:bCs/>
          <w:i/>
          <w:iCs/>
          <w:color w:val="000000" w:themeColor="text1"/>
          <w:sz w:val="22"/>
          <w:szCs w:val="22"/>
        </w:rPr>
        <w:t>vol. 1</w:t>
      </w:r>
      <w:r>
        <w:rPr>
          <w:rFonts w:ascii="Arial" w:hAnsi="Arial" w:cs="Arial"/>
          <w:bCs/>
          <w:i/>
          <w:iCs/>
          <w:color w:val="000000" w:themeColor="text1"/>
          <w:sz w:val="22"/>
          <w:szCs w:val="22"/>
        </w:rPr>
        <w:t>3</w:t>
      </w:r>
      <w:r w:rsidRPr="002F0AB7">
        <w:rPr>
          <w:rFonts w:ascii="Arial" w:hAnsi="Arial" w:cs="Arial"/>
          <w:bCs/>
          <w:i/>
          <w:iCs/>
          <w:color w:val="000000" w:themeColor="text1"/>
          <w:sz w:val="22"/>
          <w:szCs w:val="22"/>
        </w:rPr>
        <w:t>1</w:t>
      </w:r>
      <w:r>
        <w:rPr>
          <w:rFonts w:ascii="Arial" w:hAnsi="Arial" w:cs="Arial"/>
          <w:bCs/>
          <w:color w:val="000000" w:themeColor="text1"/>
          <w:sz w:val="22"/>
          <w:szCs w:val="22"/>
        </w:rPr>
        <w:t>. International Conference of Organizational Innovation (ICOI 2017). Atlantis Press</w:t>
      </w:r>
    </w:p>
    <w:p w14:paraId="1698DD02" w14:textId="3E68FE5B" w:rsidR="00C23665" w:rsidRPr="00C9266F" w:rsidRDefault="00C23665" w:rsidP="00C23665">
      <w:pPr>
        <w:autoSpaceDE w:val="0"/>
        <w:autoSpaceDN w:val="0"/>
        <w:adjustRightInd w:val="0"/>
        <w:spacing w:line="240" w:lineRule="auto"/>
        <w:ind w:left="709" w:hanging="709"/>
        <w:jc w:val="both"/>
        <w:rPr>
          <w:rFonts w:ascii="Arial" w:hAnsi="Arial" w:cs="Arial"/>
          <w:bCs/>
          <w:color w:val="000000" w:themeColor="text1"/>
          <w:sz w:val="22"/>
          <w:szCs w:val="22"/>
        </w:rPr>
      </w:pPr>
      <w:proofErr w:type="spellStart"/>
      <w:r w:rsidRPr="00C9266F">
        <w:rPr>
          <w:rFonts w:ascii="Arial" w:hAnsi="Arial" w:cs="Arial"/>
          <w:bCs/>
          <w:color w:val="000000" w:themeColor="text1"/>
          <w:sz w:val="22"/>
          <w:szCs w:val="22"/>
        </w:rPr>
        <w:t>Serey</w:t>
      </w:r>
      <w:proofErr w:type="spellEnd"/>
      <w:r w:rsidRPr="00C9266F">
        <w:rPr>
          <w:rFonts w:ascii="Arial" w:hAnsi="Arial" w:cs="Arial"/>
          <w:bCs/>
          <w:color w:val="000000" w:themeColor="text1"/>
          <w:sz w:val="22"/>
          <w:szCs w:val="22"/>
        </w:rPr>
        <w:t xml:space="preserve">, Timothy T (2006). Choosing a Robust Quality of Work Life. Business Forum Los Angeles. Vol 27, </w:t>
      </w:r>
      <w:proofErr w:type="spellStart"/>
      <w:r w:rsidRPr="00C9266F">
        <w:rPr>
          <w:rFonts w:ascii="Arial" w:hAnsi="Arial" w:cs="Arial"/>
          <w:bCs/>
          <w:color w:val="000000" w:themeColor="text1"/>
          <w:sz w:val="22"/>
          <w:szCs w:val="22"/>
        </w:rPr>
        <w:t>Iss</w:t>
      </w:r>
      <w:proofErr w:type="spellEnd"/>
      <w:r w:rsidRPr="00C9266F">
        <w:rPr>
          <w:rFonts w:ascii="Arial" w:hAnsi="Arial" w:cs="Arial"/>
          <w:bCs/>
          <w:color w:val="000000" w:themeColor="text1"/>
          <w:sz w:val="22"/>
          <w:szCs w:val="22"/>
        </w:rPr>
        <w:t xml:space="preserve"> 2, Spring </w:t>
      </w:r>
      <w:proofErr w:type="gramStart"/>
      <w:r w:rsidRPr="00C9266F">
        <w:rPr>
          <w:rFonts w:ascii="Arial" w:hAnsi="Arial" w:cs="Arial"/>
          <w:bCs/>
          <w:color w:val="000000" w:themeColor="text1"/>
          <w:sz w:val="22"/>
          <w:szCs w:val="22"/>
        </w:rPr>
        <w:t>2006 :</w:t>
      </w:r>
      <w:proofErr w:type="gramEnd"/>
      <w:r w:rsidRPr="00C9266F">
        <w:rPr>
          <w:rFonts w:ascii="Arial" w:hAnsi="Arial" w:cs="Arial"/>
          <w:bCs/>
          <w:color w:val="000000" w:themeColor="text1"/>
          <w:sz w:val="22"/>
          <w:szCs w:val="22"/>
        </w:rPr>
        <w:t xml:space="preserve"> 7-10</w:t>
      </w:r>
    </w:p>
    <w:p w14:paraId="016365FB" w14:textId="77777777" w:rsidR="00C23665" w:rsidRPr="00C9266F" w:rsidRDefault="00C23665" w:rsidP="00C23665">
      <w:pPr>
        <w:autoSpaceDE w:val="0"/>
        <w:autoSpaceDN w:val="0"/>
        <w:adjustRightInd w:val="0"/>
        <w:spacing w:line="240" w:lineRule="auto"/>
        <w:ind w:left="709" w:hanging="709"/>
        <w:jc w:val="both"/>
        <w:rPr>
          <w:rFonts w:ascii="Arial" w:hAnsi="Arial" w:cs="Arial"/>
          <w:bCs/>
          <w:color w:val="000000" w:themeColor="text1"/>
          <w:sz w:val="22"/>
          <w:szCs w:val="22"/>
        </w:rPr>
      </w:pPr>
      <w:r w:rsidRPr="00C9266F">
        <w:rPr>
          <w:rFonts w:ascii="Arial" w:hAnsi="Arial" w:cs="Arial"/>
          <w:bCs/>
          <w:color w:val="000000" w:themeColor="text1"/>
          <w:sz w:val="22"/>
          <w:szCs w:val="22"/>
        </w:rPr>
        <w:t xml:space="preserve">Varghese, S., &amp; </w:t>
      </w:r>
      <w:proofErr w:type="spellStart"/>
      <w:r w:rsidRPr="00C9266F">
        <w:rPr>
          <w:rFonts w:ascii="Arial" w:hAnsi="Arial" w:cs="Arial"/>
          <w:bCs/>
          <w:color w:val="000000" w:themeColor="text1"/>
          <w:sz w:val="22"/>
          <w:szCs w:val="22"/>
        </w:rPr>
        <w:t>Jayan</w:t>
      </w:r>
      <w:proofErr w:type="spellEnd"/>
      <w:r w:rsidRPr="00C9266F">
        <w:rPr>
          <w:rFonts w:ascii="Arial" w:hAnsi="Arial" w:cs="Arial"/>
          <w:bCs/>
          <w:color w:val="000000" w:themeColor="text1"/>
          <w:sz w:val="22"/>
          <w:szCs w:val="22"/>
        </w:rPr>
        <w:t xml:space="preserve">, C. (2011). Quality of Work Life: A Dynamic Multidimensional Construct at Workplace – Part I. </w:t>
      </w:r>
      <w:r w:rsidRPr="00C9266F">
        <w:rPr>
          <w:rFonts w:ascii="Arial" w:hAnsi="Arial" w:cs="Arial"/>
          <w:bCs/>
          <w:i/>
          <w:color w:val="000000" w:themeColor="text1"/>
          <w:sz w:val="22"/>
          <w:szCs w:val="22"/>
        </w:rPr>
        <w:t xml:space="preserve">Guru Journal of Behavioral and Social Sciences, </w:t>
      </w:r>
      <w:r w:rsidRPr="00C9266F">
        <w:rPr>
          <w:rFonts w:ascii="Arial" w:hAnsi="Arial" w:cs="Arial"/>
          <w:bCs/>
          <w:color w:val="000000" w:themeColor="text1"/>
          <w:sz w:val="22"/>
          <w:szCs w:val="22"/>
        </w:rPr>
        <w:t>1(1). ISSN: 2320-9038</w:t>
      </w:r>
    </w:p>
    <w:p w14:paraId="5D4BEFE6" w14:textId="77777777" w:rsidR="00C23665" w:rsidRPr="00C9266F" w:rsidRDefault="00C23665" w:rsidP="00C23665">
      <w:pPr>
        <w:autoSpaceDE w:val="0"/>
        <w:autoSpaceDN w:val="0"/>
        <w:adjustRightInd w:val="0"/>
        <w:spacing w:line="240" w:lineRule="auto"/>
        <w:ind w:left="709" w:hanging="709"/>
        <w:jc w:val="both"/>
        <w:rPr>
          <w:rFonts w:ascii="Arial" w:hAnsi="Arial" w:cs="Arial"/>
          <w:bCs/>
          <w:color w:val="000000" w:themeColor="text1"/>
          <w:sz w:val="22"/>
          <w:szCs w:val="22"/>
        </w:rPr>
      </w:pPr>
      <w:r w:rsidRPr="00C9266F">
        <w:rPr>
          <w:rFonts w:ascii="Arial" w:hAnsi="Arial" w:cs="Arial"/>
          <w:bCs/>
          <w:color w:val="000000" w:themeColor="text1"/>
          <w:sz w:val="22"/>
          <w:szCs w:val="22"/>
        </w:rPr>
        <w:t xml:space="preserve">Venkatesh, J., &amp; </w:t>
      </w:r>
      <w:proofErr w:type="spellStart"/>
      <w:r w:rsidRPr="00C9266F">
        <w:rPr>
          <w:rFonts w:ascii="Arial" w:hAnsi="Arial" w:cs="Arial"/>
          <w:bCs/>
          <w:color w:val="000000" w:themeColor="text1"/>
          <w:sz w:val="22"/>
          <w:szCs w:val="22"/>
        </w:rPr>
        <w:t>Aarthy</w:t>
      </w:r>
      <w:proofErr w:type="spellEnd"/>
      <w:r w:rsidRPr="00C9266F">
        <w:rPr>
          <w:rFonts w:ascii="Arial" w:hAnsi="Arial" w:cs="Arial"/>
          <w:bCs/>
          <w:color w:val="000000" w:themeColor="text1"/>
          <w:sz w:val="22"/>
          <w:szCs w:val="22"/>
        </w:rPr>
        <w:t>, C. (2013). Assessment and Evaluation of Producing Efficiencies in Textile Industry through Quality of Work Life</w:t>
      </w:r>
      <w:r w:rsidRPr="00C9266F">
        <w:rPr>
          <w:rFonts w:ascii="Arial" w:hAnsi="Arial" w:cs="Arial"/>
          <w:bCs/>
          <w:i/>
          <w:color w:val="000000" w:themeColor="text1"/>
          <w:sz w:val="22"/>
          <w:szCs w:val="22"/>
        </w:rPr>
        <w:t>.  Autex Research Journal</w:t>
      </w:r>
      <w:r w:rsidRPr="00C9266F">
        <w:rPr>
          <w:rFonts w:ascii="Arial" w:hAnsi="Arial" w:cs="Arial"/>
          <w:bCs/>
          <w:color w:val="000000" w:themeColor="text1"/>
          <w:sz w:val="22"/>
          <w:szCs w:val="22"/>
        </w:rPr>
        <w:t xml:space="preserve">, 13(4). </w:t>
      </w:r>
      <w:proofErr w:type="spellStart"/>
      <w:r w:rsidRPr="00C9266F">
        <w:rPr>
          <w:rFonts w:ascii="Arial" w:hAnsi="Arial" w:cs="Arial"/>
          <w:bCs/>
          <w:color w:val="000000" w:themeColor="text1"/>
          <w:sz w:val="22"/>
          <w:szCs w:val="22"/>
        </w:rPr>
        <w:t>doi</w:t>
      </w:r>
      <w:proofErr w:type="spellEnd"/>
      <w:r w:rsidRPr="00C9266F">
        <w:rPr>
          <w:rFonts w:ascii="Arial" w:hAnsi="Arial" w:cs="Arial"/>
          <w:bCs/>
          <w:color w:val="000000" w:themeColor="text1"/>
          <w:sz w:val="22"/>
          <w:szCs w:val="22"/>
        </w:rPr>
        <w:t>: 10.2478/v10304-012-0042-4</w:t>
      </w:r>
    </w:p>
    <w:p w14:paraId="0C98C778" w14:textId="7A0D4C87" w:rsidR="002F0AB7" w:rsidRDefault="007A3A44" w:rsidP="00C23665">
      <w:pPr>
        <w:autoSpaceDE w:val="0"/>
        <w:autoSpaceDN w:val="0"/>
        <w:adjustRightInd w:val="0"/>
        <w:spacing w:line="240" w:lineRule="auto"/>
        <w:ind w:left="709" w:hanging="709"/>
        <w:jc w:val="both"/>
        <w:rPr>
          <w:rFonts w:ascii="Arial" w:hAnsi="Arial" w:cs="Arial"/>
          <w:bCs/>
          <w:color w:val="000000" w:themeColor="text1"/>
          <w:sz w:val="22"/>
          <w:szCs w:val="22"/>
        </w:rPr>
      </w:pPr>
      <w:r>
        <w:rPr>
          <w:rFonts w:ascii="Arial" w:hAnsi="Arial" w:cs="Arial"/>
          <w:bCs/>
          <w:color w:val="000000" w:themeColor="text1"/>
          <w:sz w:val="22"/>
          <w:szCs w:val="22"/>
        </w:rPr>
        <w:t xml:space="preserve">. </w:t>
      </w:r>
    </w:p>
    <w:p w14:paraId="453F40B8" w14:textId="321FE4C9" w:rsidR="00C23665" w:rsidRPr="00C9266F" w:rsidRDefault="00C23665" w:rsidP="00C23665">
      <w:pPr>
        <w:autoSpaceDE w:val="0"/>
        <w:autoSpaceDN w:val="0"/>
        <w:adjustRightInd w:val="0"/>
        <w:spacing w:line="240" w:lineRule="auto"/>
        <w:ind w:left="709" w:hanging="709"/>
        <w:jc w:val="both"/>
        <w:rPr>
          <w:rFonts w:ascii="Arial" w:hAnsi="Arial" w:cs="Arial"/>
          <w:bCs/>
          <w:color w:val="000000" w:themeColor="text1"/>
          <w:sz w:val="22"/>
          <w:szCs w:val="22"/>
        </w:rPr>
      </w:pPr>
      <w:r w:rsidRPr="00095755">
        <w:rPr>
          <w:rFonts w:ascii="Arial" w:hAnsi="Arial" w:cs="Arial"/>
          <w:bCs/>
          <w:color w:val="000000" w:themeColor="text1"/>
          <w:sz w:val="22"/>
          <w:szCs w:val="22"/>
        </w:rPr>
        <w:t xml:space="preserve">Wyatt, T.A &amp; Wah, C.Y. 2001. Perceptions of </w:t>
      </w:r>
      <w:r w:rsidRPr="00C9266F">
        <w:rPr>
          <w:rFonts w:ascii="Arial" w:hAnsi="Arial" w:cs="Arial"/>
          <w:bCs/>
          <w:color w:val="000000" w:themeColor="text1"/>
          <w:sz w:val="22"/>
          <w:szCs w:val="22"/>
        </w:rPr>
        <w:t>QWL:</w:t>
      </w:r>
      <w:r w:rsidRPr="00095755">
        <w:rPr>
          <w:rFonts w:ascii="Arial" w:hAnsi="Arial" w:cs="Arial"/>
          <w:bCs/>
          <w:color w:val="000000" w:themeColor="text1"/>
          <w:sz w:val="22"/>
          <w:szCs w:val="22"/>
        </w:rPr>
        <w:t xml:space="preserve"> A Study of Singaporean Employees Development. </w:t>
      </w:r>
      <w:r w:rsidRPr="00095755">
        <w:rPr>
          <w:rFonts w:ascii="Arial" w:hAnsi="Arial" w:cs="Arial"/>
          <w:bCs/>
          <w:i/>
          <w:color w:val="000000" w:themeColor="text1"/>
          <w:sz w:val="22"/>
          <w:szCs w:val="22"/>
        </w:rPr>
        <w:t>Research and Practice in Human Resource Management</w:t>
      </w:r>
      <w:r w:rsidRPr="00095755">
        <w:rPr>
          <w:rFonts w:ascii="Arial" w:hAnsi="Arial" w:cs="Arial"/>
          <w:bCs/>
          <w:color w:val="000000" w:themeColor="text1"/>
          <w:sz w:val="22"/>
          <w:szCs w:val="22"/>
        </w:rPr>
        <w:t>. Vol. 9 (2</w:t>
      </w:r>
      <w:r w:rsidRPr="00C9266F">
        <w:rPr>
          <w:rFonts w:ascii="Arial" w:hAnsi="Arial" w:cs="Arial"/>
          <w:bCs/>
          <w:color w:val="000000" w:themeColor="text1"/>
          <w:sz w:val="22"/>
          <w:szCs w:val="22"/>
        </w:rPr>
        <w:t>):</w:t>
      </w:r>
      <w:r w:rsidRPr="00095755">
        <w:rPr>
          <w:rFonts w:ascii="Arial" w:hAnsi="Arial" w:cs="Arial"/>
          <w:bCs/>
          <w:color w:val="000000" w:themeColor="text1"/>
          <w:sz w:val="22"/>
          <w:szCs w:val="22"/>
        </w:rPr>
        <w:t xml:space="preserve"> 59-76.</w:t>
      </w:r>
    </w:p>
    <w:p w14:paraId="26A2A2F2" w14:textId="77777777" w:rsidR="00C23665" w:rsidRPr="00C9266F" w:rsidRDefault="00C23665" w:rsidP="00C23665">
      <w:pPr>
        <w:autoSpaceDE w:val="0"/>
        <w:autoSpaceDN w:val="0"/>
        <w:adjustRightInd w:val="0"/>
        <w:spacing w:line="240" w:lineRule="auto"/>
        <w:ind w:left="709" w:hanging="709"/>
        <w:jc w:val="both"/>
        <w:rPr>
          <w:rFonts w:ascii="Arial" w:hAnsi="Arial" w:cs="Arial"/>
          <w:bCs/>
          <w:color w:val="000000" w:themeColor="text1"/>
          <w:sz w:val="22"/>
          <w:szCs w:val="22"/>
        </w:rPr>
      </w:pPr>
      <w:r w:rsidRPr="00C9266F">
        <w:rPr>
          <w:rFonts w:ascii="Arial" w:hAnsi="Arial" w:cs="Arial"/>
          <w:bCs/>
          <w:color w:val="000000" w:themeColor="text1"/>
          <w:sz w:val="22"/>
          <w:szCs w:val="22"/>
        </w:rPr>
        <w:t xml:space="preserve">Yue, W. (2008). Resistance, the Echo of Change. </w:t>
      </w:r>
      <w:r w:rsidRPr="00C9266F">
        <w:rPr>
          <w:rFonts w:ascii="Arial" w:hAnsi="Arial" w:cs="Arial"/>
          <w:bCs/>
          <w:i/>
          <w:iCs/>
          <w:color w:val="000000" w:themeColor="text1"/>
          <w:sz w:val="22"/>
          <w:szCs w:val="22"/>
        </w:rPr>
        <w:t xml:space="preserve">International Journal of Business and Management, </w:t>
      </w:r>
      <w:r w:rsidRPr="00C9266F">
        <w:rPr>
          <w:rFonts w:ascii="Arial" w:hAnsi="Arial" w:cs="Arial"/>
          <w:bCs/>
          <w:color w:val="000000" w:themeColor="text1"/>
          <w:sz w:val="22"/>
          <w:szCs w:val="22"/>
        </w:rPr>
        <w:t>Vol. 3, No. 2. 2008</w:t>
      </w:r>
    </w:p>
    <w:p w14:paraId="4851D80F" w14:textId="77777777" w:rsidR="00C23665" w:rsidRDefault="00C23665" w:rsidP="00C23665">
      <w:pPr>
        <w:autoSpaceDE w:val="0"/>
        <w:autoSpaceDN w:val="0"/>
        <w:adjustRightInd w:val="0"/>
        <w:spacing w:line="240" w:lineRule="auto"/>
        <w:ind w:left="142" w:hanging="142"/>
        <w:jc w:val="both"/>
        <w:rPr>
          <w:rFonts w:ascii="Arial" w:hAnsi="Arial" w:cs="Arial"/>
          <w:bCs/>
          <w:color w:val="000000" w:themeColor="text1"/>
          <w:sz w:val="22"/>
          <w:szCs w:val="22"/>
        </w:rPr>
      </w:pPr>
    </w:p>
    <w:p w14:paraId="6B03C866" w14:textId="77777777" w:rsidR="006752E9" w:rsidRDefault="006752E9" w:rsidP="00C23665">
      <w:pPr>
        <w:autoSpaceDE w:val="0"/>
        <w:autoSpaceDN w:val="0"/>
        <w:adjustRightInd w:val="0"/>
        <w:spacing w:line="240" w:lineRule="auto"/>
        <w:ind w:left="142" w:hanging="142"/>
        <w:jc w:val="both"/>
        <w:rPr>
          <w:rFonts w:ascii="Arial" w:hAnsi="Arial" w:cs="Arial"/>
          <w:bCs/>
          <w:color w:val="000000" w:themeColor="text1"/>
          <w:sz w:val="22"/>
          <w:szCs w:val="22"/>
        </w:rPr>
      </w:pPr>
    </w:p>
    <w:p w14:paraId="2C7AA944" w14:textId="77777777" w:rsidR="006752E9" w:rsidRDefault="006752E9" w:rsidP="00C23665">
      <w:pPr>
        <w:autoSpaceDE w:val="0"/>
        <w:autoSpaceDN w:val="0"/>
        <w:adjustRightInd w:val="0"/>
        <w:spacing w:line="240" w:lineRule="auto"/>
        <w:ind w:left="142" w:hanging="142"/>
        <w:jc w:val="both"/>
        <w:rPr>
          <w:rFonts w:ascii="Arial" w:hAnsi="Arial" w:cs="Arial"/>
          <w:bCs/>
          <w:color w:val="000000" w:themeColor="text1"/>
          <w:sz w:val="22"/>
          <w:szCs w:val="22"/>
        </w:rPr>
      </w:pPr>
    </w:p>
    <w:p w14:paraId="0C7D78F4" w14:textId="77777777" w:rsidR="00165A3A" w:rsidRDefault="00165A3A" w:rsidP="00165A3A">
      <w:pPr>
        <w:pBdr>
          <w:top w:val="nil"/>
          <w:left w:val="nil"/>
          <w:bottom w:val="nil"/>
          <w:right w:val="nil"/>
          <w:between w:val="nil"/>
        </w:pBdr>
        <w:spacing w:line="240" w:lineRule="auto"/>
        <w:jc w:val="both"/>
        <w:rPr>
          <w:rFonts w:ascii="Arial" w:hAnsi="Arial" w:cs="Arial"/>
          <w:bCs/>
          <w:color w:val="000000" w:themeColor="text1"/>
          <w:sz w:val="22"/>
          <w:szCs w:val="22"/>
        </w:rPr>
      </w:pPr>
    </w:p>
    <w:p w14:paraId="468A2DD2" w14:textId="77777777" w:rsidR="0028701C" w:rsidRDefault="0028701C" w:rsidP="00165A3A">
      <w:pPr>
        <w:pBdr>
          <w:top w:val="nil"/>
          <w:left w:val="nil"/>
          <w:bottom w:val="nil"/>
          <w:right w:val="nil"/>
          <w:between w:val="nil"/>
        </w:pBdr>
        <w:spacing w:line="240" w:lineRule="auto"/>
        <w:jc w:val="both"/>
        <w:rPr>
          <w:rFonts w:ascii="Arial" w:eastAsia="Arial" w:hAnsi="Arial" w:cs="Arial"/>
          <w:color w:val="000000"/>
          <w:sz w:val="22"/>
          <w:szCs w:val="22"/>
        </w:rPr>
      </w:pPr>
    </w:p>
    <w:p w14:paraId="3DDF77E6" w14:textId="1CB15E24" w:rsidR="00165A3A" w:rsidRPr="00165A3A" w:rsidRDefault="00165A3A" w:rsidP="00165A3A">
      <w:pPr>
        <w:pBdr>
          <w:top w:val="nil"/>
          <w:left w:val="nil"/>
          <w:bottom w:val="nil"/>
          <w:right w:val="nil"/>
          <w:between w:val="nil"/>
        </w:pBdr>
        <w:spacing w:line="240" w:lineRule="auto"/>
        <w:jc w:val="center"/>
        <w:rPr>
          <w:rFonts w:ascii="Arial" w:eastAsia="Arial" w:hAnsi="Arial" w:cs="Arial"/>
          <w:b/>
          <w:bCs/>
          <w:color w:val="000000"/>
          <w:sz w:val="22"/>
          <w:szCs w:val="22"/>
        </w:rPr>
      </w:pPr>
      <w:r w:rsidRPr="00165A3A">
        <w:rPr>
          <w:rFonts w:ascii="Arial" w:eastAsia="Arial" w:hAnsi="Arial" w:cs="Arial"/>
          <w:b/>
          <w:bCs/>
          <w:color w:val="000000"/>
          <w:sz w:val="22"/>
          <w:szCs w:val="22"/>
        </w:rPr>
        <w:t>APPENDIX</w:t>
      </w:r>
    </w:p>
    <w:p w14:paraId="3C46BB40" w14:textId="77777777" w:rsidR="00165A3A" w:rsidRPr="005D46D2" w:rsidRDefault="00165A3A" w:rsidP="00165A3A">
      <w:pPr>
        <w:pBdr>
          <w:top w:val="nil"/>
          <w:left w:val="nil"/>
          <w:bottom w:val="nil"/>
          <w:right w:val="nil"/>
          <w:between w:val="nil"/>
        </w:pBdr>
        <w:spacing w:line="240" w:lineRule="auto"/>
        <w:jc w:val="both"/>
        <w:rPr>
          <w:rFonts w:ascii="Arial" w:eastAsia="Arial" w:hAnsi="Arial" w:cs="Arial"/>
          <w:color w:val="000000"/>
          <w:sz w:val="22"/>
          <w:szCs w:val="22"/>
        </w:rPr>
      </w:pPr>
    </w:p>
    <w:p w14:paraId="4495F0A6" w14:textId="77777777" w:rsidR="00165A3A" w:rsidRDefault="00165A3A" w:rsidP="00165A3A">
      <w:pPr>
        <w:spacing w:line="240" w:lineRule="auto"/>
        <w:rPr>
          <w:rFonts w:ascii="Arial" w:eastAsia="Arial" w:hAnsi="Arial" w:cs="Arial"/>
          <w:b/>
          <w:sz w:val="22"/>
          <w:szCs w:val="22"/>
        </w:rPr>
      </w:pPr>
      <w:r>
        <w:rPr>
          <w:noProof/>
        </w:rPr>
        <mc:AlternateContent>
          <mc:Choice Requires="wps">
            <w:drawing>
              <wp:anchor distT="0" distB="0" distL="114300" distR="114300" simplePos="0" relativeHeight="251661312" behindDoc="0" locked="0" layoutInCell="1" allowOverlap="1" wp14:anchorId="1D79CFBF" wp14:editId="6523984B">
                <wp:simplePos x="0" y="0"/>
                <wp:positionH relativeFrom="page">
                  <wp:align>center</wp:align>
                </wp:positionH>
                <wp:positionV relativeFrom="paragraph">
                  <wp:posOffset>2686685</wp:posOffset>
                </wp:positionV>
                <wp:extent cx="4581525" cy="9525"/>
                <wp:effectExtent l="0" t="0" r="28575" b="28575"/>
                <wp:wrapNone/>
                <wp:docPr id="1415992603" name="Straight Connector 2"/>
                <wp:cNvGraphicFramePr/>
                <a:graphic xmlns:a="http://schemas.openxmlformats.org/drawingml/2006/main">
                  <a:graphicData uri="http://schemas.microsoft.com/office/word/2010/wordprocessingShape">
                    <wps:wsp>
                      <wps:cNvCnPr/>
                      <wps:spPr>
                        <a:xfrm>
                          <a:off x="0" y="0"/>
                          <a:ext cx="4581525"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du="http://schemas.microsoft.com/office/word/2023/wordml/word16du">
            <w:pict>
              <v:line w14:anchorId="7980CD11" id="Straight Connector 2" o:spid="_x0000_s1026" style="position:absolute;z-index:251661312;visibility:visible;mso-wrap-style:square;mso-wrap-distance-left:9pt;mso-wrap-distance-top:0;mso-wrap-distance-right:9pt;mso-wrap-distance-bottom:0;mso-position-horizontal:center;mso-position-horizontal-relative:page;mso-position-vertical:absolute;mso-position-vertical-relative:text" from="0,211.55pt" to="360.75pt,2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" strokecolor="#4a7ebb">
                <w10:wrap anchorx="page"/>
              </v:line>
            </w:pict>
          </mc:Fallback>
        </mc:AlternateContent>
      </w:r>
      <w:r w:rsidRPr="0056656C">
        <w:rPr>
          <w:noProof/>
        </w:rPr>
        <w:drawing>
          <wp:inline distT="0" distB="0" distL="0" distR="0" wp14:anchorId="21966125" wp14:editId="21199180">
            <wp:extent cx="4572000" cy="2743200"/>
            <wp:effectExtent l="19050" t="0" r="19050" b="0"/>
            <wp:docPr id="493826743" name="Chart 4938267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73DD923" w14:textId="77777777" w:rsidR="00165A3A" w:rsidRPr="00082847" w:rsidRDefault="00165A3A" w:rsidP="00165A3A">
      <w:pPr>
        <w:pStyle w:val="HTMLPreformatted"/>
        <w:jc w:val="both"/>
        <w:rPr>
          <w:rFonts w:ascii="Arial" w:hAnsi="Arial" w:cs="Arial"/>
          <w:b/>
          <w:sz w:val="22"/>
          <w:szCs w:val="22"/>
        </w:rPr>
      </w:pPr>
      <w:r w:rsidRPr="00082847">
        <w:rPr>
          <w:rFonts w:ascii="Arial" w:hAnsi="Arial" w:cs="Arial"/>
          <w:b/>
          <w:sz w:val="22"/>
          <w:szCs w:val="22"/>
        </w:rPr>
        <w:t xml:space="preserve">Figure 1. </w:t>
      </w:r>
      <w:r w:rsidRPr="00082847">
        <w:rPr>
          <w:rFonts w:ascii="Arial" w:hAnsi="Arial" w:cs="Arial"/>
          <w:bCs/>
          <w:sz w:val="22"/>
          <w:szCs w:val="22"/>
        </w:rPr>
        <w:t>Pretest and Posttest Results Aspects of Training Materials</w:t>
      </w:r>
    </w:p>
    <w:p w14:paraId="531AFC7A" w14:textId="77777777" w:rsidR="00ED33B1" w:rsidRDefault="00ED33B1" w:rsidP="00ED33B1">
      <w:pPr>
        <w:pStyle w:val="HTMLPreformatted"/>
        <w:rPr>
          <w:rFonts w:ascii="Arial" w:eastAsia="Arial" w:hAnsi="Arial" w:cs="Arial"/>
          <w:b/>
          <w:sz w:val="22"/>
          <w:szCs w:val="22"/>
        </w:rPr>
      </w:pPr>
    </w:p>
    <w:p w14:paraId="44AD0C70" w14:textId="77777777" w:rsidR="00ED33B1" w:rsidRDefault="00ED33B1" w:rsidP="00ED33B1">
      <w:pPr>
        <w:pStyle w:val="HTMLPreformatted"/>
        <w:rPr>
          <w:rFonts w:ascii="Arial" w:eastAsia="Arial" w:hAnsi="Arial" w:cs="Arial"/>
          <w:b/>
          <w:sz w:val="22"/>
          <w:szCs w:val="22"/>
        </w:rPr>
      </w:pPr>
    </w:p>
    <w:p w14:paraId="288BF015" w14:textId="4D54AE3C" w:rsidR="00ED33B1" w:rsidRDefault="00ED33B1" w:rsidP="00ED33B1">
      <w:pPr>
        <w:pStyle w:val="HTMLPreformatted"/>
        <w:rPr>
          <w:rFonts w:ascii="Arial" w:hAnsi="Arial" w:cs="Arial"/>
          <w:bCs/>
          <w:sz w:val="22"/>
          <w:szCs w:val="22"/>
        </w:rPr>
      </w:pPr>
      <w:r>
        <w:rPr>
          <w:rFonts w:ascii="Arial" w:eastAsia="Arial" w:hAnsi="Arial" w:cs="Arial"/>
          <w:b/>
          <w:sz w:val="22"/>
          <w:szCs w:val="22"/>
        </w:rPr>
        <w:t xml:space="preserve">Table 1. </w:t>
      </w:r>
      <w:r w:rsidRPr="00270F63">
        <w:rPr>
          <w:rFonts w:ascii="Arial" w:hAnsi="Arial" w:cs="Arial"/>
          <w:bCs/>
          <w:sz w:val="22"/>
          <w:szCs w:val="22"/>
        </w:rPr>
        <w:t xml:space="preserve">Wilcoxon Test Results </w:t>
      </w:r>
      <w:r>
        <w:rPr>
          <w:rFonts w:ascii="Arial" w:hAnsi="Arial" w:cs="Arial"/>
          <w:bCs/>
          <w:sz w:val="22"/>
          <w:szCs w:val="22"/>
        </w:rPr>
        <w:t xml:space="preserve">of </w:t>
      </w:r>
      <w:r w:rsidRPr="00270F63">
        <w:rPr>
          <w:rFonts w:ascii="Arial" w:hAnsi="Arial" w:cs="Arial"/>
          <w:bCs/>
          <w:sz w:val="22"/>
          <w:szCs w:val="22"/>
        </w:rPr>
        <w:t>Training Materials</w:t>
      </w:r>
    </w:p>
    <w:p w14:paraId="1B861A57" w14:textId="77777777" w:rsidR="00ED33B1" w:rsidRDefault="00ED33B1" w:rsidP="00ED33B1">
      <w:pPr>
        <w:pStyle w:val="HTMLPreformatted"/>
        <w:rPr>
          <w:rFonts w:ascii="Arial" w:hAnsi="Arial" w:cs="Arial"/>
          <w:bCs/>
          <w:sz w:val="22"/>
          <w:szCs w:val="22"/>
        </w:rPr>
      </w:pPr>
    </w:p>
    <w:tbl>
      <w:tblPr>
        <w:tblW w:w="80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80"/>
      </w:tblGrid>
      <w:tr w:rsidR="00ED33B1" w:rsidRPr="00DA2667" w14:paraId="2F32781E" w14:textId="77777777" w:rsidTr="007C60E0">
        <w:trPr>
          <w:cantSplit/>
        </w:trPr>
        <w:tc>
          <w:tcPr>
            <w:tcW w:w="8080" w:type="dxa"/>
            <w:tcBorders>
              <w:top w:val="nil"/>
              <w:left w:val="nil"/>
              <w:bottom w:val="nil"/>
              <w:right w:val="nil"/>
            </w:tcBorders>
            <w:shd w:val="clear" w:color="auto" w:fill="FFFFFF"/>
          </w:tcPr>
          <w:p w14:paraId="02AD44BD" w14:textId="77777777" w:rsidR="00ED33B1" w:rsidRDefault="00ED33B1" w:rsidP="007C60E0">
            <w:pPr>
              <w:widowControl w:val="0"/>
              <w:autoSpaceDE w:val="0"/>
              <w:autoSpaceDN w:val="0"/>
              <w:adjustRightInd w:val="0"/>
              <w:spacing w:line="240" w:lineRule="auto"/>
              <w:ind w:left="60" w:right="60"/>
              <w:jc w:val="both"/>
              <w:rPr>
                <w:rFonts w:ascii="Arial" w:hAnsi="Arial" w:cs="Arial"/>
                <w:color w:val="000000"/>
                <w:sz w:val="22"/>
                <w:szCs w:val="22"/>
              </w:rPr>
            </w:pPr>
          </w:p>
          <w:tbl>
            <w:tblPr>
              <w:tblW w:w="7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8"/>
              <w:gridCol w:w="1203"/>
              <w:gridCol w:w="1430"/>
              <w:gridCol w:w="1131"/>
              <w:gridCol w:w="1279"/>
            </w:tblGrid>
            <w:tr w:rsidR="00ED33B1" w14:paraId="52B98FC4" w14:textId="77777777" w:rsidTr="007C60E0">
              <w:trPr>
                <w:trHeight w:val="395"/>
              </w:trPr>
              <w:tc>
                <w:tcPr>
                  <w:tcW w:w="7821" w:type="dxa"/>
                  <w:gridSpan w:val="5"/>
                  <w:tcBorders>
                    <w:top w:val="single" w:sz="4" w:space="0" w:color="000000"/>
                    <w:bottom w:val="single" w:sz="4" w:space="0" w:color="000000"/>
                  </w:tcBorders>
                  <w:vAlign w:val="center"/>
                </w:tcPr>
                <w:p w14:paraId="4C32C4ED"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Ranks</w:t>
                  </w:r>
                </w:p>
              </w:tc>
            </w:tr>
            <w:tr w:rsidR="00ED33B1" w14:paraId="797DC07A" w14:textId="77777777" w:rsidTr="007C60E0">
              <w:trPr>
                <w:trHeight w:val="395"/>
              </w:trPr>
              <w:tc>
                <w:tcPr>
                  <w:tcW w:w="2778" w:type="dxa"/>
                  <w:tcBorders>
                    <w:top w:val="single" w:sz="4" w:space="0" w:color="000000"/>
                    <w:bottom w:val="single" w:sz="4" w:space="0" w:color="000000"/>
                  </w:tcBorders>
                  <w:vAlign w:val="center"/>
                </w:tcPr>
                <w:p w14:paraId="33CD309D" w14:textId="77777777" w:rsidR="00ED33B1" w:rsidRDefault="00ED33B1" w:rsidP="007C60E0">
                  <w:pPr>
                    <w:spacing w:line="240" w:lineRule="auto"/>
                    <w:rPr>
                      <w:rFonts w:ascii="Arial" w:eastAsia="Arial" w:hAnsi="Arial" w:cs="Arial"/>
                      <w:sz w:val="22"/>
                      <w:szCs w:val="22"/>
                    </w:rPr>
                  </w:pPr>
                </w:p>
              </w:tc>
              <w:tc>
                <w:tcPr>
                  <w:tcW w:w="1203" w:type="dxa"/>
                  <w:tcBorders>
                    <w:top w:val="single" w:sz="4" w:space="0" w:color="000000"/>
                    <w:bottom w:val="single" w:sz="4" w:space="0" w:color="000000"/>
                  </w:tcBorders>
                  <w:vAlign w:val="center"/>
                </w:tcPr>
                <w:p w14:paraId="61CECBC7" w14:textId="77777777" w:rsidR="00ED33B1" w:rsidRDefault="00ED33B1" w:rsidP="007C60E0">
                  <w:pPr>
                    <w:spacing w:line="240" w:lineRule="auto"/>
                    <w:jc w:val="center"/>
                    <w:rPr>
                      <w:rFonts w:ascii="Arial" w:eastAsia="Arial" w:hAnsi="Arial" w:cs="Arial"/>
                      <w:sz w:val="22"/>
                      <w:szCs w:val="22"/>
                    </w:rPr>
                  </w:pPr>
                </w:p>
              </w:tc>
              <w:tc>
                <w:tcPr>
                  <w:tcW w:w="1430" w:type="dxa"/>
                  <w:tcBorders>
                    <w:top w:val="single" w:sz="4" w:space="0" w:color="000000"/>
                    <w:bottom w:val="single" w:sz="4" w:space="0" w:color="000000"/>
                  </w:tcBorders>
                  <w:vAlign w:val="center"/>
                </w:tcPr>
                <w:p w14:paraId="556C7BD7"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N</w:t>
                  </w:r>
                </w:p>
              </w:tc>
              <w:tc>
                <w:tcPr>
                  <w:tcW w:w="1131" w:type="dxa"/>
                  <w:tcBorders>
                    <w:top w:val="single" w:sz="4" w:space="0" w:color="000000"/>
                    <w:bottom w:val="single" w:sz="4" w:space="0" w:color="000000"/>
                  </w:tcBorders>
                  <w:vAlign w:val="center"/>
                </w:tcPr>
                <w:p w14:paraId="3DD7CC2F"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Mean Rank</w:t>
                  </w:r>
                </w:p>
              </w:tc>
              <w:tc>
                <w:tcPr>
                  <w:tcW w:w="1279" w:type="dxa"/>
                  <w:tcBorders>
                    <w:top w:val="single" w:sz="4" w:space="0" w:color="000000"/>
                    <w:bottom w:val="single" w:sz="4" w:space="0" w:color="000000"/>
                  </w:tcBorders>
                  <w:vAlign w:val="center"/>
                </w:tcPr>
                <w:p w14:paraId="1AC10231"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Sum of Ranks</w:t>
                  </w:r>
                </w:p>
              </w:tc>
            </w:tr>
            <w:tr w:rsidR="00ED33B1" w14:paraId="70838FF6" w14:textId="77777777" w:rsidTr="007C60E0">
              <w:tc>
                <w:tcPr>
                  <w:tcW w:w="2778" w:type="dxa"/>
                  <w:tcBorders>
                    <w:top w:val="single" w:sz="4" w:space="0" w:color="000000"/>
                  </w:tcBorders>
                </w:tcPr>
                <w:p w14:paraId="684E0EBD"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Posttest</w:t>
                  </w:r>
                </w:p>
              </w:tc>
              <w:tc>
                <w:tcPr>
                  <w:tcW w:w="1203" w:type="dxa"/>
                  <w:tcBorders>
                    <w:top w:val="single" w:sz="4" w:space="0" w:color="000000"/>
                  </w:tcBorders>
                </w:tcPr>
                <w:p w14:paraId="159863C5"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Negative Ranks</w:t>
                  </w:r>
                </w:p>
              </w:tc>
              <w:tc>
                <w:tcPr>
                  <w:tcW w:w="1430" w:type="dxa"/>
                  <w:tcBorders>
                    <w:top w:val="single" w:sz="4" w:space="0" w:color="000000"/>
                  </w:tcBorders>
                </w:tcPr>
                <w:p w14:paraId="123840C1" w14:textId="77777777" w:rsidR="00ED33B1" w:rsidRDefault="00ED33B1" w:rsidP="007C60E0">
                  <w:pPr>
                    <w:spacing w:line="240" w:lineRule="auto"/>
                    <w:jc w:val="center"/>
                    <w:rPr>
                      <w:rFonts w:ascii="Arial" w:eastAsia="Arial" w:hAnsi="Arial" w:cs="Arial"/>
                      <w:sz w:val="22"/>
                      <w:szCs w:val="22"/>
                    </w:rPr>
                  </w:pPr>
                  <w:r w:rsidRPr="00DA2667">
                    <w:rPr>
                      <w:rFonts w:ascii="Arial" w:hAnsi="Arial" w:cs="Arial"/>
                      <w:color w:val="000000"/>
                      <w:sz w:val="22"/>
                      <w:szCs w:val="22"/>
                    </w:rPr>
                    <w:t>0</w:t>
                  </w:r>
                  <w:r w:rsidRPr="00DA2667">
                    <w:rPr>
                      <w:rFonts w:ascii="Arial" w:hAnsi="Arial" w:cs="Arial"/>
                      <w:color w:val="000000"/>
                      <w:sz w:val="22"/>
                      <w:szCs w:val="22"/>
                      <w:vertAlign w:val="superscript"/>
                    </w:rPr>
                    <w:t>a</w:t>
                  </w:r>
                </w:p>
              </w:tc>
              <w:tc>
                <w:tcPr>
                  <w:tcW w:w="1131" w:type="dxa"/>
                  <w:tcBorders>
                    <w:top w:val="single" w:sz="4" w:space="0" w:color="000000"/>
                  </w:tcBorders>
                </w:tcPr>
                <w:p w14:paraId="1318EAD5" w14:textId="77777777" w:rsidR="00ED33B1" w:rsidRDefault="00ED33B1" w:rsidP="007C60E0">
                  <w:pPr>
                    <w:spacing w:line="240" w:lineRule="auto"/>
                    <w:jc w:val="center"/>
                    <w:rPr>
                      <w:rFonts w:ascii="Arial" w:eastAsia="Arial" w:hAnsi="Arial" w:cs="Arial"/>
                      <w:sz w:val="22"/>
                      <w:szCs w:val="22"/>
                    </w:rPr>
                  </w:pPr>
                  <w:r w:rsidRPr="00DA2667">
                    <w:rPr>
                      <w:rFonts w:ascii="Arial" w:hAnsi="Arial" w:cs="Arial"/>
                      <w:color w:val="000000"/>
                      <w:sz w:val="22"/>
                      <w:szCs w:val="22"/>
                    </w:rPr>
                    <w:t>.00</w:t>
                  </w:r>
                </w:p>
              </w:tc>
              <w:tc>
                <w:tcPr>
                  <w:tcW w:w="1279" w:type="dxa"/>
                  <w:tcBorders>
                    <w:top w:val="single" w:sz="4" w:space="0" w:color="000000"/>
                  </w:tcBorders>
                </w:tcPr>
                <w:p w14:paraId="3DF5A221" w14:textId="77777777" w:rsidR="00ED33B1" w:rsidRDefault="00ED33B1" w:rsidP="007C60E0">
                  <w:pPr>
                    <w:spacing w:line="240" w:lineRule="auto"/>
                    <w:jc w:val="center"/>
                    <w:rPr>
                      <w:rFonts w:ascii="Arial" w:hAnsi="Arial" w:cs="Arial"/>
                      <w:color w:val="000000"/>
                      <w:sz w:val="22"/>
                      <w:szCs w:val="22"/>
                    </w:rPr>
                  </w:pPr>
                  <w:r w:rsidRPr="00DA2667">
                    <w:rPr>
                      <w:rFonts w:ascii="Arial" w:hAnsi="Arial" w:cs="Arial"/>
                      <w:color w:val="000000"/>
                      <w:sz w:val="22"/>
                      <w:szCs w:val="22"/>
                    </w:rPr>
                    <w:t>.00</w:t>
                  </w:r>
                </w:p>
                <w:p w14:paraId="1359A109" w14:textId="77777777" w:rsidR="00ED33B1" w:rsidRDefault="00ED33B1" w:rsidP="007C60E0">
                  <w:pPr>
                    <w:spacing w:line="240" w:lineRule="auto"/>
                    <w:jc w:val="center"/>
                    <w:rPr>
                      <w:rFonts w:ascii="Arial" w:eastAsia="Arial" w:hAnsi="Arial" w:cs="Arial"/>
                      <w:sz w:val="22"/>
                      <w:szCs w:val="22"/>
                    </w:rPr>
                  </w:pPr>
                </w:p>
              </w:tc>
            </w:tr>
            <w:tr w:rsidR="00ED33B1" w14:paraId="6BD3EB68" w14:textId="77777777" w:rsidTr="007C60E0">
              <w:tc>
                <w:tcPr>
                  <w:tcW w:w="2778" w:type="dxa"/>
                </w:tcPr>
                <w:p w14:paraId="0236CB54"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 xml:space="preserve">Pretest </w:t>
                  </w:r>
                </w:p>
              </w:tc>
              <w:tc>
                <w:tcPr>
                  <w:tcW w:w="1203" w:type="dxa"/>
                </w:tcPr>
                <w:p w14:paraId="0B230BD8"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Positive Ranks</w:t>
                  </w:r>
                </w:p>
              </w:tc>
              <w:tc>
                <w:tcPr>
                  <w:tcW w:w="1430" w:type="dxa"/>
                </w:tcPr>
                <w:p w14:paraId="5A8A0508" w14:textId="77777777" w:rsidR="00ED33B1" w:rsidRDefault="00ED33B1" w:rsidP="007C60E0">
                  <w:pPr>
                    <w:spacing w:line="240" w:lineRule="auto"/>
                    <w:jc w:val="center"/>
                    <w:rPr>
                      <w:rFonts w:ascii="Arial" w:eastAsia="Arial" w:hAnsi="Arial" w:cs="Arial"/>
                      <w:sz w:val="22"/>
                      <w:szCs w:val="22"/>
                    </w:rPr>
                  </w:pPr>
                  <w:r w:rsidRPr="00DA2667">
                    <w:rPr>
                      <w:rFonts w:ascii="Arial" w:hAnsi="Arial" w:cs="Arial"/>
                      <w:color w:val="000000"/>
                      <w:sz w:val="22"/>
                      <w:szCs w:val="22"/>
                    </w:rPr>
                    <w:t>15</w:t>
                  </w:r>
                  <w:r w:rsidRPr="00DA2667">
                    <w:rPr>
                      <w:rFonts w:ascii="Arial" w:hAnsi="Arial" w:cs="Arial"/>
                      <w:color w:val="000000"/>
                      <w:sz w:val="22"/>
                      <w:szCs w:val="22"/>
                      <w:vertAlign w:val="superscript"/>
                    </w:rPr>
                    <w:t>b</w:t>
                  </w:r>
                </w:p>
              </w:tc>
              <w:tc>
                <w:tcPr>
                  <w:tcW w:w="1131" w:type="dxa"/>
                </w:tcPr>
                <w:p w14:paraId="7BEFF124" w14:textId="77777777" w:rsidR="00ED33B1" w:rsidRDefault="00ED33B1" w:rsidP="007C60E0">
                  <w:pPr>
                    <w:spacing w:line="240" w:lineRule="auto"/>
                    <w:jc w:val="center"/>
                    <w:rPr>
                      <w:rFonts w:ascii="Arial" w:eastAsia="Arial" w:hAnsi="Arial" w:cs="Arial"/>
                      <w:sz w:val="22"/>
                      <w:szCs w:val="22"/>
                    </w:rPr>
                  </w:pPr>
                  <w:r w:rsidRPr="00DA2667">
                    <w:rPr>
                      <w:rFonts w:ascii="Arial" w:hAnsi="Arial" w:cs="Arial"/>
                      <w:color w:val="000000"/>
                      <w:sz w:val="22"/>
                      <w:szCs w:val="22"/>
                    </w:rPr>
                    <w:t>8.00</w:t>
                  </w:r>
                </w:p>
              </w:tc>
              <w:tc>
                <w:tcPr>
                  <w:tcW w:w="1279" w:type="dxa"/>
                </w:tcPr>
                <w:p w14:paraId="3F02DC8D" w14:textId="77777777" w:rsidR="00ED33B1" w:rsidRDefault="00ED33B1" w:rsidP="007C60E0">
                  <w:pPr>
                    <w:spacing w:line="240" w:lineRule="auto"/>
                    <w:jc w:val="center"/>
                    <w:rPr>
                      <w:rFonts w:ascii="Arial" w:eastAsia="Arial" w:hAnsi="Arial" w:cs="Arial"/>
                      <w:sz w:val="22"/>
                      <w:szCs w:val="22"/>
                    </w:rPr>
                  </w:pPr>
                  <w:r w:rsidRPr="00DA2667">
                    <w:rPr>
                      <w:rFonts w:ascii="Arial" w:hAnsi="Arial" w:cs="Arial"/>
                      <w:color w:val="000000"/>
                      <w:sz w:val="22"/>
                      <w:szCs w:val="22"/>
                    </w:rPr>
                    <w:t>120.00</w:t>
                  </w:r>
                </w:p>
              </w:tc>
            </w:tr>
            <w:tr w:rsidR="00ED33B1" w14:paraId="5243C777" w14:textId="77777777" w:rsidTr="007C60E0">
              <w:tc>
                <w:tcPr>
                  <w:tcW w:w="3981" w:type="dxa"/>
                  <w:gridSpan w:val="2"/>
                </w:tcPr>
                <w:p w14:paraId="3BFADAFC"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 xml:space="preserve">                                      Ties</w:t>
                  </w:r>
                </w:p>
              </w:tc>
              <w:tc>
                <w:tcPr>
                  <w:tcW w:w="1430" w:type="dxa"/>
                </w:tcPr>
                <w:p w14:paraId="21AFC619" w14:textId="77777777" w:rsidR="00ED33B1" w:rsidRDefault="00ED33B1" w:rsidP="007C60E0">
                  <w:pPr>
                    <w:spacing w:line="240" w:lineRule="auto"/>
                    <w:jc w:val="center"/>
                    <w:rPr>
                      <w:rFonts w:ascii="Arial" w:eastAsia="Arial" w:hAnsi="Arial" w:cs="Arial"/>
                      <w:sz w:val="22"/>
                      <w:szCs w:val="22"/>
                    </w:rPr>
                  </w:pPr>
                  <w:r w:rsidRPr="00DA2667">
                    <w:rPr>
                      <w:rFonts w:ascii="Arial" w:hAnsi="Arial" w:cs="Arial"/>
                      <w:color w:val="000000"/>
                      <w:sz w:val="22"/>
                      <w:szCs w:val="22"/>
                    </w:rPr>
                    <w:t>1</w:t>
                  </w:r>
                  <w:r w:rsidRPr="00DA2667">
                    <w:rPr>
                      <w:rFonts w:ascii="Arial" w:hAnsi="Arial" w:cs="Arial"/>
                      <w:color w:val="000000"/>
                      <w:sz w:val="22"/>
                      <w:szCs w:val="22"/>
                      <w:vertAlign w:val="superscript"/>
                    </w:rPr>
                    <w:t>c</w:t>
                  </w:r>
                </w:p>
              </w:tc>
              <w:tc>
                <w:tcPr>
                  <w:tcW w:w="1131" w:type="dxa"/>
                </w:tcPr>
                <w:p w14:paraId="6F4F6AAC" w14:textId="77777777" w:rsidR="00ED33B1" w:rsidRDefault="00ED33B1" w:rsidP="007C60E0">
                  <w:pPr>
                    <w:spacing w:line="240" w:lineRule="auto"/>
                    <w:jc w:val="center"/>
                    <w:rPr>
                      <w:rFonts w:ascii="Arial" w:eastAsia="Arial" w:hAnsi="Arial" w:cs="Arial"/>
                      <w:sz w:val="22"/>
                      <w:szCs w:val="22"/>
                    </w:rPr>
                  </w:pPr>
                </w:p>
              </w:tc>
              <w:tc>
                <w:tcPr>
                  <w:tcW w:w="1279" w:type="dxa"/>
                </w:tcPr>
                <w:p w14:paraId="54BC2E29" w14:textId="77777777" w:rsidR="00ED33B1" w:rsidRDefault="00ED33B1" w:rsidP="007C60E0">
                  <w:pPr>
                    <w:spacing w:line="240" w:lineRule="auto"/>
                    <w:jc w:val="center"/>
                    <w:rPr>
                      <w:rFonts w:ascii="Arial" w:eastAsia="Arial" w:hAnsi="Arial" w:cs="Arial"/>
                      <w:sz w:val="22"/>
                      <w:szCs w:val="22"/>
                    </w:rPr>
                  </w:pPr>
                </w:p>
              </w:tc>
            </w:tr>
            <w:tr w:rsidR="00ED33B1" w14:paraId="0669ADAA" w14:textId="77777777" w:rsidTr="007C60E0">
              <w:tc>
                <w:tcPr>
                  <w:tcW w:w="3981" w:type="dxa"/>
                  <w:gridSpan w:val="2"/>
                  <w:tcBorders>
                    <w:bottom w:val="single" w:sz="4" w:space="0" w:color="000000"/>
                  </w:tcBorders>
                </w:tcPr>
                <w:p w14:paraId="0D4801A4"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 xml:space="preserve">                                        Total</w:t>
                  </w:r>
                </w:p>
              </w:tc>
              <w:tc>
                <w:tcPr>
                  <w:tcW w:w="1430" w:type="dxa"/>
                  <w:tcBorders>
                    <w:bottom w:val="single" w:sz="4" w:space="0" w:color="000000"/>
                  </w:tcBorders>
                </w:tcPr>
                <w:p w14:paraId="1E73A927" w14:textId="77777777" w:rsidR="00ED33B1" w:rsidRDefault="00ED33B1" w:rsidP="007C60E0">
                  <w:pPr>
                    <w:spacing w:line="240" w:lineRule="auto"/>
                    <w:jc w:val="center"/>
                    <w:rPr>
                      <w:rFonts w:ascii="Arial" w:eastAsia="Arial" w:hAnsi="Arial" w:cs="Arial"/>
                      <w:sz w:val="22"/>
                      <w:szCs w:val="22"/>
                    </w:rPr>
                  </w:pPr>
                  <w:r w:rsidRPr="00DA2667">
                    <w:rPr>
                      <w:rFonts w:ascii="Arial" w:hAnsi="Arial" w:cs="Arial"/>
                      <w:color w:val="000000"/>
                      <w:sz w:val="22"/>
                      <w:szCs w:val="22"/>
                    </w:rPr>
                    <w:t>16</w:t>
                  </w:r>
                </w:p>
              </w:tc>
              <w:tc>
                <w:tcPr>
                  <w:tcW w:w="1131" w:type="dxa"/>
                  <w:tcBorders>
                    <w:bottom w:val="single" w:sz="4" w:space="0" w:color="000000"/>
                  </w:tcBorders>
                </w:tcPr>
                <w:p w14:paraId="562CF5F6" w14:textId="77777777" w:rsidR="00ED33B1" w:rsidRDefault="00ED33B1" w:rsidP="007C60E0">
                  <w:pPr>
                    <w:spacing w:line="240" w:lineRule="auto"/>
                    <w:jc w:val="center"/>
                    <w:rPr>
                      <w:rFonts w:ascii="Arial" w:eastAsia="Arial" w:hAnsi="Arial" w:cs="Arial"/>
                      <w:sz w:val="22"/>
                      <w:szCs w:val="22"/>
                    </w:rPr>
                  </w:pPr>
                </w:p>
              </w:tc>
              <w:tc>
                <w:tcPr>
                  <w:tcW w:w="1279" w:type="dxa"/>
                  <w:tcBorders>
                    <w:bottom w:val="single" w:sz="4" w:space="0" w:color="000000"/>
                  </w:tcBorders>
                </w:tcPr>
                <w:p w14:paraId="15E4D26F" w14:textId="77777777" w:rsidR="00ED33B1" w:rsidRDefault="00ED33B1" w:rsidP="007C60E0">
                  <w:pPr>
                    <w:spacing w:line="240" w:lineRule="auto"/>
                    <w:jc w:val="center"/>
                    <w:rPr>
                      <w:rFonts w:ascii="Arial" w:eastAsia="Arial" w:hAnsi="Arial" w:cs="Arial"/>
                      <w:sz w:val="22"/>
                      <w:szCs w:val="22"/>
                    </w:rPr>
                  </w:pPr>
                </w:p>
              </w:tc>
            </w:tr>
          </w:tbl>
          <w:p w14:paraId="1F381539" w14:textId="77777777" w:rsidR="00ED33B1" w:rsidRDefault="00ED33B1" w:rsidP="007C60E0">
            <w:pPr>
              <w:widowControl w:val="0"/>
              <w:autoSpaceDE w:val="0"/>
              <w:autoSpaceDN w:val="0"/>
              <w:adjustRightInd w:val="0"/>
              <w:spacing w:line="240" w:lineRule="auto"/>
              <w:ind w:left="60" w:right="60"/>
              <w:jc w:val="both"/>
              <w:rPr>
                <w:rFonts w:ascii="Arial" w:hAnsi="Arial" w:cs="Arial"/>
                <w:color w:val="000000"/>
                <w:sz w:val="22"/>
                <w:szCs w:val="22"/>
              </w:rPr>
            </w:pPr>
            <w:r w:rsidRPr="0038140D">
              <w:rPr>
                <w:rFonts w:ascii="Arial" w:hAnsi="Arial" w:cs="Arial"/>
                <w:color w:val="000000"/>
                <w:sz w:val="22"/>
                <w:szCs w:val="22"/>
              </w:rPr>
              <w:t>a. Posttest &lt; Pretest                         c. Posttest= Pretest</w:t>
            </w:r>
          </w:p>
          <w:p w14:paraId="4592E39B" w14:textId="77777777" w:rsidR="00ED33B1" w:rsidRPr="00DA2667" w:rsidRDefault="00ED33B1" w:rsidP="007C60E0">
            <w:pPr>
              <w:widowControl w:val="0"/>
              <w:autoSpaceDE w:val="0"/>
              <w:autoSpaceDN w:val="0"/>
              <w:adjustRightInd w:val="0"/>
              <w:spacing w:line="240" w:lineRule="auto"/>
              <w:ind w:left="60" w:right="60"/>
              <w:jc w:val="both"/>
              <w:rPr>
                <w:rFonts w:ascii="Arial" w:hAnsi="Arial" w:cs="Arial"/>
                <w:color w:val="000000"/>
                <w:sz w:val="22"/>
                <w:szCs w:val="22"/>
              </w:rPr>
            </w:pPr>
            <w:r w:rsidRPr="0038140D">
              <w:rPr>
                <w:rFonts w:ascii="Arial" w:hAnsi="Arial" w:cs="Arial"/>
                <w:color w:val="000000"/>
                <w:sz w:val="22"/>
                <w:szCs w:val="22"/>
              </w:rPr>
              <w:t>b. Posttest &gt; Pretest</w:t>
            </w:r>
          </w:p>
        </w:tc>
      </w:tr>
      <w:tr w:rsidR="00ED33B1" w:rsidRPr="00DA2667" w14:paraId="33E1F191" w14:textId="77777777" w:rsidTr="007C60E0">
        <w:trPr>
          <w:cantSplit/>
        </w:trPr>
        <w:tc>
          <w:tcPr>
            <w:tcW w:w="8080" w:type="dxa"/>
            <w:tcBorders>
              <w:top w:val="nil"/>
              <w:left w:val="nil"/>
              <w:bottom w:val="nil"/>
              <w:right w:val="nil"/>
            </w:tcBorders>
            <w:shd w:val="clear" w:color="auto" w:fill="FFFFFF"/>
          </w:tcPr>
          <w:p w14:paraId="3E36E353" w14:textId="77777777" w:rsidR="00ED33B1" w:rsidRPr="00DA2667" w:rsidRDefault="00ED33B1" w:rsidP="007C60E0">
            <w:pPr>
              <w:pStyle w:val="HTMLPreformatted"/>
              <w:rPr>
                <w:rFonts w:ascii="Arial" w:hAnsi="Arial" w:cs="Arial"/>
                <w:sz w:val="22"/>
                <w:szCs w:val="22"/>
              </w:rPr>
            </w:pPr>
          </w:p>
          <w:p w14:paraId="5ABBCB7B" w14:textId="77777777" w:rsidR="00ED33B1" w:rsidRDefault="00ED33B1" w:rsidP="007C60E0">
            <w:pPr>
              <w:pStyle w:val="HTMLPreformatted"/>
              <w:rPr>
                <w:rFonts w:ascii="Arial" w:hAnsi="Arial" w:cs="Arial"/>
                <w:sz w:val="22"/>
                <w:szCs w:val="22"/>
              </w:rPr>
            </w:pPr>
            <w:r w:rsidRPr="00DA2667">
              <w:rPr>
                <w:rFonts w:ascii="Arial" w:hAnsi="Arial" w:cs="Arial"/>
                <w:sz w:val="22"/>
                <w:szCs w:val="22"/>
              </w:rPr>
              <w:t>Test Statistics</w:t>
            </w:r>
          </w:p>
          <w:p w14:paraId="717A0FD6" w14:textId="77777777" w:rsidR="00ED33B1" w:rsidRDefault="00ED33B1" w:rsidP="007C60E0">
            <w:pPr>
              <w:widowControl w:val="0"/>
              <w:autoSpaceDE w:val="0"/>
              <w:autoSpaceDN w:val="0"/>
              <w:adjustRightInd w:val="0"/>
              <w:spacing w:line="240" w:lineRule="auto"/>
              <w:ind w:right="60"/>
              <w:jc w:val="both"/>
              <w:rPr>
                <w:rFonts w:ascii="Arial" w:hAnsi="Arial" w:cs="Arial"/>
                <w:color w:val="000000"/>
                <w:sz w:val="22"/>
                <w:szCs w:val="22"/>
              </w:rPr>
            </w:pPr>
          </w:p>
          <w:tbl>
            <w:tblPr>
              <w:tblW w:w="7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8"/>
              <w:gridCol w:w="5043"/>
            </w:tblGrid>
            <w:tr w:rsidR="00ED33B1" w14:paraId="4CFBB7AB" w14:textId="77777777" w:rsidTr="007C60E0">
              <w:tc>
                <w:tcPr>
                  <w:tcW w:w="2778" w:type="dxa"/>
                </w:tcPr>
                <w:p w14:paraId="72BE82FE" w14:textId="77777777" w:rsidR="00ED33B1" w:rsidRDefault="00ED33B1" w:rsidP="007C60E0">
                  <w:pPr>
                    <w:spacing w:line="240" w:lineRule="auto"/>
                    <w:rPr>
                      <w:rFonts w:ascii="Arial" w:eastAsia="Arial" w:hAnsi="Arial" w:cs="Arial"/>
                      <w:sz w:val="22"/>
                      <w:szCs w:val="22"/>
                    </w:rPr>
                  </w:pPr>
                </w:p>
              </w:tc>
              <w:tc>
                <w:tcPr>
                  <w:tcW w:w="5043" w:type="dxa"/>
                </w:tcPr>
                <w:p w14:paraId="11B44D07"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Posttest - Pretest</w:t>
                  </w:r>
                </w:p>
              </w:tc>
            </w:tr>
            <w:tr w:rsidR="00ED33B1" w14:paraId="7F651D1F" w14:textId="77777777" w:rsidTr="007C60E0">
              <w:tc>
                <w:tcPr>
                  <w:tcW w:w="2778" w:type="dxa"/>
                </w:tcPr>
                <w:p w14:paraId="6FC208D0" w14:textId="77777777" w:rsidR="00ED33B1" w:rsidRDefault="00ED33B1" w:rsidP="007C60E0">
                  <w:pPr>
                    <w:spacing w:line="240" w:lineRule="auto"/>
                    <w:rPr>
                      <w:rFonts w:ascii="Arial" w:eastAsia="Arial" w:hAnsi="Arial" w:cs="Arial"/>
                      <w:sz w:val="22"/>
                      <w:szCs w:val="22"/>
                    </w:rPr>
                  </w:pPr>
                  <w:r w:rsidRPr="00DA2667">
                    <w:rPr>
                      <w:rFonts w:ascii="Arial" w:hAnsi="Arial" w:cs="Arial"/>
                      <w:color w:val="000000"/>
                      <w:sz w:val="22"/>
                      <w:szCs w:val="22"/>
                    </w:rPr>
                    <w:t>Z</w:t>
                  </w:r>
                </w:p>
              </w:tc>
              <w:tc>
                <w:tcPr>
                  <w:tcW w:w="5043" w:type="dxa"/>
                </w:tcPr>
                <w:p w14:paraId="01D910C6" w14:textId="77777777" w:rsidR="00ED33B1" w:rsidRDefault="00ED33B1" w:rsidP="007C60E0">
                  <w:pPr>
                    <w:spacing w:line="240" w:lineRule="auto"/>
                    <w:jc w:val="center"/>
                    <w:rPr>
                      <w:rFonts w:ascii="Arial" w:eastAsia="Arial" w:hAnsi="Arial" w:cs="Arial"/>
                      <w:sz w:val="22"/>
                      <w:szCs w:val="22"/>
                    </w:rPr>
                  </w:pPr>
                  <w:r w:rsidRPr="00DA2667">
                    <w:rPr>
                      <w:rFonts w:ascii="Arial" w:hAnsi="Arial" w:cs="Arial"/>
                      <w:color w:val="000000"/>
                      <w:sz w:val="22"/>
                      <w:szCs w:val="22"/>
                    </w:rPr>
                    <w:t>-3.409</w:t>
                  </w:r>
                  <w:r w:rsidRPr="00DA2667">
                    <w:rPr>
                      <w:rFonts w:ascii="Arial" w:hAnsi="Arial" w:cs="Arial"/>
                      <w:color w:val="000000"/>
                      <w:sz w:val="22"/>
                      <w:szCs w:val="22"/>
                      <w:vertAlign w:val="superscript"/>
                    </w:rPr>
                    <w:t>b</w:t>
                  </w:r>
                </w:p>
              </w:tc>
            </w:tr>
            <w:tr w:rsidR="00ED33B1" w14:paraId="31A14F53" w14:textId="77777777" w:rsidTr="007C60E0">
              <w:tc>
                <w:tcPr>
                  <w:tcW w:w="2778" w:type="dxa"/>
                </w:tcPr>
                <w:p w14:paraId="651B1A02" w14:textId="77777777" w:rsidR="00ED33B1" w:rsidRDefault="00ED33B1" w:rsidP="007C60E0">
                  <w:pPr>
                    <w:spacing w:line="240" w:lineRule="auto"/>
                    <w:rPr>
                      <w:rFonts w:ascii="Arial" w:eastAsia="Arial" w:hAnsi="Arial" w:cs="Arial"/>
                      <w:sz w:val="22"/>
                      <w:szCs w:val="22"/>
                    </w:rPr>
                  </w:pPr>
                  <w:proofErr w:type="spellStart"/>
                  <w:r w:rsidRPr="00DA2667">
                    <w:rPr>
                      <w:rFonts w:ascii="Arial" w:hAnsi="Arial" w:cs="Arial"/>
                      <w:color w:val="FF0000"/>
                      <w:sz w:val="22"/>
                      <w:szCs w:val="22"/>
                    </w:rPr>
                    <w:t>Asymp</w:t>
                  </w:r>
                  <w:proofErr w:type="spellEnd"/>
                  <w:r w:rsidRPr="00DA2667">
                    <w:rPr>
                      <w:rFonts w:ascii="Arial" w:hAnsi="Arial" w:cs="Arial"/>
                      <w:color w:val="FF0000"/>
                      <w:sz w:val="22"/>
                      <w:szCs w:val="22"/>
                    </w:rPr>
                    <w:t>. Sig. (2-tailed)</w:t>
                  </w:r>
                </w:p>
              </w:tc>
              <w:tc>
                <w:tcPr>
                  <w:tcW w:w="5043" w:type="dxa"/>
                </w:tcPr>
                <w:p w14:paraId="5BC1B749" w14:textId="77777777" w:rsidR="00ED33B1" w:rsidRDefault="00ED33B1" w:rsidP="007C60E0">
                  <w:pPr>
                    <w:spacing w:line="240" w:lineRule="auto"/>
                    <w:jc w:val="center"/>
                    <w:rPr>
                      <w:rFonts w:ascii="Arial" w:eastAsia="Arial" w:hAnsi="Arial" w:cs="Arial"/>
                      <w:sz w:val="22"/>
                      <w:szCs w:val="22"/>
                    </w:rPr>
                  </w:pPr>
                  <w:r w:rsidRPr="00DA2667">
                    <w:rPr>
                      <w:rFonts w:ascii="Arial" w:hAnsi="Arial" w:cs="Arial"/>
                      <w:color w:val="FF0000"/>
                      <w:sz w:val="22"/>
                      <w:szCs w:val="22"/>
                    </w:rPr>
                    <w:t>.001</w:t>
                  </w:r>
                </w:p>
              </w:tc>
            </w:tr>
          </w:tbl>
          <w:p w14:paraId="146CFAE5" w14:textId="77777777" w:rsidR="00ED33B1" w:rsidRPr="00DA2667" w:rsidRDefault="00ED33B1" w:rsidP="007C60E0">
            <w:pPr>
              <w:pStyle w:val="HTMLPreformatted"/>
              <w:rPr>
                <w:rFonts w:ascii="Arial" w:hAnsi="Arial" w:cs="Arial"/>
                <w:sz w:val="22"/>
                <w:szCs w:val="22"/>
              </w:rPr>
            </w:pPr>
          </w:p>
        </w:tc>
      </w:tr>
      <w:tr w:rsidR="00ED33B1" w:rsidRPr="00DA2667" w14:paraId="19B9F899" w14:textId="77777777" w:rsidTr="007C60E0">
        <w:trPr>
          <w:cantSplit/>
        </w:trPr>
        <w:tc>
          <w:tcPr>
            <w:tcW w:w="8080" w:type="dxa"/>
            <w:tcBorders>
              <w:top w:val="nil"/>
              <w:left w:val="nil"/>
              <w:bottom w:val="nil"/>
              <w:right w:val="nil"/>
            </w:tcBorders>
            <w:shd w:val="clear" w:color="auto" w:fill="FFFFFF"/>
          </w:tcPr>
          <w:p w14:paraId="7DFD215D" w14:textId="77777777" w:rsidR="00ED33B1" w:rsidRPr="00DA2667" w:rsidRDefault="00ED33B1" w:rsidP="007C60E0">
            <w:pPr>
              <w:widowControl w:val="0"/>
              <w:autoSpaceDE w:val="0"/>
              <w:autoSpaceDN w:val="0"/>
              <w:adjustRightInd w:val="0"/>
              <w:spacing w:line="240" w:lineRule="auto"/>
              <w:ind w:left="60" w:right="60"/>
              <w:jc w:val="both"/>
              <w:rPr>
                <w:rFonts w:ascii="Arial" w:hAnsi="Arial" w:cs="Arial"/>
                <w:color w:val="000000"/>
                <w:sz w:val="22"/>
                <w:szCs w:val="22"/>
              </w:rPr>
            </w:pPr>
          </w:p>
          <w:p w14:paraId="72F5D6E1" w14:textId="77777777" w:rsidR="00ED33B1" w:rsidRPr="00B163AA" w:rsidRDefault="00ED33B1" w:rsidP="00ED33B1">
            <w:pPr>
              <w:pStyle w:val="ListParagraph"/>
              <w:widowControl w:val="0"/>
              <w:numPr>
                <w:ilvl w:val="0"/>
                <w:numId w:val="1"/>
              </w:numPr>
              <w:autoSpaceDE w:val="0"/>
              <w:autoSpaceDN w:val="0"/>
              <w:adjustRightInd w:val="0"/>
              <w:spacing w:line="240" w:lineRule="auto"/>
              <w:ind w:right="60"/>
              <w:jc w:val="both"/>
              <w:rPr>
                <w:rFonts w:ascii="Arial" w:hAnsi="Arial" w:cs="Arial"/>
                <w:color w:val="000000"/>
                <w:sz w:val="22"/>
                <w:szCs w:val="22"/>
              </w:rPr>
            </w:pPr>
            <w:r w:rsidRPr="00B163AA">
              <w:rPr>
                <w:rFonts w:ascii="Arial" w:hAnsi="Arial" w:cs="Arial"/>
                <w:color w:val="000000"/>
                <w:sz w:val="22"/>
                <w:szCs w:val="22"/>
              </w:rPr>
              <w:t>Wilcoxon Signed Ranks Test</w:t>
            </w:r>
          </w:p>
          <w:p w14:paraId="5C417DBB" w14:textId="77777777" w:rsidR="00ED33B1" w:rsidRPr="00DA2667" w:rsidRDefault="00ED33B1" w:rsidP="007C60E0">
            <w:pPr>
              <w:widowControl w:val="0"/>
              <w:autoSpaceDE w:val="0"/>
              <w:autoSpaceDN w:val="0"/>
              <w:adjustRightInd w:val="0"/>
              <w:spacing w:line="240" w:lineRule="auto"/>
              <w:ind w:right="60"/>
              <w:jc w:val="both"/>
              <w:rPr>
                <w:rFonts w:ascii="Arial" w:hAnsi="Arial" w:cs="Arial"/>
                <w:color w:val="000000"/>
                <w:sz w:val="22"/>
                <w:szCs w:val="22"/>
              </w:rPr>
            </w:pPr>
            <w:r>
              <w:rPr>
                <w:rFonts w:ascii="Arial" w:hAnsi="Arial" w:cs="Arial"/>
                <w:color w:val="000000"/>
                <w:sz w:val="22"/>
                <w:szCs w:val="22"/>
              </w:rPr>
              <w:t xml:space="preserve"> </w:t>
            </w:r>
            <w:r w:rsidRPr="00DA2667">
              <w:rPr>
                <w:rFonts w:ascii="Arial" w:hAnsi="Arial" w:cs="Arial"/>
                <w:color w:val="000000"/>
                <w:sz w:val="22"/>
                <w:szCs w:val="22"/>
              </w:rPr>
              <w:t xml:space="preserve">b. </w:t>
            </w:r>
            <w:r>
              <w:rPr>
                <w:rFonts w:ascii="Arial" w:hAnsi="Arial" w:cs="Arial"/>
                <w:color w:val="000000"/>
                <w:sz w:val="22"/>
                <w:szCs w:val="22"/>
              </w:rPr>
              <w:t xml:space="preserve">  </w:t>
            </w:r>
            <w:r w:rsidRPr="00DA2667">
              <w:rPr>
                <w:rFonts w:ascii="Arial" w:hAnsi="Arial" w:cs="Arial"/>
                <w:color w:val="000000"/>
                <w:sz w:val="22"/>
                <w:szCs w:val="22"/>
              </w:rPr>
              <w:t>Base on negative ranks.</w:t>
            </w:r>
          </w:p>
          <w:p w14:paraId="578162D9" w14:textId="77777777" w:rsidR="00ED33B1" w:rsidRPr="00B163AA" w:rsidRDefault="00ED33B1" w:rsidP="007C60E0">
            <w:pPr>
              <w:pStyle w:val="ListParagraph"/>
              <w:widowControl w:val="0"/>
              <w:autoSpaceDE w:val="0"/>
              <w:autoSpaceDN w:val="0"/>
              <w:adjustRightInd w:val="0"/>
              <w:spacing w:line="240" w:lineRule="auto"/>
              <w:ind w:left="420" w:right="60"/>
              <w:jc w:val="both"/>
              <w:rPr>
                <w:rFonts w:ascii="Arial" w:hAnsi="Arial" w:cs="Arial"/>
                <w:color w:val="000000"/>
                <w:sz w:val="22"/>
                <w:szCs w:val="22"/>
              </w:rPr>
            </w:pPr>
          </w:p>
        </w:tc>
      </w:tr>
      <w:tr w:rsidR="00ED33B1" w:rsidRPr="00DA2667" w14:paraId="4B7D5E08" w14:textId="77777777" w:rsidTr="007C60E0">
        <w:trPr>
          <w:cantSplit/>
        </w:trPr>
        <w:tc>
          <w:tcPr>
            <w:tcW w:w="8080" w:type="dxa"/>
            <w:tcBorders>
              <w:top w:val="nil"/>
              <w:left w:val="nil"/>
              <w:bottom w:val="nil"/>
              <w:right w:val="nil"/>
            </w:tcBorders>
            <w:shd w:val="clear" w:color="auto" w:fill="FFFFFF"/>
          </w:tcPr>
          <w:p w14:paraId="0E82D04A" w14:textId="77777777" w:rsidR="00ED33B1" w:rsidRPr="00DA2667" w:rsidRDefault="00ED33B1" w:rsidP="0028701C">
            <w:pPr>
              <w:widowControl w:val="0"/>
              <w:autoSpaceDE w:val="0"/>
              <w:autoSpaceDN w:val="0"/>
              <w:adjustRightInd w:val="0"/>
              <w:spacing w:line="240" w:lineRule="auto"/>
              <w:ind w:right="60"/>
              <w:jc w:val="both"/>
              <w:rPr>
                <w:rFonts w:ascii="Arial" w:hAnsi="Arial" w:cs="Arial"/>
                <w:color w:val="000000"/>
                <w:sz w:val="22"/>
                <w:szCs w:val="22"/>
              </w:rPr>
            </w:pPr>
          </w:p>
        </w:tc>
      </w:tr>
      <w:tr w:rsidR="00ED33B1" w:rsidRPr="00DA2667" w14:paraId="7914AFBF" w14:textId="77777777" w:rsidTr="007C60E0">
        <w:trPr>
          <w:cantSplit/>
        </w:trPr>
        <w:tc>
          <w:tcPr>
            <w:tcW w:w="8080" w:type="dxa"/>
            <w:tcBorders>
              <w:top w:val="nil"/>
              <w:left w:val="nil"/>
              <w:bottom w:val="nil"/>
              <w:right w:val="nil"/>
            </w:tcBorders>
            <w:shd w:val="clear" w:color="auto" w:fill="FFFFFF"/>
          </w:tcPr>
          <w:p w14:paraId="238D26C2" w14:textId="77777777" w:rsidR="00ED33B1" w:rsidRPr="00DA2667" w:rsidRDefault="00ED33B1" w:rsidP="007C60E0">
            <w:pPr>
              <w:widowControl w:val="0"/>
              <w:autoSpaceDE w:val="0"/>
              <w:autoSpaceDN w:val="0"/>
              <w:adjustRightInd w:val="0"/>
              <w:spacing w:line="240" w:lineRule="auto"/>
              <w:ind w:right="60"/>
              <w:jc w:val="both"/>
              <w:rPr>
                <w:rFonts w:ascii="Arial" w:hAnsi="Arial" w:cs="Arial"/>
                <w:color w:val="000000"/>
                <w:sz w:val="22"/>
                <w:szCs w:val="22"/>
              </w:rPr>
            </w:pPr>
          </w:p>
        </w:tc>
      </w:tr>
      <w:tr w:rsidR="00ED33B1" w:rsidRPr="00DA2667" w14:paraId="16551873" w14:textId="77777777" w:rsidTr="007C60E0">
        <w:trPr>
          <w:cantSplit/>
        </w:trPr>
        <w:tc>
          <w:tcPr>
            <w:tcW w:w="8080" w:type="dxa"/>
            <w:tcBorders>
              <w:top w:val="nil"/>
              <w:left w:val="nil"/>
              <w:bottom w:val="nil"/>
              <w:right w:val="nil"/>
            </w:tcBorders>
            <w:shd w:val="clear" w:color="auto" w:fill="FFFFFF"/>
          </w:tcPr>
          <w:p w14:paraId="29A73956" w14:textId="77777777" w:rsidR="00ED33B1" w:rsidRDefault="00ED33B1" w:rsidP="007C60E0">
            <w:pPr>
              <w:widowControl w:val="0"/>
              <w:autoSpaceDE w:val="0"/>
              <w:autoSpaceDN w:val="0"/>
              <w:adjustRightInd w:val="0"/>
              <w:spacing w:line="240" w:lineRule="auto"/>
              <w:ind w:right="60"/>
              <w:jc w:val="both"/>
              <w:rPr>
                <w:rFonts w:ascii="Arial" w:hAnsi="Arial" w:cs="Arial"/>
                <w:bCs/>
                <w:color w:val="000000"/>
                <w:sz w:val="22"/>
                <w:szCs w:val="22"/>
              </w:rPr>
            </w:pPr>
            <w:r w:rsidRPr="00A06058">
              <w:rPr>
                <w:rFonts w:ascii="Arial" w:hAnsi="Arial" w:cs="Arial"/>
                <w:b/>
                <w:color w:val="000000"/>
                <w:sz w:val="22"/>
                <w:szCs w:val="22"/>
              </w:rPr>
              <w:t xml:space="preserve">Table 2. </w:t>
            </w:r>
            <w:r w:rsidRPr="00A06058">
              <w:rPr>
                <w:rFonts w:ascii="Arial" w:hAnsi="Arial" w:cs="Arial"/>
                <w:bCs/>
                <w:color w:val="000000"/>
                <w:sz w:val="22"/>
                <w:szCs w:val="22"/>
              </w:rPr>
              <w:t>Results of Pre-Posttest Training Materials Based on Ideal Means</w:t>
            </w:r>
          </w:p>
          <w:p w14:paraId="0F4F50F7" w14:textId="77777777" w:rsidR="00ED33B1" w:rsidRDefault="00ED33B1" w:rsidP="007C60E0">
            <w:pPr>
              <w:widowControl w:val="0"/>
              <w:autoSpaceDE w:val="0"/>
              <w:autoSpaceDN w:val="0"/>
              <w:adjustRightInd w:val="0"/>
              <w:spacing w:line="240" w:lineRule="auto"/>
              <w:ind w:right="60"/>
              <w:jc w:val="both"/>
              <w:rPr>
                <w:rFonts w:ascii="Arial" w:hAnsi="Arial" w:cs="Arial"/>
                <w:bCs/>
                <w:color w:val="000000"/>
                <w:sz w:val="22"/>
                <w:szCs w:val="22"/>
              </w:rPr>
            </w:pPr>
          </w:p>
          <w:tbl>
            <w:tblPr>
              <w:tblW w:w="7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9"/>
              <w:gridCol w:w="992"/>
              <w:gridCol w:w="993"/>
              <w:gridCol w:w="1275"/>
              <w:gridCol w:w="1418"/>
              <w:gridCol w:w="1276"/>
              <w:gridCol w:w="1275"/>
            </w:tblGrid>
            <w:tr w:rsidR="00ED33B1" w14:paraId="0391BBE7" w14:textId="77777777" w:rsidTr="007C60E0">
              <w:trPr>
                <w:trHeight w:val="395"/>
              </w:trPr>
              <w:tc>
                <w:tcPr>
                  <w:tcW w:w="689" w:type="dxa"/>
                  <w:tcBorders>
                    <w:top w:val="single" w:sz="4" w:space="0" w:color="000000"/>
                    <w:bottom w:val="single" w:sz="4" w:space="0" w:color="000000"/>
                  </w:tcBorders>
                  <w:vAlign w:val="center"/>
                </w:tcPr>
                <w:p w14:paraId="70E1DA76" w14:textId="77777777" w:rsidR="00ED33B1" w:rsidRPr="007D3A18" w:rsidRDefault="00ED33B1" w:rsidP="007C60E0">
                  <w:pPr>
                    <w:spacing w:line="240" w:lineRule="auto"/>
                    <w:rPr>
                      <w:rFonts w:ascii="Arial" w:eastAsia="Arial" w:hAnsi="Arial" w:cs="Arial"/>
                      <w:sz w:val="22"/>
                      <w:szCs w:val="22"/>
                    </w:rPr>
                  </w:pPr>
                  <w:r w:rsidRPr="007D3A18">
                    <w:rPr>
                      <w:rFonts w:ascii="Arial" w:eastAsia="Arial" w:hAnsi="Arial" w:cs="Arial"/>
                      <w:sz w:val="22"/>
                      <w:szCs w:val="22"/>
                    </w:rPr>
                    <w:t>No</w:t>
                  </w:r>
                </w:p>
              </w:tc>
              <w:tc>
                <w:tcPr>
                  <w:tcW w:w="992" w:type="dxa"/>
                  <w:tcBorders>
                    <w:top w:val="single" w:sz="4" w:space="0" w:color="000000"/>
                    <w:bottom w:val="single" w:sz="4" w:space="0" w:color="000000"/>
                  </w:tcBorders>
                  <w:vAlign w:val="center"/>
                </w:tcPr>
                <w:p w14:paraId="2386CCB1" w14:textId="77777777" w:rsidR="00ED33B1" w:rsidRPr="007D3A18" w:rsidRDefault="00ED33B1" w:rsidP="007C60E0">
                  <w:pPr>
                    <w:spacing w:line="240" w:lineRule="auto"/>
                    <w:rPr>
                      <w:rFonts w:ascii="Arial" w:eastAsia="Arial" w:hAnsi="Arial" w:cs="Arial"/>
                      <w:sz w:val="22"/>
                      <w:szCs w:val="22"/>
                    </w:rPr>
                  </w:pPr>
                  <w:r w:rsidRPr="007D3A18">
                    <w:rPr>
                      <w:rFonts w:ascii="Arial" w:hAnsi="Arial" w:cs="Arial"/>
                      <w:sz w:val="22"/>
                      <w:szCs w:val="22"/>
                    </w:rPr>
                    <w:t>Subject</w:t>
                  </w:r>
                </w:p>
              </w:tc>
              <w:tc>
                <w:tcPr>
                  <w:tcW w:w="993" w:type="dxa"/>
                  <w:tcBorders>
                    <w:top w:val="single" w:sz="4" w:space="0" w:color="000000"/>
                    <w:bottom w:val="single" w:sz="4" w:space="0" w:color="000000"/>
                  </w:tcBorders>
                  <w:vAlign w:val="center"/>
                </w:tcPr>
                <w:p w14:paraId="05676477" w14:textId="77777777" w:rsidR="00ED33B1" w:rsidRPr="007D3A18" w:rsidRDefault="00ED33B1" w:rsidP="007C60E0">
                  <w:pPr>
                    <w:spacing w:line="240" w:lineRule="auto"/>
                    <w:rPr>
                      <w:rFonts w:ascii="Arial" w:eastAsia="Arial" w:hAnsi="Arial" w:cs="Arial"/>
                      <w:sz w:val="22"/>
                      <w:szCs w:val="22"/>
                    </w:rPr>
                  </w:pPr>
                  <w:r w:rsidRPr="007D3A18">
                    <w:rPr>
                      <w:rFonts w:ascii="Arial" w:hAnsi="Arial" w:cs="Arial"/>
                      <w:sz w:val="22"/>
                      <w:szCs w:val="22"/>
                    </w:rPr>
                    <w:t xml:space="preserve">Pretest Score   </w:t>
                  </w:r>
                </w:p>
              </w:tc>
              <w:tc>
                <w:tcPr>
                  <w:tcW w:w="1275" w:type="dxa"/>
                  <w:tcBorders>
                    <w:top w:val="single" w:sz="4" w:space="0" w:color="000000"/>
                    <w:bottom w:val="single" w:sz="4" w:space="0" w:color="000000"/>
                  </w:tcBorders>
                  <w:vAlign w:val="center"/>
                </w:tcPr>
                <w:p w14:paraId="6A85EB9D" w14:textId="77777777" w:rsidR="00ED33B1" w:rsidRPr="007D3A18" w:rsidRDefault="00ED33B1" w:rsidP="007C60E0">
                  <w:pPr>
                    <w:spacing w:line="240" w:lineRule="auto"/>
                    <w:jc w:val="center"/>
                    <w:rPr>
                      <w:rFonts w:ascii="Arial" w:eastAsia="Arial" w:hAnsi="Arial" w:cs="Arial"/>
                      <w:sz w:val="22"/>
                      <w:szCs w:val="22"/>
                    </w:rPr>
                  </w:pPr>
                  <w:r w:rsidRPr="007D3A18">
                    <w:rPr>
                      <w:rFonts w:ascii="Arial" w:hAnsi="Arial" w:cs="Arial"/>
                      <w:sz w:val="22"/>
                      <w:szCs w:val="22"/>
                    </w:rPr>
                    <w:t>Category</w:t>
                  </w:r>
                </w:p>
              </w:tc>
              <w:tc>
                <w:tcPr>
                  <w:tcW w:w="1418" w:type="dxa"/>
                  <w:tcBorders>
                    <w:top w:val="single" w:sz="4" w:space="0" w:color="000000"/>
                    <w:bottom w:val="single" w:sz="4" w:space="0" w:color="000000"/>
                  </w:tcBorders>
                  <w:vAlign w:val="center"/>
                </w:tcPr>
                <w:p w14:paraId="2EACE3B1" w14:textId="77777777" w:rsidR="00ED33B1" w:rsidRPr="007D3A18" w:rsidRDefault="00ED33B1" w:rsidP="007C60E0">
                  <w:pPr>
                    <w:spacing w:line="240" w:lineRule="auto"/>
                    <w:jc w:val="center"/>
                    <w:rPr>
                      <w:rFonts w:ascii="Arial" w:eastAsia="Arial" w:hAnsi="Arial" w:cs="Arial"/>
                      <w:sz w:val="22"/>
                      <w:szCs w:val="22"/>
                    </w:rPr>
                  </w:pPr>
                  <w:r w:rsidRPr="007D3A18">
                    <w:rPr>
                      <w:rFonts w:ascii="Arial" w:hAnsi="Arial" w:cs="Arial"/>
                      <w:sz w:val="22"/>
                      <w:szCs w:val="22"/>
                    </w:rPr>
                    <w:t xml:space="preserve">Post- Test Score  </w:t>
                  </w:r>
                </w:p>
              </w:tc>
              <w:tc>
                <w:tcPr>
                  <w:tcW w:w="1276" w:type="dxa"/>
                  <w:tcBorders>
                    <w:top w:val="single" w:sz="4" w:space="0" w:color="000000"/>
                    <w:bottom w:val="single" w:sz="4" w:space="0" w:color="000000"/>
                  </w:tcBorders>
                  <w:vAlign w:val="center"/>
                </w:tcPr>
                <w:p w14:paraId="39A7C83B" w14:textId="77777777" w:rsidR="00ED33B1" w:rsidRPr="007D3A18" w:rsidRDefault="00ED33B1" w:rsidP="007C60E0">
                  <w:pPr>
                    <w:spacing w:line="240" w:lineRule="auto"/>
                    <w:jc w:val="center"/>
                    <w:rPr>
                      <w:rFonts w:ascii="Arial" w:eastAsia="Arial" w:hAnsi="Arial" w:cs="Arial"/>
                      <w:sz w:val="22"/>
                      <w:szCs w:val="22"/>
                    </w:rPr>
                  </w:pPr>
                  <w:r w:rsidRPr="007D3A18">
                    <w:rPr>
                      <w:rFonts w:ascii="Arial" w:hAnsi="Arial" w:cs="Arial"/>
                      <w:sz w:val="22"/>
                      <w:szCs w:val="22"/>
                    </w:rPr>
                    <w:t>Category</w:t>
                  </w:r>
                </w:p>
              </w:tc>
              <w:tc>
                <w:tcPr>
                  <w:tcW w:w="1275" w:type="dxa"/>
                  <w:tcBorders>
                    <w:top w:val="single" w:sz="4" w:space="0" w:color="000000"/>
                    <w:bottom w:val="single" w:sz="4" w:space="0" w:color="000000"/>
                  </w:tcBorders>
                  <w:vAlign w:val="center"/>
                </w:tcPr>
                <w:p w14:paraId="74B94B7C" w14:textId="77777777" w:rsidR="00ED33B1" w:rsidRPr="007D3A18" w:rsidRDefault="00ED33B1" w:rsidP="007C60E0">
                  <w:pPr>
                    <w:spacing w:line="240" w:lineRule="auto"/>
                    <w:jc w:val="center"/>
                    <w:rPr>
                      <w:rFonts w:ascii="Arial" w:eastAsia="Arial" w:hAnsi="Arial" w:cs="Arial"/>
                      <w:sz w:val="22"/>
                      <w:szCs w:val="22"/>
                    </w:rPr>
                  </w:pPr>
                  <w:r w:rsidRPr="007D3A18">
                    <w:rPr>
                      <w:rFonts w:ascii="Arial" w:hAnsi="Arial" w:cs="Arial"/>
                      <w:sz w:val="22"/>
                      <w:szCs w:val="22"/>
                    </w:rPr>
                    <w:t>Description</w:t>
                  </w:r>
                </w:p>
              </w:tc>
            </w:tr>
            <w:tr w:rsidR="00ED33B1" w14:paraId="588D481E" w14:textId="77777777" w:rsidTr="007C60E0">
              <w:trPr>
                <w:trHeight w:val="395"/>
              </w:trPr>
              <w:tc>
                <w:tcPr>
                  <w:tcW w:w="689" w:type="dxa"/>
                  <w:tcBorders>
                    <w:top w:val="single" w:sz="4" w:space="0" w:color="000000"/>
                    <w:bottom w:val="single" w:sz="4" w:space="0" w:color="000000"/>
                  </w:tcBorders>
                  <w:vAlign w:val="center"/>
                </w:tcPr>
                <w:p w14:paraId="08E2371B"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1</w:t>
                  </w:r>
                </w:p>
              </w:tc>
              <w:tc>
                <w:tcPr>
                  <w:tcW w:w="992" w:type="dxa"/>
                  <w:tcBorders>
                    <w:top w:val="single" w:sz="4" w:space="0" w:color="000000"/>
                    <w:bottom w:val="single" w:sz="4" w:space="0" w:color="000000"/>
                  </w:tcBorders>
                  <w:vAlign w:val="center"/>
                </w:tcPr>
                <w:p w14:paraId="6968C466"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NT</w:t>
                  </w:r>
                </w:p>
              </w:tc>
              <w:tc>
                <w:tcPr>
                  <w:tcW w:w="993" w:type="dxa"/>
                  <w:tcBorders>
                    <w:top w:val="single" w:sz="4" w:space="0" w:color="000000"/>
                    <w:bottom w:val="single" w:sz="4" w:space="0" w:color="000000"/>
                  </w:tcBorders>
                  <w:vAlign w:val="center"/>
                </w:tcPr>
                <w:p w14:paraId="734362BB"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20</w:t>
                  </w:r>
                </w:p>
              </w:tc>
              <w:tc>
                <w:tcPr>
                  <w:tcW w:w="1275" w:type="dxa"/>
                  <w:tcBorders>
                    <w:top w:val="single" w:sz="4" w:space="0" w:color="000000"/>
                    <w:bottom w:val="single" w:sz="4" w:space="0" w:color="000000"/>
                  </w:tcBorders>
                  <w:vAlign w:val="center"/>
                </w:tcPr>
                <w:p w14:paraId="7B2F8C6D"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Low</w:t>
                  </w:r>
                </w:p>
              </w:tc>
              <w:tc>
                <w:tcPr>
                  <w:tcW w:w="1418" w:type="dxa"/>
                  <w:tcBorders>
                    <w:top w:val="single" w:sz="4" w:space="0" w:color="000000"/>
                    <w:bottom w:val="single" w:sz="4" w:space="0" w:color="000000"/>
                  </w:tcBorders>
                  <w:vAlign w:val="center"/>
                </w:tcPr>
                <w:p w14:paraId="6A2B3266"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76</w:t>
                  </w:r>
                </w:p>
              </w:tc>
              <w:tc>
                <w:tcPr>
                  <w:tcW w:w="1276" w:type="dxa"/>
                  <w:tcBorders>
                    <w:top w:val="single" w:sz="4" w:space="0" w:color="000000"/>
                    <w:bottom w:val="single" w:sz="4" w:space="0" w:color="000000"/>
                  </w:tcBorders>
                  <w:vAlign w:val="center"/>
                </w:tcPr>
                <w:p w14:paraId="16395630"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High</w:t>
                  </w:r>
                </w:p>
              </w:tc>
              <w:tc>
                <w:tcPr>
                  <w:tcW w:w="1275" w:type="dxa"/>
                  <w:tcBorders>
                    <w:top w:val="single" w:sz="4" w:space="0" w:color="000000"/>
                    <w:bottom w:val="single" w:sz="4" w:space="0" w:color="000000"/>
                  </w:tcBorders>
                  <w:vAlign w:val="center"/>
                </w:tcPr>
                <w:p w14:paraId="30AC2ED4"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Increase</w:t>
                  </w:r>
                </w:p>
              </w:tc>
            </w:tr>
            <w:tr w:rsidR="00ED33B1" w14:paraId="278B0A9E" w14:textId="77777777" w:rsidTr="007C60E0">
              <w:trPr>
                <w:trHeight w:val="395"/>
              </w:trPr>
              <w:tc>
                <w:tcPr>
                  <w:tcW w:w="689" w:type="dxa"/>
                  <w:tcBorders>
                    <w:top w:val="single" w:sz="4" w:space="0" w:color="000000"/>
                    <w:bottom w:val="single" w:sz="4" w:space="0" w:color="000000"/>
                  </w:tcBorders>
                  <w:vAlign w:val="center"/>
                </w:tcPr>
                <w:p w14:paraId="3F147D37" w14:textId="77777777" w:rsidR="00ED33B1" w:rsidRPr="00E43342" w:rsidRDefault="00ED33B1" w:rsidP="007C60E0">
                  <w:pPr>
                    <w:spacing w:line="240" w:lineRule="auto"/>
                    <w:rPr>
                      <w:rFonts w:ascii="Arial" w:eastAsia="Arial" w:hAnsi="Arial" w:cs="Arial"/>
                      <w:sz w:val="22"/>
                      <w:szCs w:val="22"/>
                      <w:highlight w:val="yellow"/>
                    </w:rPr>
                  </w:pPr>
                  <w:r w:rsidRPr="00E43342">
                    <w:rPr>
                      <w:rFonts w:ascii="Arial" w:eastAsia="Arial" w:hAnsi="Arial" w:cs="Arial"/>
                      <w:sz w:val="22"/>
                      <w:szCs w:val="22"/>
                      <w:highlight w:val="yellow"/>
                    </w:rPr>
                    <w:t>2</w:t>
                  </w:r>
                </w:p>
              </w:tc>
              <w:tc>
                <w:tcPr>
                  <w:tcW w:w="992" w:type="dxa"/>
                  <w:tcBorders>
                    <w:top w:val="single" w:sz="4" w:space="0" w:color="000000"/>
                    <w:bottom w:val="single" w:sz="4" w:space="0" w:color="000000"/>
                  </w:tcBorders>
                  <w:vAlign w:val="center"/>
                </w:tcPr>
                <w:p w14:paraId="10148A6A" w14:textId="77777777" w:rsidR="00ED33B1" w:rsidRPr="00E43342" w:rsidRDefault="00ED33B1" w:rsidP="007C60E0">
                  <w:pPr>
                    <w:spacing w:line="240" w:lineRule="auto"/>
                    <w:rPr>
                      <w:rFonts w:ascii="Arial" w:eastAsia="Arial" w:hAnsi="Arial" w:cs="Arial"/>
                      <w:sz w:val="22"/>
                      <w:szCs w:val="22"/>
                      <w:highlight w:val="yellow"/>
                    </w:rPr>
                  </w:pPr>
                  <w:r w:rsidRPr="00E43342">
                    <w:rPr>
                      <w:rFonts w:ascii="Arial" w:eastAsia="Arial" w:hAnsi="Arial" w:cs="Arial"/>
                      <w:sz w:val="22"/>
                      <w:szCs w:val="22"/>
                      <w:highlight w:val="yellow"/>
                    </w:rPr>
                    <w:t>EM</w:t>
                  </w:r>
                </w:p>
              </w:tc>
              <w:tc>
                <w:tcPr>
                  <w:tcW w:w="993" w:type="dxa"/>
                  <w:tcBorders>
                    <w:top w:val="single" w:sz="4" w:space="0" w:color="000000"/>
                    <w:bottom w:val="single" w:sz="4" w:space="0" w:color="000000"/>
                  </w:tcBorders>
                  <w:vAlign w:val="center"/>
                </w:tcPr>
                <w:p w14:paraId="7F0EB967" w14:textId="77777777" w:rsidR="00ED33B1" w:rsidRPr="00E43342" w:rsidRDefault="00ED33B1" w:rsidP="007C60E0">
                  <w:pPr>
                    <w:spacing w:line="240" w:lineRule="auto"/>
                    <w:rPr>
                      <w:rFonts w:ascii="Arial" w:eastAsia="Arial" w:hAnsi="Arial" w:cs="Arial"/>
                      <w:sz w:val="22"/>
                      <w:szCs w:val="22"/>
                      <w:highlight w:val="yellow"/>
                    </w:rPr>
                  </w:pPr>
                  <w:r w:rsidRPr="00E43342">
                    <w:rPr>
                      <w:rFonts w:ascii="Arial" w:eastAsia="Arial" w:hAnsi="Arial" w:cs="Arial"/>
                      <w:sz w:val="22"/>
                      <w:szCs w:val="22"/>
                      <w:highlight w:val="yellow"/>
                    </w:rPr>
                    <w:t>29</w:t>
                  </w:r>
                </w:p>
              </w:tc>
              <w:tc>
                <w:tcPr>
                  <w:tcW w:w="1275" w:type="dxa"/>
                  <w:tcBorders>
                    <w:top w:val="single" w:sz="4" w:space="0" w:color="000000"/>
                    <w:bottom w:val="single" w:sz="4" w:space="0" w:color="000000"/>
                  </w:tcBorders>
                  <w:vAlign w:val="center"/>
                </w:tcPr>
                <w:p w14:paraId="72EBADC2" w14:textId="77777777" w:rsidR="00ED33B1" w:rsidRPr="00E43342" w:rsidRDefault="00ED33B1" w:rsidP="007C60E0">
                  <w:pPr>
                    <w:spacing w:line="240" w:lineRule="auto"/>
                    <w:jc w:val="center"/>
                    <w:rPr>
                      <w:rFonts w:ascii="Arial" w:eastAsia="Arial" w:hAnsi="Arial" w:cs="Arial"/>
                      <w:sz w:val="22"/>
                      <w:szCs w:val="22"/>
                      <w:highlight w:val="yellow"/>
                    </w:rPr>
                  </w:pPr>
                  <w:r w:rsidRPr="00E43342">
                    <w:rPr>
                      <w:rFonts w:ascii="Arial" w:eastAsia="Arial" w:hAnsi="Arial" w:cs="Arial"/>
                      <w:sz w:val="22"/>
                      <w:szCs w:val="22"/>
                      <w:highlight w:val="yellow"/>
                    </w:rPr>
                    <w:t>Low</w:t>
                  </w:r>
                </w:p>
              </w:tc>
              <w:tc>
                <w:tcPr>
                  <w:tcW w:w="1418" w:type="dxa"/>
                  <w:tcBorders>
                    <w:top w:val="single" w:sz="4" w:space="0" w:color="000000"/>
                    <w:bottom w:val="single" w:sz="4" w:space="0" w:color="000000"/>
                  </w:tcBorders>
                  <w:vAlign w:val="center"/>
                </w:tcPr>
                <w:p w14:paraId="5675E9BB" w14:textId="77777777" w:rsidR="00ED33B1" w:rsidRPr="00E43342" w:rsidRDefault="00ED33B1" w:rsidP="007C60E0">
                  <w:pPr>
                    <w:spacing w:line="240" w:lineRule="auto"/>
                    <w:jc w:val="center"/>
                    <w:rPr>
                      <w:rFonts w:ascii="Arial" w:eastAsia="Arial" w:hAnsi="Arial" w:cs="Arial"/>
                      <w:sz w:val="22"/>
                      <w:szCs w:val="22"/>
                      <w:highlight w:val="yellow"/>
                    </w:rPr>
                  </w:pPr>
                  <w:r w:rsidRPr="00E43342">
                    <w:rPr>
                      <w:rFonts w:ascii="Arial" w:eastAsia="Arial" w:hAnsi="Arial" w:cs="Arial"/>
                      <w:sz w:val="22"/>
                      <w:szCs w:val="22"/>
                      <w:highlight w:val="yellow"/>
                    </w:rPr>
                    <w:t>30</w:t>
                  </w:r>
                </w:p>
              </w:tc>
              <w:tc>
                <w:tcPr>
                  <w:tcW w:w="1276" w:type="dxa"/>
                  <w:tcBorders>
                    <w:top w:val="single" w:sz="4" w:space="0" w:color="000000"/>
                    <w:bottom w:val="single" w:sz="4" w:space="0" w:color="000000"/>
                  </w:tcBorders>
                  <w:vAlign w:val="center"/>
                </w:tcPr>
                <w:p w14:paraId="04948753" w14:textId="77777777" w:rsidR="00ED33B1" w:rsidRPr="00E43342" w:rsidRDefault="00ED33B1" w:rsidP="007C60E0">
                  <w:pPr>
                    <w:spacing w:line="240" w:lineRule="auto"/>
                    <w:jc w:val="center"/>
                    <w:rPr>
                      <w:rFonts w:ascii="Arial" w:eastAsia="Arial" w:hAnsi="Arial" w:cs="Arial"/>
                      <w:sz w:val="22"/>
                      <w:szCs w:val="22"/>
                      <w:highlight w:val="yellow"/>
                    </w:rPr>
                  </w:pPr>
                  <w:r w:rsidRPr="00E43342">
                    <w:rPr>
                      <w:rFonts w:ascii="Arial" w:eastAsia="Arial" w:hAnsi="Arial" w:cs="Arial"/>
                      <w:sz w:val="22"/>
                      <w:szCs w:val="22"/>
                      <w:highlight w:val="yellow"/>
                    </w:rPr>
                    <w:t>Low</w:t>
                  </w:r>
                </w:p>
              </w:tc>
              <w:tc>
                <w:tcPr>
                  <w:tcW w:w="1275" w:type="dxa"/>
                  <w:tcBorders>
                    <w:top w:val="single" w:sz="4" w:space="0" w:color="000000"/>
                    <w:bottom w:val="single" w:sz="4" w:space="0" w:color="000000"/>
                  </w:tcBorders>
                  <w:vAlign w:val="center"/>
                </w:tcPr>
                <w:p w14:paraId="51182D34" w14:textId="77777777" w:rsidR="00ED33B1" w:rsidRPr="00E43342" w:rsidRDefault="00ED33B1" w:rsidP="007C60E0">
                  <w:pPr>
                    <w:spacing w:line="240" w:lineRule="auto"/>
                    <w:jc w:val="center"/>
                    <w:rPr>
                      <w:rFonts w:ascii="Arial" w:eastAsia="Arial" w:hAnsi="Arial" w:cs="Arial"/>
                      <w:sz w:val="22"/>
                      <w:szCs w:val="22"/>
                      <w:highlight w:val="yellow"/>
                    </w:rPr>
                  </w:pPr>
                  <w:r w:rsidRPr="00E43342">
                    <w:rPr>
                      <w:rFonts w:ascii="Arial" w:eastAsia="Arial" w:hAnsi="Arial" w:cs="Arial"/>
                      <w:sz w:val="22"/>
                      <w:szCs w:val="22"/>
                      <w:highlight w:val="yellow"/>
                    </w:rPr>
                    <w:t>Steady</w:t>
                  </w:r>
                </w:p>
              </w:tc>
            </w:tr>
            <w:tr w:rsidR="00ED33B1" w14:paraId="4BF78442" w14:textId="77777777" w:rsidTr="007C60E0">
              <w:trPr>
                <w:trHeight w:val="395"/>
              </w:trPr>
              <w:tc>
                <w:tcPr>
                  <w:tcW w:w="689" w:type="dxa"/>
                  <w:tcBorders>
                    <w:top w:val="single" w:sz="4" w:space="0" w:color="000000"/>
                    <w:bottom w:val="single" w:sz="4" w:space="0" w:color="000000"/>
                  </w:tcBorders>
                  <w:vAlign w:val="center"/>
                </w:tcPr>
                <w:p w14:paraId="1C232A5D"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3</w:t>
                  </w:r>
                </w:p>
              </w:tc>
              <w:tc>
                <w:tcPr>
                  <w:tcW w:w="992" w:type="dxa"/>
                  <w:tcBorders>
                    <w:top w:val="single" w:sz="4" w:space="0" w:color="000000"/>
                    <w:bottom w:val="single" w:sz="4" w:space="0" w:color="000000"/>
                  </w:tcBorders>
                  <w:vAlign w:val="center"/>
                </w:tcPr>
                <w:p w14:paraId="0C1CF8E5"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SA</w:t>
                  </w:r>
                </w:p>
              </w:tc>
              <w:tc>
                <w:tcPr>
                  <w:tcW w:w="993" w:type="dxa"/>
                  <w:tcBorders>
                    <w:top w:val="single" w:sz="4" w:space="0" w:color="000000"/>
                    <w:bottom w:val="single" w:sz="4" w:space="0" w:color="000000"/>
                  </w:tcBorders>
                  <w:vAlign w:val="center"/>
                </w:tcPr>
                <w:p w14:paraId="4E852B21"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14</w:t>
                  </w:r>
                </w:p>
              </w:tc>
              <w:tc>
                <w:tcPr>
                  <w:tcW w:w="1275" w:type="dxa"/>
                  <w:tcBorders>
                    <w:top w:val="single" w:sz="4" w:space="0" w:color="000000"/>
                    <w:bottom w:val="single" w:sz="4" w:space="0" w:color="000000"/>
                  </w:tcBorders>
                  <w:vAlign w:val="center"/>
                </w:tcPr>
                <w:p w14:paraId="65D464D5"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Very Low</w:t>
                  </w:r>
                </w:p>
              </w:tc>
              <w:tc>
                <w:tcPr>
                  <w:tcW w:w="1418" w:type="dxa"/>
                  <w:tcBorders>
                    <w:top w:val="single" w:sz="4" w:space="0" w:color="000000"/>
                    <w:bottom w:val="single" w:sz="4" w:space="0" w:color="000000"/>
                  </w:tcBorders>
                  <w:vAlign w:val="center"/>
                </w:tcPr>
                <w:p w14:paraId="202D2309"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82</w:t>
                  </w:r>
                </w:p>
              </w:tc>
              <w:tc>
                <w:tcPr>
                  <w:tcW w:w="1276" w:type="dxa"/>
                  <w:tcBorders>
                    <w:top w:val="single" w:sz="4" w:space="0" w:color="000000"/>
                    <w:bottom w:val="single" w:sz="4" w:space="0" w:color="000000"/>
                  </w:tcBorders>
                  <w:vAlign w:val="center"/>
                </w:tcPr>
                <w:p w14:paraId="7EA5DA12"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Very high</w:t>
                  </w:r>
                </w:p>
              </w:tc>
              <w:tc>
                <w:tcPr>
                  <w:tcW w:w="1275" w:type="dxa"/>
                  <w:tcBorders>
                    <w:top w:val="single" w:sz="4" w:space="0" w:color="000000"/>
                    <w:bottom w:val="single" w:sz="4" w:space="0" w:color="000000"/>
                  </w:tcBorders>
                  <w:vAlign w:val="center"/>
                </w:tcPr>
                <w:p w14:paraId="3BABE185"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Increase</w:t>
                  </w:r>
                </w:p>
              </w:tc>
            </w:tr>
            <w:tr w:rsidR="00ED33B1" w14:paraId="5402BFFD" w14:textId="77777777" w:rsidTr="007C60E0">
              <w:trPr>
                <w:trHeight w:val="395"/>
              </w:trPr>
              <w:tc>
                <w:tcPr>
                  <w:tcW w:w="689" w:type="dxa"/>
                  <w:tcBorders>
                    <w:top w:val="single" w:sz="4" w:space="0" w:color="000000"/>
                    <w:bottom w:val="single" w:sz="4" w:space="0" w:color="000000"/>
                  </w:tcBorders>
                  <w:vAlign w:val="center"/>
                </w:tcPr>
                <w:p w14:paraId="7199A2C1"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4</w:t>
                  </w:r>
                </w:p>
              </w:tc>
              <w:tc>
                <w:tcPr>
                  <w:tcW w:w="992" w:type="dxa"/>
                  <w:tcBorders>
                    <w:top w:val="single" w:sz="4" w:space="0" w:color="000000"/>
                    <w:bottom w:val="single" w:sz="4" w:space="0" w:color="000000"/>
                  </w:tcBorders>
                  <w:vAlign w:val="center"/>
                </w:tcPr>
                <w:p w14:paraId="2E05AA98"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SB</w:t>
                  </w:r>
                </w:p>
              </w:tc>
              <w:tc>
                <w:tcPr>
                  <w:tcW w:w="993" w:type="dxa"/>
                  <w:tcBorders>
                    <w:top w:val="single" w:sz="4" w:space="0" w:color="000000"/>
                    <w:bottom w:val="single" w:sz="4" w:space="0" w:color="000000"/>
                  </w:tcBorders>
                  <w:vAlign w:val="center"/>
                </w:tcPr>
                <w:p w14:paraId="2A6E5306"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20</w:t>
                  </w:r>
                </w:p>
              </w:tc>
              <w:tc>
                <w:tcPr>
                  <w:tcW w:w="1275" w:type="dxa"/>
                  <w:tcBorders>
                    <w:top w:val="single" w:sz="4" w:space="0" w:color="000000"/>
                    <w:bottom w:val="single" w:sz="4" w:space="0" w:color="000000"/>
                  </w:tcBorders>
                  <w:vAlign w:val="center"/>
                </w:tcPr>
                <w:p w14:paraId="6573E3CB"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Low</w:t>
                  </w:r>
                </w:p>
              </w:tc>
              <w:tc>
                <w:tcPr>
                  <w:tcW w:w="1418" w:type="dxa"/>
                  <w:tcBorders>
                    <w:top w:val="single" w:sz="4" w:space="0" w:color="000000"/>
                    <w:bottom w:val="single" w:sz="4" w:space="0" w:color="000000"/>
                  </w:tcBorders>
                  <w:vAlign w:val="center"/>
                </w:tcPr>
                <w:p w14:paraId="29F6E20D"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90</w:t>
                  </w:r>
                </w:p>
              </w:tc>
              <w:tc>
                <w:tcPr>
                  <w:tcW w:w="1276" w:type="dxa"/>
                  <w:tcBorders>
                    <w:top w:val="single" w:sz="4" w:space="0" w:color="000000"/>
                    <w:bottom w:val="single" w:sz="4" w:space="0" w:color="000000"/>
                  </w:tcBorders>
                  <w:vAlign w:val="center"/>
                </w:tcPr>
                <w:p w14:paraId="7F4AD77F"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Very high</w:t>
                  </w:r>
                </w:p>
              </w:tc>
              <w:tc>
                <w:tcPr>
                  <w:tcW w:w="1275" w:type="dxa"/>
                  <w:tcBorders>
                    <w:top w:val="single" w:sz="4" w:space="0" w:color="000000"/>
                    <w:bottom w:val="single" w:sz="4" w:space="0" w:color="000000"/>
                  </w:tcBorders>
                  <w:vAlign w:val="center"/>
                </w:tcPr>
                <w:p w14:paraId="753A2DFA"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Increase</w:t>
                  </w:r>
                </w:p>
              </w:tc>
            </w:tr>
            <w:tr w:rsidR="00ED33B1" w14:paraId="11566ACA" w14:textId="77777777" w:rsidTr="007C60E0">
              <w:trPr>
                <w:trHeight w:val="395"/>
              </w:trPr>
              <w:tc>
                <w:tcPr>
                  <w:tcW w:w="689" w:type="dxa"/>
                  <w:tcBorders>
                    <w:top w:val="single" w:sz="4" w:space="0" w:color="000000"/>
                    <w:bottom w:val="single" w:sz="4" w:space="0" w:color="000000"/>
                  </w:tcBorders>
                  <w:vAlign w:val="center"/>
                </w:tcPr>
                <w:p w14:paraId="088C239B"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5</w:t>
                  </w:r>
                </w:p>
              </w:tc>
              <w:tc>
                <w:tcPr>
                  <w:tcW w:w="992" w:type="dxa"/>
                  <w:tcBorders>
                    <w:top w:val="single" w:sz="4" w:space="0" w:color="000000"/>
                    <w:bottom w:val="single" w:sz="4" w:space="0" w:color="000000"/>
                  </w:tcBorders>
                  <w:vAlign w:val="center"/>
                </w:tcPr>
                <w:p w14:paraId="033EAADC"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IN</w:t>
                  </w:r>
                </w:p>
              </w:tc>
              <w:tc>
                <w:tcPr>
                  <w:tcW w:w="993" w:type="dxa"/>
                  <w:tcBorders>
                    <w:top w:val="single" w:sz="4" w:space="0" w:color="000000"/>
                    <w:bottom w:val="single" w:sz="4" w:space="0" w:color="000000"/>
                  </w:tcBorders>
                  <w:vAlign w:val="center"/>
                </w:tcPr>
                <w:p w14:paraId="162D5A38"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4</w:t>
                  </w:r>
                </w:p>
              </w:tc>
              <w:tc>
                <w:tcPr>
                  <w:tcW w:w="1275" w:type="dxa"/>
                  <w:tcBorders>
                    <w:top w:val="single" w:sz="4" w:space="0" w:color="000000"/>
                    <w:bottom w:val="single" w:sz="4" w:space="0" w:color="000000"/>
                  </w:tcBorders>
                  <w:vAlign w:val="center"/>
                </w:tcPr>
                <w:p w14:paraId="64EAD4D6"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Very low</w:t>
                  </w:r>
                </w:p>
              </w:tc>
              <w:tc>
                <w:tcPr>
                  <w:tcW w:w="1418" w:type="dxa"/>
                  <w:tcBorders>
                    <w:top w:val="single" w:sz="4" w:space="0" w:color="000000"/>
                    <w:bottom w:val="single" w:sz="4" w:space="0" w:color="000000"/>
                  </w:tcBorders>
                  <w:vAlign w:val="center"/>
                </w:tcPr>
                <w:p w14:paraId="1FF3F2F5"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96</w:t>
                  </w:r>
                </w:p>
              </w:tc>
              <w:tc>
                <w:tcPr>
                  <w:tcW w:w="1276" w:type="dxa"/>
                  <w:tcBorders>
                    <w:top w:val="single" w:sz="4" w:space="0" w:color="000000"/>
                    <w:bottom w:val="single" w:sz="4" w:space="0" w:color="000000"/>
                  </w:tcBorders>
                  <w:vAlign w:val="center"/>
                </w:tcPr>
                <w:p w14:paraId="6CBC52FB"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Very high</w:t>
                  </w:r>
                </w:p>
              </w:tc>
              <w:tc>
                <w:tcPr>
                  <w:tcW w:w="1275" w:type="dxa"/>
                  <w:tcBorders>
                    <w:top w:val="single" w:sz="4" w:space="0" w:color="000000"/>
                    <w:bottom w:val="single" w:sz="4" w:space="0" w:color="000000"/>
                  </w:tcBorders>
                  <w:vAlign w:val="center"/>
                </w:tcPr>
                <w:p w14:paraId="0FC846F2"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Increase</w:t>
                  </w:r>
                </w:p>
              </w:tc>
            </w:tr>
            <w:tr w:rsidR="00ED33B1" w14:paraId="70D189C2" w14:textId="77777777" w:rsidTr="007C60E0">
              <w:trPr>
                <w:trHeight w:val="395"/>
              </w:trPr>
              <w:tc>
                <w:tcPr>
                  <w:tcW w:w="689" w:type="dxa"/>
                  <w:tcBorders>
                    <w:top w:val="single" w:sz="4" w:space="0" w:color="000000"/>
                    <w:bottom w:val="single" w:sz="4" w:space="0" w:color="000000"/>
                  </w:tcBorders>
                  <w:vAlign w:val="center"/>
                </w:tcPr>
                <w:p w14:paraId="3B4B75B0"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6</w:t>
                  </w:r>
                </w:p>
              </w:tc>
              <w:tc>
                <w:tcPr>
                  <w:tcW w:w="992" w:type="dxa"/>
                  <w:tcBorders>
                    <w:top w:val="single" w:sz="4" w:space="0" w:color="000000"/>
                    <w:bottom w:val="single" w:sz="4" w:space="0" w:color="000000"/>
                  </w:tcBorders>
                  <w:vAlign w:val="center"/>
                </w:tcPr>
                <w:p w14:paraId="58EEC484"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MH</w:t>
                  </w:r>
                </w:p>
              </w:tc>
              <w:tc>
                <w:tcPr>
                  <w:tcW w:w="993" w:type="dxa"/>
                  <w:tcBorders>
                    <w:top w:val="single" w:sz="4" w:space="0" w:color="000000"/>
                    <w:bottom w:val="single" w:sz="4" w:space="0" w:color="000000"/>
                  </w:tcBorders>
                  <w:vAlign w:val="center"/>
                </w:tcPr>
                <w:p w14:paraId="5AF5E527"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34</w:t>
                  </w:r>
                </w:p>
              </w:tc>
              <w:tc>
                <w:tcPr>
                  <w:tcW w:w="1275" w:type="dxa"/>
                  <w:tcBorders>
                    <w:top w:val="single" w:sz="4" w:space="0" w:color="000000"/>
                    <w:bottom w:val="single" w:sz="4" w:space="0" w:color="000000"/>
                  </w:tcBorders>
                  <w:vAlign w:val="center"/>
                </w:tcPr>
                <w:p w14:paraId="2664E3E8"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Low</w:t>
                  </w:r>
                </w:p>
              </w:tc>
              <w:tc>
                <w:tcPr>
                  <w:tcW w:w="1418" w:type="dxa"/>
                  <w:tcBorders>
                    <w:top w:val="single" w:sz="4" w:space="0" w:color="000000"/>
                    <w:bottom w:val="single" w:sz="4" w:space="0" w:color="000000"/>
                  </w:tcBorders>
                  <w:vAlign w:val="center"/>
                </w:tcPr>
                <w:p w14:paraId="078813DA"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80</w:t>
                  </w:r>
                </w:p>
              </w:tc>
              <w:tc>
                <w:tcPr>
                  <w:tcW w:w="1276" w:type="dxa"/>
                  <w:tcBorders>
                    <w:top w:val="single" w:sz="4" w:space="0" w:color="000000"/>
                    <w:bottom w:val="single" w:sz="4" w:space="0" w:color="000000"/>
                  </w:tcBorders>
                  <w:vAlign w:val="center"/>
                </w:tcPr>
                <w:p w14:paraId="0A6E3A23"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Very high</w:t>
                  </w:r>
                </w:p>
              </w:tc>
              <w:tc>
                <w:tcPr>
                  <w:tcW w:w="1275" w:type="dxa"/>
                  <w:tcBorders>
                    <w:top w:val="single" w:sz="4" w:space="0" w:color="000000"/>
                    <w:bottom w:val="single" w:sz="4" w:space="0" w:color="000000"/>
                  </w:tcBorders>
                  <w:vAlign w:val="center"/>
                </w:tcPr>
                <w:p w14:paraId="41B8FD13"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Increase</w:t>
                  </w:r>
                </w:p>
              </w:tc>
            </w:tr>
            <w:tr w:rsidR="00ED33B1" w14:paraId="06B26807" w14:textId="77777777" w:rsidTr="007C60E0">
              <w:trPr>
                <w:trHeight w:val="395"/>
              </w:trPr>
              <w:tc>
                <w:tcPr>
                  <w:tcW w:w="689" w:type="dxa"/>
                  <w:tcBorders>
                    <w:top w:val="single" w:sz="4" w:space="0" w:color="000000"/>
                    <w:bottom w:val="single" w:sz="4" w:space="0" w:color="000000"/>
                  </w:tcBorders>
                  <w:vAlign w:val="center"/>
                </w:tcPr>
                <w:p w14:paraId="319EB8BC" w14:textId="77777777" w:rsidR="00ED33B1" w:rsidRPr="0089323B" w:rsidRDefault="00ED33B1" w:rsidP="007C60E0">
                  <w:pPr>
                    <w:spacing w:line="240" w:lineRule="auto"/>
                    <w:rPr>
                      <w:rFonts w:ascii="Arial" w:eastAsia="Arial" w:hAnsi="Arial" w:cs="Arial"/>
                      <w:color w:val="000000" w:themeColor="text1"/>
                      <w:sz w:val="22"/>
                      <w:szCs w:val="22"/>
                      <w:highlight w:val="yellow"/>
                    </w:rPr>
                  </w:pPr>
                  <w:r w:rsidRPr="0089323B">
                    <w:rPr>
                      <w:rFonts w:ascii="Arial" w:eastAsia="Arial" w:hAnsi="Arial" w:cs="Arial"/>
                      <w:color w:val="000000" w:themeColor="text1"/>
                      <w:sz w:val="22"/>
                      <w:szCs w:val="22"/>
                      <w:highlight w:val="yellow"/>
                    </w:rPr>
                    <w:t>7</w:t>
                  </w:r>
                </w:p>
              </w:tc>
              <w:tc>
                <w:tcPr>
                  <w:tcW w:w="992" w:type="dxa"/>
                  <w:tcBorders>
                    <w:top w:val="single" w:sz="4" w:space="0" w:color="000000"/>
                    <w:bottom w:val="single" w:sz="4" w:space="0" w:color="000000"/>
                  </w:tcBorders>
                  <w:vAlign w:val="center"/>
                </w:tcPr>
                <w:p w14:paraId="3121D572" w14:textId="77777777" w:rsidR="00ED33B1" w:rsidRPr="0089323B" w:rsidRDefault="00ED33B1" w:rsidP="007C60E0">
                  <w:pPr>
                    <w:spacing w:line="240" w:lineRule="auto"/>
                    <w:rPr>
                      <w:rFonts w:ascii="Arial" w:eastAsia="Arial" w:hAnsi="Arial" w:cs="Arial"/>
                      <w:color w:val="000000" w:themeColor="text1"/>
                      <w:sz w:val="22"/>
                      <w:szCs w:val="22"/>
                      <w:highlight w:val="yellow"/>
                    </w:rPr>
                  </w:pPr>
                  <w:r w:rsidRPr="0089323B">
                    <w:rPr>
                      <w:rFonts w:ascii="Arial" w:eastAsia="Arial" w:hAnsi="Arial" w:cs="Arial"/>
                      <w:color w:val="000000" w:themeColor="text1"/>
                      <w:sz w:val="22"/>
                      <w:szCs w:val="22"/>
                      <w:highlight w:val="yellow"/>
                    </w:rPr>
                    <w:t>ST</w:t>
                  </w:r>
                </w:p>
              </w:tc>
              <w:tc>
                <w:tcPr>
                  <w:tcW w:w="993" w:type="dxa"/>
                  <w:tcBorders>
                    <w:top w:val="single" w:sz="4" w:space="0" w:color="000000"/>
                    <w:bottom w:val="single" w:sz="4" w:space="0" w:color="000000"/>
                  </w:tcBorders>
                  <w:vAlign w:val="center"/>
                </w:tcPr>
                <w:p w14:paraId="7A064563" w14:textId="77777777" w:rsidR="00ED33B1" w:rsidRPr="0089323B" w:rsidRDefault="00ED33B1" w:rsidP="007C60E0">
                  <w:pPr>
                    <w:spacing w:line="240" w:lineRule="auto"/>
                    <w:rPr>
                      <w:rFonts w:ascii="Arial" w:eastAsia="Arial" w:hAnsi="Arial" w:cs="Arial"/>
                      <w:color w:val="000000" w:themeColor="text1"/>
                      <w:sz w:val="22"/>
                      <w:szCs w:val="22"/>
                      <w:highlight w:val="yellow"/>
                    </w:rPr>
                  </w:pPr>
                  <w:r w:rsidRPr="0089323B">
                    <w:rPr>
                      <w:rFonts w:ascii="Arial" w:eastAsia="Arial" w:hAnsi="Arial" w:cs="Arial"/>
                      <w:color w:val="000000" w:themeColor="text1"/>
                      <w:sz w:val="22"/>
                      <w:szCs w:val="22"/>
                      <w:highlight w:val="yellow"/>
                    </w:rPr>
                    <w:t>0</w:t>
                  </w:r>
                </w:p>
              </w:tc>
              <w:tc>
                <w:tcPr>
                  <w:tcW w:w="1275" w:type="dxa"/>
                  <w:tcBorders>
                    <w:top w:val="single" w:sz="4" w:space="0" w:color="000000"/>
                    <w:bottom w:val="single" w:sz="4" w:space="0" w:color="000000"/>
                  </w:tcBorders>
                  <w:vAlign w:val="center"/>
                </w:tcPr>
                <w:p w14:paraId="5DA0D209" w14:textId="77777777" w:rsidR="00ED33B1" w:rsidRPr="0089323B" w:rsidRDefault="00ED33B1" w:rsidP="007C60E0">
                  <w:pPr>
                    <w:spacing w:line="240" w:lineRule="auto"/>
                    <w:jc w:val="center"/>
                    <w:rPr>
                      <w:rFonts w:ascii="Arial" w:eastAsia="Arial" w:hAnsi="Arial" w:cs="Arial"/>
                      <w:color w:val="000000" w:themeColor="text1"/>
                      <w:sz w:val="22"/>
                      <w:szCs w:val="22"/>
                      <w:highlight w:val="yellow"/>
                    </w:rPr>
                  </w:pPr>
                  <w:r w:rsidRPr="0089323B">
                    <w:rPr>
                      <w:rFonts w:ascii="Arial" w:eastAsia="Arial" w:hAnsi="Arial" w:cs="Arial"/>
                      <w:color w:val="000000" w:themeColor="text1"/>
                      <w:sz w:val="22"/>
                      <w:szCs w:val="22"/>
                      <w:highlight w:val="yellow"/>
                    </w:rPr>
                    <w:t>Very low</w:t>
                  </w:r>
                </w:p>
              </w:tc>
              <w:tc>
                <w:tcPr>
                  <w:tcW w:w="1418" w:type="dxa"/>
                  <w:tcBorders>
                    <w:top w:val="single" w:sz="4" w:space="0" w:color="000000"/>
                    <w:bottom w:val="single" w:sz="4" w:space="0" w:color="000000"/>
                  </w:tcBorders>
                  <w:vAlign w:val="center"/>
                </w:tcPr>
                <w:p w14:paraId="7DA692D6" w14:textId="77777777" w:rsidR="00ED33B1" w:rsidRPr="0089323B" w:rsidRDefault="00ED33B1" w:rsidP="007C60E0">
                  <w:pPr>
                    <w:spacing w:line="240" w:lineRule="auto"/>
                    <w:jc w:val="center"/>
                    <w:rPr>
                      <w:rFonts w:ascii="Arial" w:eastAsia="Arial" w:hAnsi="Arial" w:cs="Arial"/>
                      <w:color w:val="000000" w:themeColor="text1"/>
                      <w:sz w:val="22"/>
                      <w:szCs w:val="22"/>
                      <w:highlight w:val="yellow"/>
                    </w:rPr>
                  </w:pPr>
                  <w:r w:rsidRPr="0089323B">
                    <w:rPr>
                      <w:rFonts w:ascii="Arial" w:eastAsia="Arial" w:hAnsi="Arial" w:cs="Arial"/>
                      <w:color w:val="000000" w:themeColor="text1"/>
                      <w:sz w:val="22"/>
                      <w:szCs w:val="22"/>
                      <w:highlight w:val="yellow"/>
                    </w:rPr>
                    <w:t>0</w:t>
                  </w:r>
                </w:p>
              </w:tc>
              <w:tc>
                <w:tcPr>
                  <w:tcW w:w="1276" w:type="dxa"/>
                  <w:tcBorders>
                    <w:top w:val="single" w:sz="4" w:space="0" w:color="000000"/>
                    <w:bottom w:val="single" w:sz="4" w:space="0" w:color="000000"/>
                  </w:tcBorders>
                  <w:vAlign w:val="center"/>
                </w:tcPr>
                <w:p w14:paraId="7A5C0756" w14:textId="77777777" w:rsidR="00ED33B1" w:rsidRPr="0089323B" w:rsidRDefault="00ED33B1" w:rsidP="007C60E0">
                  <w:pPr>
                    <w:spacing w:line="240" w:lineRule="auto"/>
                    <w:jc w:val="center"/>
                    <w:rPr>
                      <w:rFonts w:ascii="Arial" w:eastAsia="Arial" w:hAnsi="Arial" w:cs="Arial"/>
                      <w:color w:val="000000" w:themeColor="text1"/>
                      <w:sz w:val="22"/>
                      <w:szCs w:val="22"/>
                      <w:highlight w:val="yellow"/>
                    </w:rPr>
                  </w:pPr>
                  <w:r w:rsidRPr="0089323B">
                    <w:rPr>
                      <w:rFonts w:ascii="Arial" w:eastAsia="Arial" w:hAnsi="Arial" w:cs="Arial"/>
                      <w:color w:val="000000" w:themeColor="text1"/>
                      <w:sz w:val="22"/>
                      <w:szCs w:val="22"/>
                      <w:highlight w:val="yellow"/>
                    </w:rPr>
                    <w:t>Very low</w:t>
                  </w:r>
                </w:p>
              </w:tc>
              <w:tc>
                <w:tcPr>
                  <w:tcW w:w="1275" w:type="dxa"/>
                  <w:tcBorders>
                    <w:top w:val="single" w:sz="4" w:space="0" w:color="000000"/>
                    <w:bottom w:val="single" w:sz="4" w:space="0" w:color="000000"/>
                  </w:tcBorders>
                  <w:vAlign w:val="center"/>
                </w:tcPr>
                <w:p w14:paraId="37926827" w14:textId="77777777" w:rsidR="00ED33B1" w:rsidRPr="0089323B" w:rsidRDefault="00ED33B1" w:rsidP="007C60E0">
                  <w:pPr>
                    <w:spacing w:line="240" w:lineRule="auto"/>
                    <w:jc w:val="center"/>
                    <w:rPr>
                      <w:rFonts w:ascii="Arial" w:eastAsia="Arial" w:hAnsi="Arial" w:cs="Arial"/>
                      <w:color w:val="000000" w:themeColor="text1"/>
                      <w:sz w:val="22"/>
                      <w:szCs w:val="22"/>
                      <w:highlight w:val="yellow"/>
                    </w:rPr>
                  </w:pPr>
                  <w:r w:rsidRPr="0089323B">
                    <w:rPr>
                      <w:rFonts w:ascii="Arial" w:eastAsia="Arial" w:hAnsi="Arial" w:cs="Arial"/>
                      <w:color w:val="000000" w:themeColor="text1"/>
                      <w:sz w:val="22"/>
                      <w:szCs w:val="22"/>
                      <w:highlight w:val="yellow"/>
                    </w:rPr>
                    <w:t>Steady</w:t>
                  </w:r>
                </w:p>
              </w:tc>
            </w:tr>
            <w:tr w:rsidR="00ED33B1" w14:paraId="1022107C" w14:textId="77777777" w:rsidTr="007C60E0">
              <w:trPr>
                <w:trHeight w:val="395"/>
              </w:trPr>
              <w:tc>
                <w:tcPr>
                  <w:tcW w:w="689" w:type="dxa"/>
                  <w:tcBorders>
                    <w:top w:val="single" w:sz="4" w:space="0" w:color="000000"/>
                    <w:bottom w:val="single" w:sz="4" w:space="0" w:color="000000"/>
                  </w:tcBorders>
                  <w:vAlign w:val="center"/>
                </w:tcPr>
                <w:p w14:paraId="054D8F71"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8</w:t>
                  </w:r>
                </w:p>
              </w:tc>
              <w:tc>
                <w:tcPr>
                  <w:tcW w:w="992" w:type="dxa"/>
                  <w:tcBorders>
                    <w:top w:val="single" w:sz="4" w:space="0" w:color="000000"/>
                    <w:bottom w:val="single" w:sz="4" w:space="0" w:color="000000"/>
                  </w:tcBorders>
                  <w:vAlign w:val="center"/>
                </w:tcPr>
                <w:p w14:paraId="0B848CB0"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AJ</w:t>
                  </w:r>
                </w:p>
              </w:tc>
              <w:tc>
                <w:tcPr>
                  <w:tcW w:w="993" w:type="dxa"/>
                  <w:tcBorders>
                    <w:top w:val="single" w:sz="4" w:space="0" w:color="000000"/>
                    <w:bottom w:val="single" w:sz="4" w:space="0" w:color="000000"/>
                  </w:tcBorders>
                  <w:vAlign w:val="center"/>
                </w:tcPr>
                <w:p w14:paraId="7715FCF9"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5</w:t>
                  </w:r>
                </w:p>
              </w:tc>
              <w:tc>
                <w:tcPr>
                  <w:tcW w:w="1275" w:type="dxa"/>
                  <w:tcBorders>
                    <w:top w:val="single" w:sz="4" w:space="0" w:color="000000"/>
                    <w:bottom w:val="single" w:sz="4" w:space="0" w:color="000000"/>
                  </w:tcBorders>
                  <w:vAlign w:val="center"/>
                </w:tcPr>
                <w:p w14:paraId="2196CFC6"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Very low</w:t>
                  </w:r>
                </w:p>
              </w:tc>
              <w:tc>
                <w:tcPr>
                  <w:tcW w:w="1418" w:type="dxa"/>
                  <w:tcBorders>
                    <w:top w:val="single" w:sz="4" w:space="0" w:color="000000"/>
                    <w:bottom w:val="single" w:sz="4" w:space="0" w:color="000000"/>
                  </w:tcBorders>
                  <w:vAlign w:val="center"/>
                </w:tcPr>
                <w:p w14:paraId="31ADA763"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86</w:t>
                  </w:r>
                </w:p>
              </w:tc>
              <w:tc>
                <w:tcPr>
                  <w:tcW w:w="1276" w:type="dxa"/>
                  <w:tcBorders>
                    <w:top w:val="single" w:sz="4" w:space="0" w:color="000000"/>
                    <w:bottom w:val="single" w:sz="4" w:space="0" w:color="000000"/>
                  </w:tcBorders>
                  <w:vAlign w:val="center"/>
                </w:tcPr>
                <w:p w14:paraId="6DFB4D3D"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Very high</w:t>
                  </w:r>
                </w:p>
              </w:tc>
              <w:tc>
                <w:tcPr>
                  <w:tcW w:w="1275" w:type="dxa"/>
                  <w:tcBorders>
                    <w:top w:val="single" w:sz="4" w:space="0" w:color="000000"/>
                    <w:bottom w:val="single" w:sz="4" w:space="0" w:color="000000"/>
                  </w:tcBorders>
                  <w:vAlign w:val="center"/>
                </w:tcPr>
                <w:p w14:paraId="5CCF19EA"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Increase</w:t>
                  </w:r>
                </w:p>
              </w:tc>
            </w:tr>
            <w:tr w:rsidR="00ED33B1" w14:paraId="1D4C0B2B" w14:textId="77777777" w:rsidTr="007C60E0">
              <w:trPr>
                <w:trHeight w:val="395"/>
              </w:trPr>
              <w:tc>
                <w:tcPr>
                  <w:tcW w:w="689" w:type="dxa"/>
                  <w:tcBorders>
                    <w:top w:val="single" w:sz="4" w:space="0" w:color="000000"/>
                    <w:bottom w:val="single" w:sz="4" w:space="0" w:color="000000"/>
                  </w:tcBorders>
                  <w:vAlign w:val="center"/>
                </w:tcPr>
                <w:p w14:paraId="05DF1CCC"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9</w:t>
                  </w:r>
                </w:p>
              </w:tc>
              <w:tc>
                <w:tcPr>
                  <w:tcW w:w="992" w:type="dxa"/>
                  <w:tcBorders>
                    <w:top w:val="single" w:sz="4" w:space="0" w:color="000000"/>
                    <w:bottom w:val="single" w:sz="4" w:space="0" w:color="000000"/>
                  </w:tcBorders>
                  <w:vAlign w:val="center"/>
                </w:tcPr>
                <w:p w14:paraId="5B6076FB"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NU</w:t>
                  </w:r>
                </w:p>
              </w:tc>
              <w:tc>
                <w:tcPr>
                  <w:tcW w:w="993" w:type="dxa"/>
                  <w:tcBorders>
                    <w:top w:val="single" w:sz="4" w:space="0" w:color="000000"/>
                    <w:bottom w:val="single" w:sz="4" w:space="0" w:color="000000"/>
                  </w:tcBorders>
                  <w:vAlign w:val="center"/>
                </w:tcPr>
                <w:p w14:paraId="1EC14FDB"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30</w:t>
                  </w:r>
                </w:p>
              </w:tc>
              <w:tc>
                <w:tcPr>
                  <w:tcW w:w="1275" w:type="dxa"/>
                  <w:tcBorders>
                    <w:top w:val="single" w:sz="4" w:space="0" w:color="000000"/>
                    <w:bottom w:val="single" w:sz="4" w:space="0" w:color="000000"/>
                  </w:tcBorders>
                  <w:vAlign w:val="center"/>
                </w:tcPr>
                <w:p w14:paraId="792141C6"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Low</w:t>
                  </w:r>
                </w:p>
              </w:tc>
              <w:tc>
                <w:tcPr>
                  <w:tcW w:w="1418" w:type="dxa"/>
                  <w:tcBorders>
                    <w:top w:val="single" w:sz="4" w:space="0" w:color="000000"/>
                    <w:bottom w:val="single" w:sz="4" w:space="0" w:color="000000"/>
                  </w:tcBorders>
                  <w:vAlign w:val="center"/>
                </w:tcPr>
                <w:p w14:paraId="0BE53222"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70</w:t>
                  </w:r>
                </w:p>
              </w:tc>
              <w:tc>
                <w:tcPr>
                  <w:tcW w:w="1276" w:type="dxa"/>
                  <w:tcBorders>
                    <w:top w:val="single" w:sz="4" w:space="0" w:color="000000"/>
                    <w:bottom w:val="single" w:sz="4" w:space="0" w:color="000000"/>
                  </w:tcBorders>
                  <w:vAlign w:val="center"/>
                </w:tcPr>
                <w:p w14:paraId="72C0F6B9"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High</w:t>
                  </w:r>
                </w:p>
              </w:tc>
              <w:tc>
                <w:tcPr>
                  <w:tcW w:w="1275" w:type="dxa"/>
                  <w:tcBorders>
                    <w:top w:val="single" w:sz="4" w:space="0" w:color="000000"/>
                    <w:bottom w:val="single" w:sz="4" w:space="0" w:color="000000"/>
                  </w:tcBorders>
                  <w:vAlign w:val="center"/>
                </w:tcPr>
                <w:p w14:paraId="6FC61622"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Increase</w:t>
                  </w:r>
                </w:p>
              </w:tc>
            </w:tr>
            <w:tr w:rsidR="00ED33B1" w14:paraId="6B31FF74" w14:textId="77777777" w:rsidTr="007C60E0">
              <w:trPr>
                <w:trHeight w:val="395"/>
              </w:trPr>
              <w:tc>
                <w:tcPr>
                  <w:tcW w:w="689" w:type="dxa"/>
                  <w:tcBorders>
                    <w:top w:val="single" w:sz="4" w:space="0" w:color="000000"/>
                    <w:bottom w:val="single" w:sz="4" w:space="0" w:color="000000"/>
                  </w:tcBorders>
                  <w:vAlign w:val="center"/>
                </w:tcPr>
                <w:p w14:paraId="09552AFE"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10</w:t>
                  </w:r>
                </w:p>
              </w:tc>
              <w:tc>
                <w:tcPr>
                  <w:tcW w:w="992" w:type="dxa"/>
                  <w:tcBorders>
                    <w:top w:val="single" w:sz="4" w:space="0" w:color="000000"/>
                    <w:bottom w:val="single" w:sz="4" w:space="0" w:color="000000"/>
                  </w:tcBorders>
                  <w:vAlign w:val="center"/>
                </w:tcPr>
                <w:p w14:paraId="235F18DC"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DW</w:t>
                  </w:r>
                </w:p>
              </w:tc>
              <w:tc>
                <w:tcPr>
                  <w:tcW w:w="993" w:type="dxa"/>
                  <w:tcBorders>
                    <w:top w:val="single" w:sz="4" w:space="0" w:color="000000"/>
                    <w:bottom w:val="single" w:sz="4" w:space="0" w:color="000000"/>
                  </w:tcBorders>
                  <w:vAlign w:val="center"/>
                </w:tcPr>
                <w:p w14:paraId="12496772"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40</w:t>
                  </w:r>
                </w:p>
              </w:tc>
              <w:tc>
                <w:tcPr>
                  <w:tcW w:w="1275" w:type="dxa"/>
                  <w:tcBorders>
                    <w:top w:val="single" w:sz="4" w:space="0" w:color="000000"/>
                    <w:bottom w:val="single" w:sz="4" w:space="0" w:color="000000"/>
                  </w:tcBorders>
                  <w:vAlign w:val="center"/>
                </w:tcPr>
                <w:p w14:paraId="25124ABF"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Moderate</w:t>
                  </w:r>
                </w:p>
              </w:tc>
              <w:tc>
                <w:tcPr>
                  <w:tcW w:w="1418" w:type="dxa"/>
                  <w:tcBorders>
                    <w:top w:val="single" w:sz="4" w:space="0" w:color="000000"/>
                    <w:bottom w:val="single" w:sz="4" w:space="0" w:color="000000"/>
                  </w:tcBorders>
                  <w:vAlign w:val="center"/>
                </w:tcPr>
                <w:p w14:paraId="49CA3C0E"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72</w:t>
                  </w:r>
                </w:p>
              </w:tc>
              <w:tc>
                <w:tcPr>
                  <w:tcW w:w="1276" w:type="dxa"/>
                  <w:tcBorders>
                    <w:top w:val="single" w:sz="4" w:space="0" w:color="000000"/>
                    <w:bottom w:val="single" w:sz="4" w:space="0" w:color="000000"/>
                  </w:tcBorders>
                  <w:vAlign w:val="center"/>
                </w:tcPr>
                <w:p w14:paraId="6E6EC78A"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High</w:t>
                  </w:r>
                </w:p>
              </w:tc>
              <w:tc>
                <w:tcPr>
                  <w:tcW w:w="1275" w:type="dxa"/>
                  <w:tcBorders>
                    <w:top w:val="single" w:sz="4" w:space="0" w:color="000000"/>
                    <w:bottom w:val="single" w:sz="4" w:space="0" w:color="000000"/>
                  </w:tcBorders>
                  <w:vAlign w:val="center"/>
                </w:tcPr>
                <w:p w14:paraId="2AE9ECE6"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Increase</w:t>
                  </w:r>
                </w:p>
              </w:tc>
            </w:tr>
            <w:tr w:rsidR="00ED33B1" w14:paraId="0BD6B575" w14:textId="77777777" w:rsidTr="007C60E0">
              <w:trPr>
                <w:trHeight w:val="395"/>
              </w:trPr>
              <w:tc>
                <w:tcPr>
                  <w:tcW w:w="689" w:type="dxa"/>
                  <w:tcBorders>
                    <w:top w:val="single" w:sz="4" w:space="0" w:color="000000"/>
                    <w:bottom w:val="single" w:sz="4" w:space="0" w:color="000000"/>
                  </w:tcBorders>
                  <w:vAlign w:val="center"/>
                </w:tcPr>
                <w:p w14:paraId="7822056A"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11</w:t>
                  </w:r>
                </w:p>
              </w:tc>
              <w:tc>
                <w:tcPr>
                  <w:tcW w:w="992" w:type="dxa"/>
                  <w:tcBorders>
                    <w:top w:val="single" w:sz="4" w:space="0" w:color="000000"/>
                    <w:bottom w:val="single" w:sz="4" w:space="0" w:color="000000"/>
                  </w:tcBorders>
                  <w:vAlign w:val="center"/>
                </w:tcPr>
                <w:p w14:paraId="4C36B283"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SBN</w:t>
                  </w:r>
                </w:p>
              </w:tc>
              <w:tc>
                <w:tcPr>
                  <w:tcW w:w="993" w:type="dxa"/>
                  <w:tcBorders>
                    <w:top w:val="single" w:sz="4" w:space="0" w:color="000000"/>
                    <w:bottom w:val="single" w:sz="4" w:space="0" w:color="000000"/>
                  </w:tcBorders>
                  <w:vAlign w:val="center"/>
                </w:tcPr>
                <w:p w14:paraId="696B20EE"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0</w:t>
                  </w:r>
                </w:p>
              </w:tc>
              <w:tc>
                <w:tcPr>
                  <w:tcW w:w="1275" w:type="dxa"/>
                  <w:tcBorders>
                    <w:top w:val="single" w:sz="4" w:space="0" w:color="000000"/>
                    <w:bottom w:val="single" w:sz="4" w:space="0" w:color="000000"/>
                  </w:tcBorders>
                  <w:vAlign w:val="center"/>
                </w:tcPr>
                <w:p w14:paraId="4DDB4664"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Very low</w:t>
                  </w:r>
                </w:p>
              </w:tc>
              <w:tc>
                <w:tcPr>
                  <w:tcW w:w="1418" w:type="dxa"/>
                  <w:tcBorders>
                    <w:top w:val="single" w:sz="4" w:space="0" w:color="000000"/>
                    <w:bottom w:val="single" w:sz="4" w:space="0" w:color="000000"/>
                  </w:tcBorders>
                  <w:vAlign w:val="center"/>
                </w:tcPr>
                <w:p w14:paraId="702854CC"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50</w:t>
                  </w:r>
                </w:p>
              </w:tc>
              <w:tc>
                <w:tcPr>
                  <w:tcW w:w="1276" w:type="dxa"/>
                  <w:tcBorders>
                    <w:top w:val="single" w:sz="4" w:space="0" w:color="000000"/>
                    <w:bottom w:val="single" w:sz="4" w:space="0" w:color="000000"/>
                  </w:tcBorders>
                  <w:vAlign w:val="center"/>
                </w:tcPr>
                <w:p w14:paraId="564A1A95"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Moderate</w:t>
                  </w:r>
                </w:p>
              </w:tc>
              <w:tc>
                <w:tcPr>
                  <w:tcW w:w="1275" w:type="dxa"/>
                  <w:tcBorders>
                    <w:top w:val="single" w:sz="4" w:space="0" w:color="000000"/>
                    <w:bottom w:val="single" w:sz="4" w:space="0" w:color="000000"/>
                  </w:tcBorders>
                  <w:vAlign w:val="center"/>
                </w:tcPr>
                <w:p w14:paraId="73EAA55C"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Increase</w:t>
                  </w:r>
                </w:p>
              </w:tc>
            </w:tr>
            <w:tr w:rsidR="00ED33B1" w14:paraId="54428CD8" w14:textId="77777777" w:rsidTr="007C60E0">
              <w:trPr>
                <w:trHeight w:val="395"/>
              </w:trPr>
              <w:tc>
                <w:tcPr>
                  <w:tcW w:w="689" w:type="dxa"/>
                  <w:tcBorders>
                    <w:top w:val="single" w:sz="4" w:space="0" w:color="000000"/>
                    <w:bottom w:val="single" w:sz="4" w:space="0" w:color="000000"/>
                  </w:tcBorders>
                  <w:vAlign w:val="center"/>
                </w:tcPr>
                <w:p w14:paraId="46FC06DF"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12</w:t>
                  </w:r>
                </w:p>
              </w:tc>
              <w:tc>
                <w:tcPr>
                  <w:tcW w:w="992" w:type="dxa"/>
                  <w:tcBorders>
                    <w:top w:val="single" w:sz="4" w:space="0" w:color="000000"/>
                    <w:bottom w:val="single" w:sz="4" w:space="0" w:color="000000"/>
                  </w:tcBorders>
                  <w:vAlign w:val="center"/>
                </w:tcPr>
                <w:p w14:paraId="4DA069C9"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MB</w:t>
                  </w:r>
                </w:p>
              </w:tc>
              <w:tc>
                <w:tcPr>
                  <w:tcW w:w="993" w:type="dxa"/>
                  <w:tcBorders>
                    <w:top w:val="single" w:sz="4" w:space="0" w:color="000000"/>
                    <w:bottom w:val="single" w:sz="4" w:space="0" w:color="000000"/>
                  </w:tcBorders>
                  <w:vAlign w:val="center"/>
                </w:tcPr>
                <w:p w14:paraId="1E071685"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40</w:t>
                  </w:r>
                </w:p>
              </w:tc>
              <w:tc>
                <w:tcPr>
                  <w:tcW w:w="1275" w:type="dxa"/>
                  <w:tcBorders>
                    <w:top w:val="single" w:sz="4" w:space="0" w:color="000000"/>
                    <w:bottom w:val="single" w:sz="4" w:space="0" w:color="000000"/>
                  </w:tcBorders>
                  <w:vAlign w:val="center"/>
                </w:tcPr>
                <w:p w14:paraId="10F79F45"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Moderate</w:t>
                  </w:r>
                </w:p>
              </w:tc>
              <w:tc>
                <w:tcPr>
                  <w:tcW w:w="1418" w:type="dxa"/>
                  <w:tcBorders>
                    <w:top w:val="single" w:sz="4" w:space="0" w:color="000000"/>
                    <w:bottom w:val="single" w:sz="4" w:space="0" w:color="000000"/>
                  </w:tcBorders>
                  <w:vAlign w:val="center"/>
                </w:tcPr>
                <w:p w14:paraId="06A5E154"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80</w:t>
                  </w:r>
                </w:p>
              </w:tc>
              <w:tc>
                <w:tcPr>
                  <w:tcW w:w="1276" w:type="dxa"/>
                  <w:tcBorders>
                    <w:top w:val="single" w:sz="4" w:space="0" w:color="000000"/>
                    <w:bottom w:val="single" w:sz="4" w:space="0" w:color="000000"/>
                  </w:tcBorders>
                  <w:vAlign w:val="center"/>
                </w:tcPr>
                <w:p w14:paraId="24C1FD07"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Very high</w:t>
                  </w:r>
                </w:p>
              </w:tc>
              <w:tc>
                <w:tcPr>
                  <w:tcW w:w="1275" w:type="dxa"/>
                  <w:tcBorders>
                    <w:top w:val="single" w:sz="4" w:space="0" w:color="000000"/>
                    <w:bottom w:val="single" w:sz="4" w:space="0" w:color="000000"/>
                  </w:tcBorders>
                  <w:vAlign w:val="center"/>
                </w:tcPr>
                <w:p w14:paraId="4114C125"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Increase</w:t>
                  </w:r>
                </w:p>
              </w:tc>
            </w:tr>
            <w:tr w:rsidR="00ED33B1" w14:paraId="005C6887" w14:textId="77777777" w:rsidTr="007C60E0">
              <w:trPr>
                <w:trHeight w:val="395"/>
              </w:trPr>
              <w:tc>
                <w:tcPr>
                  <w:tcW w:w="689" w:type="dxa"/>
                  <w:tcBorders>
                    <w:top w:val="single" w:sz="4" w:space="0" w:color="000000"/>
                    <w:bottom w:val="single" w:sz="4" w:space="0" w:color="000000"/>
                  </w:tcBorders>
                  <w:vAlign w:val="center"/>
                </w:tcPr>
                <w:p w14:paraId="18222399"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13</w:t>
                  </w:r>
                </w:p>
              </w:tc>
              <w:tc>
                <w:tcPr>
                  <w:tcW w:w="992" w:type="dxa"/>
                  <w:tcBorders>
                    <w:top w:val="single" w:sz="4" w:space="0" w:color="000000"/>
                    <w:bottom w:val="single" w:sz="4" w:space="0" w:color="000000"/>
                  </w:tcBorders>
                  <w:vAlign w:val="center"/>
                </w:tcPr>
                <w:p w14:paraId="70BC51FC"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MJ</w:t>
                  </w:r>
                </w:p>
              </w:tc>
              <w:tc>
                <w:tcPr>
                  <w:tcW w:w="993" w:type="dxa"/>
                  <w:tcBorders>
                    <w:top w:val="single" w:sz="4" w:space="0" w:color="000000"/>
                    <w:bottom w:val="single" w:sz="4" w:space="0" w:color="000000"/>
                  </w:tcBorders>
                  <w:vAlign w:val="center"/>
                </w:tcPr>
                <w:p w14:paraId="03A2339A"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60</w:t>
                  </w:r>
                </w:p>
              </w:tc>
              <w:tc>
                <w:tcPr>
                  <w:tcW w:w="1275" w:type="dxa"/>
                  <w:tcBorders>
                    <w:top w:val="single" w:sz="4" w:space="0" w:color="000000"/>
                    <w:bottom w:val="single" w:sz="4" w:space="0" w:color="000000"/>
                  </w:tcBorders>
                  <w:vAlign w:val="center"/>
                </w:tcPr>
                <w:p w14:paraId="00A24296"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High</w:t>
                  </w:r>
                </w:p>
              </w:tc>
              <w:tc>
                <w:tcPr>
                  <w:tcW w:w="1418" w:type="dxa"/>
                  <w:tcBorders>
                    <w:top w:val="single" w:sz="4" w:space="0" w:color="000000"/>
                    <w:bottom w:val="single" w:sz="4" w:space="0" w:color="000000"/>
                  </w:tcBorders>
                  <w:vAlign w:val="center"/>
                </w:tcPr>
                <w:p w14:paraId="6BE12B56"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80</w:t>
                  </w:r>
                </w:p>
              </w:tc>
              <w:tc>
                <w:tcPr>
                  <w:tcW w:w="1276" w:type="dxa"/>
                  <w:tcBorders>
                    <w:top w:val="single" w:sz="4" w:space="0" w:color="000000"/>
                    <w:bottom w:val="single" w:sz="4" w:space="0" w:color="000000"/>
                  </w:tcBorders>
                  <w:vAlign w:val="center"/>
                </w:tcPr>
                <w:p w14:paraId="384880F3"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Very high</w:t>
                  </w:r>
                </w:p>
              </w:tc>
              <w:tc>
                <w:tcPr>
                  <w:tcW w:w="1275" w:type="dxa"/>
                  <w:tcBorders>
                    <w:top w:val="single" w:sz="4" w:space="0" w:color="000000"/>
                    <w:bottom w:val="single" w:sz="4" w:space="0" w:color="000000"/>
                  </w:tcBorders>
                  <w:vAlign w:val="center"/>
                </w:tcPr>
                <w:p w14:paraId="5087AF49"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Increase</w:t>
                  </w:r>
                </w:p>
              </w:tc>
            </w:tr>
            <w:tr w:rsidR="00ED33B1" w14:paraId="3147E091" w14:textId="77777777" w:rsidTr="007C60E0">
              <w:trPr>
                <w:trHeight w:val="395"/>
              </w:trPr>
              <w:tc>
                <w:tcPr>
                  <w:tcW w:w="689" w:type="dxa"/>
                  <w:tcBorders>
                    <w:top w:val="single" w:sz="4" w:space="0" w:color="000000"/>
                    <w:bottom w:val="single" w:sz="4" w:space="0" w:color="000000"/>
                  </w:tcBorders>
                  <w:vAlign w:val="center"/>
                </w:tcPr>
                <w:p w14:paraId="7422B0D2"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14</w:t>
                  </w:r>
                </w:p>
              </w:tc>
              <w:tc>
                <w:tcPr>
                  <w:tcW w:w="992" w:type="dxa"/>
                  <w:tcBorders>
                    <w:top w:val="single" w:sz="4" w:space="0" w:color="000000"/>
                    <w:bottom w:val="single" w:sz="4" w:space="0" w:color="000000"/>
                  </w:tcBorders>
                  <w:vAlign w:val="center"/>
                </w:tcPr>
                <w:p w14:paraId="71E667D1"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MS</w:t>
                  </w:r>
                </w:p>
              </w:tc>
              <w:tc>
                <w:tcPr>
                  <w:tcW w:w="993" w:type="dxa"/>
                  <w:tcBorders>
                    <w:top w:val="single" w:sz="4" w:space="0" w:color="000000"/>
                    <w:bottom w:val="single" w:sz="4" w:space="0" w:color="000000"/>
                  </w:tcBorders>
                  <w:vAlign w:val="center"/>
                </w:tcPr>
                <w:p w14:paraId="2F29AAFF"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30</w:t>
                  </w:r>
                </w:p>
              </w:tc>
              <w:tc>
                <w:tcPr>
                  <w:tcW w:w="1275" w:type="dxa"/>
                  <w:tcBorders>
                    <w:top w:val="single" w:sz="4" w:space="0" w:color="000000"/>
                    <w:bottom w:val="single" w:sz="4" w:space="0" w:color="000000"/>
                  </w:tcBorders>
                  <w:vAlign w:val="center"/>
                </w:tcPr>
                <w:p w14:paraId="6C91CC08"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Low</w:t>
                  </w:r>
                </w:p>
              </w:tc>
              <w:tc>
                <w:tcPr>
                  <w:tcW w:w="1418" w:type="dxa"/>
                  <w:tcBorders>
                    <w:top w:val="single" w:sz="4" w:space="0" w:color="000000"/>
                    <w:bottom w:val="single" w:sz="4" w:space="0" w:color="000000"/>
                  </w:tcBorders>
                  <w:vAlign w:val="center"/>
                </w:tcPr>
                <w:p w14:paraId="304D2F1E"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80</w:t>
                  </w:r>
                </w:p>
              </w:tc>
              <w:tc>
                <w:tcPr>
                  <w:tcW w:w="1276" w:type="dxa"/>
                  <w:tcBorders>
                    <w:top w:val="single" w:sz="4" w:space="0" w:color="000000"/>
                    <w:bottom w:val="single" w:sz="4" w:space="0" w:color="000000"/>
                  </w:tcBorders>
                  <w:vAlign w:val="center"/>
                </w:tcPr>
                <w:p w14:paraId="1C154E12"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Very high</w:t>
                  </w:r>
                </w:p>
              </w:tc>
              <w:tc>
                <w:tcPr>
                  <w:tcW w:w="1275" w:type="dxa"/>
                  <w:tcBorders>
                    <w:top w:val="single" w:sz="4" w:space="0" w:color="000000"/>
                    <w:bottom w:val="single" w:sz="4" w:space="0" w:color="000000"/>
                  </w:tcBorders>
                  <w:vAlign w:val="center"/>
                </w:tcPr>
                <w:p w14:paraId="7860B68B"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Increase</w:t>
                  </w:r>
                </w:p>
              </w:tc>
            </w:tr>
            <w:tr w:rsidR="00ED33B1" w14:paraId="782BB837" w14:textId="77777777" w:rsidTr="007C60E0">
              <w:trPr>
                <w:trHeight w:val="395"/>
              </w:trPr>
              <w:tc>
                <w:tcPr>
                  <w:tcW w:w="689" w:type="dxa"/>
                  <w:tcBorders>
                    <w:top w:val="single" w:sz="4" w:space="0" w:color="000000"/>
                    <w:bottom w:val="single" w:sz="4" w:space="0" w:color="000000"/>
                  </w:tcBorders>
                  <w:vAlign w:val="center"/>
                </w:tcPr>
                <w:p w14:paraId="2D7EEE13"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15</w:t>
                  </w:r>
                </w:p>
              </w:tc>
              <w:tc>
                <w:tcPr>
                  <w:tcW w:w="992" w:type="dxa"/>
                  <w:tcBorders>
                    <w:top w:val="single" w:sz="4" w:space="0" w:color="000000"/>
                    <w:bottom w:val="single" w:sz="4" w:space="0" w:color="000000"/>
                  </w:tcBorders>
                  <w:vAlign w:val="center"/>
                </w:tcPr>
                <w:p w14:paraId="798008BE"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TB</w:t>
                  </w:r>
                </w:p>
              </w:tc>
              <w:tc>
                <w:tcPr>
                  <w:tcW w:w="993" w:type="dxa"/>
                  <w:tcBorders>
                    <w:top w:val="single" w:sz="4" w:space="0" w:color="000000"/>
                    <w:bottom w:val="single" w:sz="4" w:space="0" w:color="000000"/>
                  </w:tcBorders>
                  <w:vAlign w:val="center"/>
                </w:tcPr>
                <w:p w14:paraId="3FDC69EB"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40</w:t>
                  </w:r>
                </w:p>
              </w:tc>
              <w:tc>
                <w:tcPr>
                  <w:tcW w:w="1275" w:type="dxa"/>
                  <w:tcBorders>
                    <w:top w:val="single" w:sz="4" w:space="0" w:color="000000"/>
                    <w:bottom w:val="single" w:sz="4" w:space="0" w:color="000000"/>
                  </w:tcBorders>
                  <w:vAlign w:val="center"/>
                </w:tcPr>
                <w:p w14:paraId="05D830D2"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Moderate</w:t>
                  </w:r>
                </w:p>
              </w:tc>
              <w:tc>
                <w:tcPr>
                  <w:tcW w:w="1418" w:type="dxa"/>
                  <w:tcBorders>
                    <w:top w:val="single" w:sz="4" w:space="0" w:color="000000"/>
                    <w:bottom w:val="single" w:sz="4" w:space="0" w:color="000000"/>
                  </w:tcBorders>
                  <w:vAlign w:val="center"/>
                </w:tcPr>
                <w:p w14:paraId="51D5909A"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76</w:t>
                  </w:r>
                </w:p>
              </w:tc>
              <w:tc>
                <w:tcPr>
                  <w:tcW w:w="1276" w:type="dxa"/>
                  <w:tcBorders>
                    <w:top w:val="single" w:sz="4" w:space="0" w:color="000000"/>
                    <w:bottom w:val="single" w:sz="4" w:space="0" w:color="000000"/>
                  </w:tcBorders>
                  <w:vAlign w:val="center"/>
                </w:tcPr>
                <w:p w14:paraId="09193326"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High</w:t>
                  </w:r>
                </w:p>
              </w:tc>
              <w:tc>
                <w:tcPr>
                  <w:tcW w:w="1275" w:type="dxa"/>
                  <w:tcBorders>
                    <w:top w:val="single" w:sz="4" w:space="0" w:color="000000"/>
                    <w:bottom w:val="single" w:sz="4" w:space="0" w:color="000000"/>
                  </w:tcBorders>
                  <w:vAlign w:val="center"/>
                </w:tcPr>
                <w:p w14:paraId="26CBEC0F"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Increase</w:t>
                  </w:r>
                </w:p>
              </w:tc>
            </w:tr>
            <w:tr w:rsidR="00ED33B1" w14:paraId="0D78113D" w14:textId="77777777" w:rsidTr="007C60E0">
              <w:trPr>
                <w:trHeight w:val="395"/>
              </w:trPr>
              <w:tc>
                <w:tcPr>
                  <w:tcW w:w="689" w:type="dxa"/>
                  <w:tcBorders>
                    <w:top w:val="single" w:sz="4" w:space="0" w:color="000000"/>
                    <w:bottom w:val="single" w:sz="4" w:space="0" w:color="000000"/>
                  </w:tcBorders>
                  <w:vAlign w:val="center"/>
                </w:tcPr>
                <w:p w14:paraId="4046FBBC" w14:textId="77777777" w:rsidR="00ED33B1" w:rsidRPr="00574929" w:rsidRDefault="00ED33B1" w:rsidP="007C60E0">
                  <w:pPr>
                    <w:spacing w:line="240" w:lineRule="auto"/>
                    <w:rPr>
                      <w:rFonts w:ascii="Arial" w:eastAsia="Arial" w:hAnsi="Arial" w:cs="Arial"/>
                      <w:sz w:val="22"/>
                      <w:szCs w:val="22"/>
                      <w:highlight w:val="yellow"/>
                    </w:rPr>
                  </w:pPr>
                  <w:r w:rsidRPr="00574929">
                    <w:rPr>
                      <w:rFonts w:ascii="Arial" w:eastAsia="Arial" w:hAnsi="Arial" w:cs="Arial"/>
                      <w:sz w:val="22"/>
                      <w:szCs w:val="22"/>
                      <w:highlight w:val="yellow"/>
                    </w:rPr>
                    <w:t>16</w:t>
                  </w:r>
                </w:p>
              </w:tc>
              <w:tc>
                <w:tcPr>
                  <w:tcW w:w="992" w:type="dxa"/>
                  <w:tcBorders>
                    <w:top w:val="single" w:sz="4" w:space="0" w:color="000000"/>
                    <w:bottom w:val="single" w:sz="4" w:space="0" w:color="000000"/>
                  </w:tcBorders>
                  <w:vAlign w:val="center"/>
                </w:tcPr>
                <w:p w14:paraId="7E34288B" w14:textId="77777777" w:rsidR="00ED33B1" w:rsidRPr="00574929" w:rsidRDefault="00ED33B1" w:rsidP="007C60E0">
                  <w:pPr>
                    <w:spacing w:line="240" w:lineRule="auto"/>
                    <w:rPr>
                      <w:rFonts w:ascii="Arial" w:eastAsia="Arial" w:hAnsi="Arial" w:cs="Arial"/>
                      <w:sz w:val="22"/>
                      <w:szCs w:val="22"/>
                      <w:highlight w:val="yellow"/>
                    </w:rPr>
                  </w:pPr>
                  <w:r w:rsidRPr="00574929">
                    <w:rPr>
                      <w:rFonts w:ascii="Arial" w:eastAsia="Arial" w:hAnsi="Arial" w:cs="Arial"/>
                      <w:sz w:val="22"/>
                      <w:szCs w:val="22"/>
                      <w:highlight w:val="yellow"/>
                    </w:rPr>
                    <w:t>IM</w:t>
                  </w:r>
                </w:p>
              </w:tc>
              <w:tc>
                <w:tcPr>
                  <w:tcW w:w="993" w:type="dxa"/>
                  <w:tcBorders>
                    <w:top w:val="single" w:sz="4" w:space="0" w:color="000000"/>
                    <w:bottom w:val="single" w:sz="4" w:space="0" w:color="000000"/>
                  </w:tcBorders>
                  <w:vAlign w:val="center"/>
                </w:tcPr>
                <w:p w14:paraId="3204671D" w14:textId="77777777" w:rsidR="00ED33B1" w:rsidRPr="00574929" w:rsidRDefault="00ED33B1" w:rsidP="007C60E0">
                  <w:pPr>
                    <w:spacing w:line="240" w:lineRule="auto"/>
                    <w:rPr>
                      <w:rFonts w:ascii="Arial" w:eastAsia="Arial" w:hAnsi="Arial" w:cs="Arial"/>
                      <w:sz w:val="22"/>
                      <w:szCs w:val="22"/>
                      <w:highlight w:val="yellow"/>
                    </w:rPr>
                  </w:pPr>
                  <w:r w:rsidRPr="00574929">
                    <w:rPr>
                      <w:rFonts w:ascii="Arial" w:eastAsia="Arial" w:hAnsi="Arial" w:cs="Arial"/>
                      <w:sz w:val="22"/>
                      <w:szCs w:val="22"/>
                      <w:highlight w:val="yellow"/>
                    </w:rPr>
                    <w:t>44</w:t>
                  </w:r>
                </w:p>
              </w:tc>
              <w:tc>
                <w:tcPr>
                  <w:tcW w:w="1275" w:type="dxa"/>
                  <w:tcBorders>
                    <w:top w:val="single" w:sz="4" w:space="0" w:color="000000"/>
                    <w:bottom w:val="single" w:sz="4" w:space="0" w:color="000000"/>
                  </w:tcBorders>
                  <w:vAlign w:val="center"/>
                </w:tcPr>
                <w:p w14:paraId="6DF49EDF" w14:textId="77777777" w:rsidR="00ED33B1" w:rsidRPr="00574929" w:rsidRDefault="00ED33B1" w:rsidP="007C60E0">
                  <w:pPr>
                    <w:spacing w:line="240" w:lineRule="auto"/>
                    <w:jc w:val="center"/>
                    <w:rPr>
                      <w:rFonts w:ascii="Arial" w:eastAsia="Arial" w:hAnsi="Arial" w:cs="Arial"/>
                      <w:sz w:val="22"/>
                      <w:szCs w:val="22"/>
                      <w:highlight w:val="yellow"/>
                    </w:rPr>
                  </w:pPr>
                  <w:r w:rsidRPr="00574929">
                    <w:rPr>
                      <w:rFonts w:ascii="Arial" w:eastAsia="Arial" w:hAnsi="Arial" w:cs="Arial"/>
                      <w:sz w:val="22"/>
                      <w:szCs w:val="22"/>
                      <w:highlight w:val="yellow"/>
                    </w:rPr>
                    <w:t>Moderate</w:t>
                  </w:r>
                </w:p>
              </w:tc>
              <w:tc>
                <w:tcPr>
                  <w:tcW w:w="1418" w:type="dxa"/>
                  <w:tcBorders>
                    <w:top w:val="single" w:sz="4" w:space="0" w:color="000000"/>
                    <w:bottom w:val="single" w:sz="4" w:space="0" w:color="000000"/>
                  </w:tcBorders>
                  <w:vAlign w:val="center"/>
                </w:tcPr>
                <w:p w14:paraId="5C7FBAF5" w14:textId="77777777" w:rsidR="00ED33B1" w:rsidRPr="00574929" w:rsidRDefault="00ED33B1" w:rsidP="007C60E0">
                  <w:pPr>
                    <w:spacing w:line="240" w:lineRule="auto"/>
                    <w:jc w:val="center"/>
                    <w:rPr>
                      <w:rFonts w:ascii="Arial" w:eastAsia="Arial" w:hAnsi="Arial" w:cs="Arial"/>
                      <w:sz w:val="22"/>
                      <w:szCs w:val="22"/>
                      <w:highlight w:val="yellow"/>
                    </w:rPr>
                  </w:pPr>
                  <w:r w:rsidRPr="00574929">
                    <w:rPr>
                      <w:rFonts w:ascii="Arial" w:eastAsia="Arial" w:hAnsi="Arial" w:cs="Arial"/>
                      <w:sz w:val="22"/>
                      <w:szCs w:val="22"/>
                      <w:highlight w:val="yellow"/>
                    </w:rPr>
                    <w:t>48</w:t>
                  </w:r>
                </w:p>
              </w:tc>
              <w:tc>
                <w:tcPr>
                  <w:tcW w:w="1276" w:type="dxa"/>
                  <w:tcBorders>
                    <w:top w:val="single" w:sz="4" w:space="0" w:color="000000"/>
                    <w:bottom w:val="single" w:sz="4" w:space="0" w:color="000000"/>
                  </w:tcBorders>
                  <w:vAlign w:val="center"/>
                </w:tcPr>
                <w:p w14:paraId="2B344337" w14:textId="77777777" w:rsidR="00ED33B1" w:rsidRPr="00574929" w:rsidRDefault="00ED33B1" w:rsidP="007C60E0">
                  <w:pPr>
                    <w:spacing w:line="240" w:lineRule="auto"/>
                    <w:jc w:val="center"/>
                    <w:rPr>
                      <w:rFonts w:ascii="Arial" w:eastAsia="Arial" w:hAnsi="Arial" w:cs="Arial"/>
                      <w:sz w:val="22"/>
                      <w:szCs w:val="22"/>
                      <w:highlight w:val="yellow"/>
                    </w:rPr>
                  </w:pPr>
                  <w:r w:rsidRPr="00574929">
                    <w:rPr>
                      <w:rFonts w:ascii="Arial" w:eastAsia="Arial" w:hAnsi="Arial" w:cs="Arial"/>
                      <w:sz w:val="22"/>
                      <w:szCs w:val="22"/>
                      <w:highlight w:val="yellow"/>
                    </w:rPr>
                    <w:t>Moderate</w:t>
                  </w:r>
                </w:p>
              </w:tc>
              <w:tc>
                <w:tcPr>
                  <w:tcW w:w="1275" w:type="dxa"/>
                  <w:tcBorders>
                    <w:top w:val="single" w:sz="4" w:space="0" w:color="000000"/>
                    <w:bottom w:val="single" w:sz="4" w:space="0" w:color="000000"/>
                  </w:tcBorders>
                  <w:vAlign w:val="center"/>
                </w:tcPr>
                <w:p w14:paraId="0F035246" w14:textId="77777777" w:rsidR="00ED33B1" w:rsidRPr="00574929" w:rsidRDefault="00ED33B1" w:rsidP="007C60E0">
                  <w:pPr>
                    <w:spacing w:line="240" w:lineRule="auto"/>
                    <w:jc w:val="center"/>
                    <w:rPr>
                      <w:rFonts w:ascii="Arial" w:eastAsia="Arial" w:hAnsi="Arial" w:cs="Arial"/>
                      <w:sz w:val="22"/>
                      <w:szCs w:val="22"/>
                      <w:highlight w:val="yellow"/>
                    </w:rPr>
                  </w:pPr>
                  <w:r w:rsidRPr="00574929">
                    <w:rPr>
                      <w:rFonts w:ascii="Arial" w:eastAsia="Arial" w:hAnsi="Arial" w:cs="Arial"/>
                      <w:sz w:val="22"/>
                      <w:szCs w:val="22"/>
                      <w:highlight w:val="yellow"/>
                    </w:rPr>
                    <w:t>Steady</w:t>
                  </w:r>
                </w:p>
              </w:tc>
            </w:tr>
          </w:tbl>
          <w:p w14:paraId="523A016A" w14:textId="77777777" w:rsidR="00ED33B1" w:rsidRPr="00DA2667" w:rsidRDefault="00ED33B1" w:rsidP="007C60E0">
            <w:pPr>
              <w:widowControl w:val="0"/>
              <w:autoSpaceDE w:val="0"/>
              <w:autoSpaceDN w:val="0"/>
              <w:adjustRightInd w:val="0"/>
              <w:spacing w:line="240" w:lineRule="auto"/>
              <w:ind w:right="60"/>
              <w:jc w:val="both"/>
              <w:rPr>
                <w:rFonts w:ascii="Arial" w:hAnsi="Arial" w:cs="Arial"/>
                <w:color w:val="000000"/>
                <w:sz w:val="22"/>
                <w:szCs w:val="22"/>
              </w:rPr>
            </w:pPr>
          </w:p>
        </w:tc>
      </w:tr>
      <w:tr w:rsidR="00ED33B1" w:rsidRPr="00DA2667" w14:paraId="2D763211" w14:textId="77777777" w:rsidTr="007C60E0">
        <w:trPr>
          <w:cantSplit/>
        </w:trPr>
        <w:tc>
          <w:tcPr>
            <w:tcW w:w="8080" w:type="dxa"/>
            <w:tcBorders>
              <w:top w:val="nil"/>
              <w:left w:val="nil"/>
              <w:bottom w:val="nil"/>
              <w:right w:val="nil"/>
            </w:tcBorders>
            <w:shd w:val="clear" w:color="auto" w:fill="FFFFFF"/>
          </w:tcPr>
          <w:p w14:paraId="5997BE8E" w14:textId="77777777" w:rsidR="00ED33B1" w:rsidRPr="00A06058" w:rsidRDefault="00ED33B1" w:rsidP="007C60E0">
            <w:pPr>
              <w:widowControl w:val="0"/>
              <w:autoSpaceDE w:val="0"/>
              <w:autoSpaceDN w:val="0"/>
              <w:adjustRightInd w:val="0"/>
              <w:spacing w:line="240" w:lineRule="auto"/>
              <w:ind w:right="60"/>
              <w:jc w:val="both"/>
              <w:rPr>
                <w:rFonts w:ascii="Arial" w:hAnsi="Arial" w:cs="Arial"/>
                <w:b/>
                <w:color w:val="000000"/>
                <w:sz w:val="22"/>
                <w:szCs w:val="22"/>
              </w:rPr>
            </w:pPr>
          </w:p>
        </w:tc>
      </w:tr>
    </w:tbl>
    <w:p w14:paraId="2A6B7FE8" w14:textId="77777777" w:rsidR="00ED33B1" w:rsidRDefault="00ED33B1" w:rsidP="00ED33B1">
      <w:pPr>
        <w:pStyle w:val="HTMLPreformatted"/>
        <w:rPr>
          <w:rFonts w:ascii="Times New Roman" w:hAnsi="Times New Roman" w:cs="Times New Roman"/>
          <w:b/>
          <w:sz w:val="24"/>
          <w:szCs w:val="24"/>
        </w:rPr>
      </w:pPr>
    </w:p>
    <w:p w14:paraId="7916B6ED" w14:textId="77777777" w:rsidR="00ED33B1" w:rsidRDefault="00ED33B1" w:rsidP="00ED33B1">
      <w:pPr>
        <w:pStyle w:val="HTMLPreformatted"/>
        <w:rPr>
          <w:rFonts w:ascii="Arial" w:hAnsi="Arial" w:cs="Arial"/>
          <w:bCs/>
          <w:sz w:val="22"/>
          <w:szCs w:val="24"/>
        </w:rPr>
      </w:pPr>
      <w:r w:rsidRPr="0045432A">
        <w:rPr>
          <w:rFonts w:ascii="Arial" w:hAnsi="Arial" w:cs="Arial"/>
          <w:b/>
          <w:sz w:val="22"/>
          <w:szCs w:val="24"/>
        </w:rPr>
        <w:t xml:space="preserve">Table 3. </w:t>
      </w:r>
      <w:r w:rsidRPr="0045432A">
        <w:rPr>
          <w:rFonts w:ascii="Arial" w:hAnsi="Arial" w:cs="Arial"/>
          <w:bCs/>
          <w:sz w:val="22"/>
          <w:szCs w:val="24"/>
        </w:rPr>
        <w:t>Category of Training Materials</w:t>
      </w:r>
    </w:p>
    <w:p w14:paraId="7774A585" w14:textId="77777777" w:rsidR="00ED33B1" w:rsidRDefault="00ED33B1" w:rsidP="00ED33B1">
      <w:pPr>
        <w:pStyle w:val="HTMLPreformatted"/>
        <w:rPr>
          <w:rFonts w:ascii="Arial" w:hAnsi="Arial" w:cs="Arial"/>
          <w:bCs/>
          <w:sz w:val="22"/>
          <w:szCs w:val="24"/>
        </w:rPr>
      </w:pPr>
    </w:p>
    <w:tbl>
      <w:tblPr>
        <w:tblW w:w="7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134"/>
        <w:gridCol w:w="1418"/>
        <w:gridCol w:w="1417"/>
        <w:gridCol w:w="1276"/>
        <w:gridCol w:w="1402"/>
      </w:tblGrid>
      <w:tr w:rsidR="00ED33B1" w14:paraId="7A490FA1" w14:textId="77777777" w:rsidTr="007C60E0">
        <w:trPr>
          <w:trHeight w:val="395"/>
        </w:trPr>
        <w:tc>
          <w:tcPr>
            <w:tcW w:w="1271" w:type="dxa"/>
            <w:tcBorders>
              <w:top w:val="single" w:sz="4" w:space="0" w:color="000000"/>
              <w:bottom w:val="single" w:sz="4" w:space="0" w:color="000000"/>
            </w:tcBorders>
            <w:vAlign w:val="center"/>
          </w:tcPr>
          <w:p w14:paraId="50FED03C" w14:textId="77777777" w:rsidR="00ED33B1" w:rsidRPr="007D3A18" w:rsidRDefault="00ED33B1" w:rsidP="007C60E0">
            <w:pPr>
              <w:spacing w:line="240" w:lineRule="auto"/>
              <w:rPr>
                <w:rFonts w:ascii="Arial" w:eastAsia="Arial" w:hAnsi="Arial" w:cs="Arial"/>
                <w:sz w:val="22"/>
                <w:szCs w:val="22"/>
              </w:rPr>
            </w:pPr>
            <w:r>
              <w:rPr>
                <w:rFonts w:ascii="Arial" w:eastAsia="Arial" w:hAnsi="Arial" w:cs="Arial"/>
                <w:sz w:val="22"/>
                <w:szCs w:val="22"/>
              </w:rPr>
              <w:t>Category</w:t>
            </w:r>
          </w:p>
        </w:tc>
        <w:tc>
          <w:tcPr>
            <w:tcW w:w="1134" w:type="dxa"/>
            <w:tcBorders>
              <w:top w:val="single" w:sz="4" w:space="0" w:color="000000"/>
              <w:bottom w:val="single" w:sz="4" w:space="0" w:color="000000"/>
            </w:tcBorders>
            <w:vAlign w:val="center"/>
          </w:tcPr>
          <w:p w14:paraId="5A875D72" w14:textId="77777777" w:rsidR="00ED33B1" w:rsidRPr="007D3A18" w:rsidRDefault="00ED33B1" w:rsidP="007C60E0">
            <w:pPr>
              <w:spacing w:line="240" w:lineRule="auto"/>
              <w:rPr>
                <w:rFonts w:ascii="Arial" w:eastAsia="Arial" w:hAnsi="Arial" w:cs="Arial"/>
                <w:sz w:val="22"/>
                <w:szCs w:val="22"/>
              </w:rPr>
            </w:pPr>
            <w:r w:rsidRPr="007D3A18">
              <w:rPr>
                <w:rFonts w:ascii="Arial" w:hAnsi="Arial" w:cs="Arial"/>
                <w:sz w:val="22"/>
                <w:szCs w:val="22"/>
              </w:rPr>
              <w:t xml:space="preserve">Score   </w:t>
            </w:r>
          </w:p>
        </w:tc>
        <w:tc>
          <w:tcPr>
            <w:tcW w:w="1418" w:type="dxa"/>
            <w:tcBorders>
              <w:top w:val="single" w:sz="4" w:space="0" w:color="000000"/>
              <w:bottom w:val="single" w:sz="4" w:space="0" w:color="000000"/>
            </w:tcBorders>
            <w:vAlign w:val="center"/>
          </w:tcPr>
          <w:p w14:paraId="1618BB7A" w14:textId="77777777" w:rsidR="00ED33B1" w:rsidRPr="007D3A18" w:rsidRDefault="00ED33B1" w:rsidP="007C60E0">
            <w:pPr>
              <w:spacing w:line="240" w:lineRule="auto"/>
              <w:jc w:val="center"/>
              <w:rPr>
                <w:rFonts w:ascii="Arial" w:eastAsia="Arial" w:hAnsi="Arial" w:cs="Arial"/>
                <w:sz w:val="22"/>
                <w:szCs w:val="22"/>
              </w:rPr>
            </w:pPr>
            <w:r>
              <w:rPr>
                <w:rFonts w:ascii="Arial" w:hAnsi="Arial" w:cs="Arial"/>
                <w:sz w:val="22"/>
                <w:szCs w:val="22"/>
              </w:rPr>
              <w:t>Pretest Frequency</w:t>
            </w:r>
          </w:p>
        </w:tc>
        <w:tc>
          <w:tcPr>
            <w:tcW w:w="1417" w:type="dxa"/>
            <w:tcBorders>
              <w:top w:val="single" w:sz="4" w:space="0" w:color="000000"/>
              <w:bottom w:val="single" w:sz="4" w:space="0" w:color="000000"/>
            </w:tcBorders>
            <w:vAlign w:val="center"/>
          </w:tcPr>
          <w:p w14:paraId="4DDD01B9" w14:textId="77777777" w:rsidR="00ED33B1" w:rsidRPr="007D3A18" w:rsidRDefault="00ED33B1" w:rsidP="007C60E0">
            <w:pPr>
              <w:spacing w:line="240" w:lineRule="auto"/>
              <w:jc w:val="center"/>
              <w:rPr>
                <w:rFonts w:ascii="Arial" w:eastAsia="Arial" w:hAnsi="Arial" w:cs="Arial"/>
                <w:sz w:val="22"/>
                <w:szCs w:val="22"/>
              </w:rPr>
            </w:pPr>
            <w:r>
              <w:rPr>
                <w:rFonts w:ascii="Arial" w:hAnsi="Arial" w:cs="Arial"/>
                <w:sz w:val="22"/>
                <w:szCs w:val="22"/>
              </w:rPr>
              <w:t>Pretest Percentage</w:t>
            </w:r>
            <w:r w:rsidRPr="007D3A18">
              <w:rPr>
                <w:rFonts w:ascii="Arial" w:hAnsi="Arial" w:cs="Arial"/>
                <w:sz w:val="22"/>
                <w:szCs w:val="22"/>
              </w:rPr>
              <w:t xml:space="preserve">  </w:t>
            </w:r>
          </w:p>
        </w:tc>
        <w:tc>
          <w:tcPr>
            <w:tcW w:w="1276" w:type="dxa"/>
            <w:tcBorders>
              <w:top w:val="single" w:sz="4" w:space="0" w:color="000000"/>
              <w:bottom w:val="single" w:sz="4" w:space="0" w:color="000000"/>
            </w:tcBorders>
            <w:vAlign w:val="center"/>
          </w:tcPr>
          <w:p w14:paraId="3297FE35" w14:textId="77777777" w:rsidR="00ED33B1" w:rsidRPr="007D3A18" w:rsidRDefault="00ED33B1" w:rsidP="007C60E0">
            <w:pPr>
              <w:spacing w:line="240" w:lineRule="auto"/>
              <w:jc w:val="center"/>
              <w:rPr>
                <w:rFonts w:ascii="Arial" w:eastAsia="Arial" w:hAnsi="Arial" w:cs="Arial"/>
                <w:sz w:val="22"/>
                <w:szCs w:val="22"/>
              </w:rPr>
            </w:pPr>
            <w:r>
              <w:rPr>
                <w:rFonts w:ascii="Arial" w:hAnsi="Arial" w:cs="Arial"/>
                <w:sz w:val="22"/>
                <w:szCs w:val="22"/>
              </w:rPr>
              <w:t>Posttest Frequency</w:t>
            </w:r>
          </w:p>
        </w:tc>
        <w:tc>
          <w:tcPr>
            <w:tcW w:w="1402" w:type="dxa"/>
            <w:tcBorders>
              <w:top w:val="single" w:sz="4" w:space="0" w:color="000000"/>
              <w:bottom w:val="single" w:sz="4" w:space="0" w:color="000000"/>
            </w:tcBorders>
            <w:vAlign w:val="center"/>
          </w:tcPr>
          <w:p w14:paraId="0C001598" w14:textId="77777777" w:rsidR="00ED33B1" w:rsidRPr="007D3A18" w:rsidRDefault="00ED33B1" w:rsidP="007C60E0">
            <w:pPr>
              <w:spacing w:line="240" w:lineRule="auto"/>
              <w:jc w:val="center"/>
              <w:rPr>
                <w:rFonts w:ascii="Arial" w:eastAsia="Arial" w:hAnsi="Arial" w:cs="Arial"/>
                <w:sz w:val="22"/>
                <w:szCs w:val="22"/>
              </w:rPr>
            </w:pPr>
            <w:r>
              <w:rPr>
                <w:rFonts w:ascii="Arial" w:hAnsi="Arial" w:cs="Arial"/>
                <w:sz w:val="22"/>
                <w:szCs w:val="22"/>
              </w:rPr>
              <w:t>Posttest Percentage</w:t>
            </w:r>
          </w:p>
        </w:tc>
      </w:tr>
      <w:tr w:rsidR="00ED33B1" w14:paraId="4E4C4D2F" w14:textId="77777777" w:rsidTr="007C60E0">
        <w:trPr>
          <w:trHeight w:val="395"/>
        </w:trPr>
        <w:tc>
          <w:tcPr>
            <w:tcW w:w="1271" w:type="dxa"/>
            <w:tcBorders>
              <w:top w:val="single" w:sz="4" w:space="0" w:color="000000"/>
              <w:bottom w:val="single" w:sz="4" w:space="0" w:color="000000"/>
            </w:tcBorders>
            <w:vAlign w:val="center"/>
          </w:tcPr>
          <w:p w14:paraId="5FE98228"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Very high</w:t>
            </w:r>
          </w:p>
        </w:tc>
        <w:tc>
          <w:tcPr>
            <w:tcW w:w="1134" w:type="dxa"/>
            <w:tcBorders>
              <w:top w:val="single" w:sz="4" w:space="0" w:color="000000"/>
              <w:bottom w:val="single" w:sz="4" w:space="0" w:color="000000"/>
            </w:tcBorders>
            <w:vAlign w:val="center"/>
          </w:tcPr>
          <w:p w14:paraId="1C331D50" w14:textId="77777777" w:rsidR="00ED33B1" w:rsidRDefault="00ED33B1" w:rsidP="007C60E0">
            <w:pPr>
              <w:spacing w:line="240" w:lineRule="auto"/>
              <w:rPr>
                <w:rFonts w:ascii="Arial" w:eastAsia="Arial" w:hAnsi="Arial" w:cs="Arial"/>
                <w:sz w:val="22"/>
                <w:szCs w:val="22"/>
              </w:rPr>
            </w:pPr>
            <w:r w:rsidRPr="00DA2667">
              <w:rPr>
                <w:rFonts w:ascii="Arial" w:hAnsi="Arial" w:cs="Arial"/>
                <w:sz w:val="22"/>
                <w:szCs w:val="22"/>
              </w:rPr>
              <w:t>≥ 80</w:t>
            </w:r>
          </w:p>
        </w:tc>
        <w:tc>
          <w:tcPr>
            <w:tcW w:w="1418" w:type="dxa"/>
            <w:tcBorders>
              <w:top w:val="single" w:sz="4" w:space="0" w:color="000000"/>
              <w:bottom w:val="single" w:sz="4" w:space="0" w:color="000000"/>
            </w:tcBorders>
            <w:vAlign w:val="center"/>
          </w:tcPr>
          <w:p w14:paraId="6FF8454D"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0</w:t>
            </w:r>
          </w:p>
        </w:tc>
        <w:tc>
          <w:tcPr>
            <w:tcW w:w="1417" w:type="dxa"/>
            <w:tcBorders>
              <w:top w:val="single" w:sz="4" w:space="0" w:color="000000"/>
              <w:bottom w:val="single" w:sz="4" w:space="0" w:color="000000"/>
            </w:tcBorders>
            <w:vAlign w:val="center"/>
          </w:tcPr>
          <w:p w14:paraId="22878081"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w:t>
            </w:r>
          </w:p>
        </w:tc>
        <w:tc>
          <w:tcPr>
            <w:tcW w:w="1276" w:type="dxa"/>
            <w:tcBorders>
              <w:top w:val="single" w:sz="4" w:space="0" w:color="000000"/>
              <w:bottom w:val="single" w:sz="4" w:space="0" w:color="000000"/>
            </w:tcBorders>
            <w:vAlign w:val="center"/>
          </w:tcPr>
          <w:p w14:paraId="43598D22"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8</w:t>
            </w:r>
          </w:p>
        </w:tc>
        <w:tc>
          <w:tcPr>
            <w:tcW w:w="1402" w:type="dxa"/>
            <w:tcBorders>
              <w:top w:val="single" w:sz="4" w:space="0" w:color="000000"/>
              <w:bottom w:val="single" w:sz="4" w:space="0" w:color="000000"/>
            </w:tcBorders>
            <w:vAlign w:val="center"/>
          </w:tcPr>
          <w:p w14:paraId="5D883B00" w14:textId="77777777" w:rsidR="00ED33B1" w:rsidRDefault="00ED33B1" w:rsidP="007C60E0">
            <w:pPr>
              <w:spacing w:line="240" w:lineRule="auto"/>
              <w:jc w:val="center"/>
              <w:rPr>
                <w:rFonts w:ascii="Arial" w:eastAsia="Arial" w:hAnsi="Arial" w:cs="Arial"/>
                <w:sz w:val="22"/>
                <w:szCs w:val="22"/>
              </w:rPr>
            </w:pPr>
            <w:r w:rsidRPr="00DA2667">
              <w:rPr>
                <w:rFonts w:ascii="Arial" w:hAnsi="Arial" w:cs="Arial"/>
                <w:sz w:val="22"/>
                <w:szCs w:val="22"/>
              </w:rPr>
              <w:t>50 %</w:t>
            </w:r>
          </w:p>
        </w:tc>
      </w:tr>
      <w:tr w:rsidR="00ED33B1" w14:paraId="2CB9AD96" w14:textId="77777777" w:rsidTr="007C60E0">
        <w:trPr>
          <w:trHeight w:val="395"/>
        </w:trPr>
        <w:tc>
          <w:tcPr>
            <w:tcW w:w="1271" w:type="dxa"/>
            <w:tcBorders>
              <w:top w:val="single" w:sz="4" w:space="0" w:color="000000"/>
              <w:bottom w:val="single" w:sz="4" w:space="0" w:color="000000"/>
            </w:tcBorders>
            <w:vAlign w:val="center"/>
          </w:tcPr>
          <w:p w14:paraId="6039EA46" w14:textId="77777777" w:rsidR="00ED33B1" w:rsidRPr="00E43342" w:rsidRDefault="00ED33B1" w:rsidP="007C60E0">
            <w:pPr>
              <w:spacing w:line="240" w:lineRule="auto"/>
              <w:rPr>
                <w:rFonts w:ascii="Arial" w:eastAsia="Arial" w:hAnsi="Arial" w:cs="Arial"/>
                <w:sz w:val="22"/>
                <w:szCs w:val="22"/>
                <w:highlight w:val="yellow"/>
              </w:rPr>
            </w:pPr>
            <w:r w:rsidRPr="00971330">
              <w:rPr>
                <w:rFonts w:ascii="Arial" w:eastAsia="Arial" w:hAnsi="Arial" w:cs="Arial"/>
                <w:sz w:val="22"/>
                <w:szCs w:val="22"/>
              </w:rPr>
              <w:t>High</w:t>
            </w:r>
          </w:p>
        </w:tc>
        <w:tc>
          <w:tcPr>
            <w:tcW w:w="1134" w:type="dxa"/>
            <w:tcBorders>
              <w:top w:val="single" w:sz="4" w:space="0" w:color="000000"/>
              <w:bottom w:val="single" w:sz="4" w:space="0" w:color="000000"/>
            </w:tcBorders>
            <w:vAlign w:val="center"/>
          </w:tcPr>
          <w:p w14:paraId="28DD7658" w14:textId="77777777" w:rsidR="00ED33B1" w:rsidRPr="00E43342" w:rsidRDefault="00ED33B1" w:rsidP="007C60E0">
            <w:pPr>
              <w:spacing w:line="240" w:lineRule="auto"/>
              <w:rPr>
                <w:rFonts w:ascii="Arial" w:eastAsia="Arial" w:hAnsi="Arial" w:cs="Arial"/>
                <w:sz w:val="22"/>
                <w:szCs w:val="22"/>
                <w:highlight w:val="yellow"/>
              </w:rPr>
            </w:pPr>
            <w:r w:rsidRPr="00DA2667">
              <w:rPr>
                <w:rFonts w:ascii="Arial" w:hAnsi="Arial" w:cs="Arial"/>
                <w:sz w:val="22"/>
                <w:szCs w:val="22"/>
              </w:rPr>
              <w:t xml:space="preserve">60 </w:t>
            </w:r>
            <w:r>
              <w:rPr>
                <w:rFonts w:ascii="Arial" w:hAnsi="Arial" w:cs="Arial"/>
                <w:sz w:val="22"/>
                <w:szCs w:val="22"/>
              </w:rPr>
              <w:t>-</w:t>
            </w:r>
            <w:r w:rsidRPr="00DA2667">
              <w:rPr>
                <w:rFonts w:ascii="Arial" w:hAnsi="Arial" w:cs="Arial"/>
                <w:sz w:val="22"/>
                <w:szCs w:val="22"/>
              </w:rPr>
              <w:t xml:space="preserve"> 79          </w:t>
            </w:r>
          </w:p>
        </w:tc>
        <w:tc>
          <w:tcPr>
            <w:tcW w:w="1418" w:type="dxa"/>
            <w:tcBorders>
              <w:top w:val="single" w:sz="4" w:space="0" w:color="000000"/>
              <w:bottom w:val="single" w:sz="4" w:space="0" w:color="000000"/>
            </w:tcBorders>
            <w:vAlign w:val="center"/>
          </w:tcPr>
          <w:p w14:paraId="5311CB8F" w14:textId="77777777" w:rsidR="00ED33B1" w:rsidRPr="00E43342" w:rsidRDefault="00ED33B1" w:rsidP="007C60E0">
            <w:pPr>
              <w:spacing w:line="240" w:lineRule="auto"/>
              <w:jc w:val="center"/>
              <w:rPr>
                <w:rFonts w:ascii="Arial" w:eastAsia="Arial" w:hAnsi="Arial" w:cs="Arial"/>
                <w:sz w:val="22"/>
                <w:szCs w:val="22"/>
                <w:highlight w:val="yellow"/>
              </w:rPr>
            </w:pPr>
            <w:r w:rsidRPr="00971330">
              <w:rPr>
                <w:rFonts w:ascii="Arial" w:eastAsia="Arial" w:hAnsi="Arial" w:cs="Arial"/>
                <w:sz w:val="22"/>
                <w:szCs w:val="22"/>
              </w:rPr>
              <w:t>1</w:t>
            </w:r>
          </w:p>
        </w:tc>
        <w:tc>
          <w:tcPr>
            <w:tcW w:w="1417" w:type="dxa"/>
            <w:tcBorders>
              <w:top w:val="single" w:sz="4" w:space="0" w:color="000000"/>
              <w:bottom w:val="single" w:sz="4" w:space="0" w:color="000000"/>
            </w:tcBorders>
            <w:vAlign w:val="center"/>
          </w:tcPr>
          <w:p w14:paraId="6CBB12A0" w14:textId="77777777" w:rsidR="00ED33B1" w:rsidRPr="00E43342" w:rsidRDefault="00ED33B1" w:rsidP="007C60E0">
            <w:pPr>
              <w:spacing w:line="240" w:lineRule="auto"/>
              <w:jc w:val="center"/>
              <w:rPr>
                <w:rFonts w:ascii="Arial" w:eastAsia="Arial" w:hAnsi="Arial" w:cs="Arial"/>
                <w:sz w:val="22"/>
                <w:szCs w:val="22"/>
                <w:highlight w:val="yellow"/>
              </w:rPr>
            </w:pPr>
            <w:r w:rsidRPr="00DA2667">
              <w:rPr>
                <w:rFonts w:ascii="Arial" w:hAnsi="Arial" w:cs="Arial"/>
                <w:sz w:val="22"/>
                <w:szCs w:val="22"/>
              </w:rPr>
              <w:t>6,25 %</w:t>
            </w:r>
          </w:p>
        </w:tc>
        <w:tc>
          <w:tcPr>
            <w:tcW w:w="1276" w:type="dxa"/>
            <w:tcBorders>
              <w:top w:val="single" w:sz="4" w:space="0" w:color="000000"/>
              <w:bottom w:val="single" w:sz="4" w:space="0" w:color="000000"/>
            </w:tcBorders>
            <w:vAlign w:val="center"/>
          </w:tcPr>
          <w:p w14:paraId="5FC6709F" w14:textId="77777777" w:rsidR="00ED33B1" w:rsidRPr="00E43342" w:rsidRDefault="00ED33B1" w:rsidP="007C60E0">
            <w:pPr>
              <w:spacing w:line="240" w:lineRule="auto"/>
              <w:jc w:val="center"/>
              <w:rPr>
                <w:rFonts w:ascii="Arial" w:eastAsia="Arial" w:hAnsi="Arial" w:cs="Arial"/>
                <w:sz w:val="22"/>
                <w:szCs w:val="22"/>
                <w:highlight w:val="yellow"/>
              </w:rPr>
            </w:pPr>
            <w:r w:rsidRPr="00971330">
              <w:rPr>
                <w:rFonts w:ascii="Arial" w:eastAsia="Arial" w:hAnsi="Arial" w:cs="Arial"/>
                <w:sz w:val="22"/>
                <w:szCs w:val="22"/>
              </w:rPr>
              <w:t>4</w:t>
            </w:r>
          </w:p>
        </w:tc>
        <w:tc>
          <w:tcPr>
            <w:tcW w:w="1402" w:type="dxa"/>
            <w:tcBorders>
              <w:top w:val="single" w:sz="4" w:space="0" w:color="000000"/>
              <w:bottom w:val="single" w:sz="4" w:space="0" w:color="000000"/>
            </w:tcBorders>
            <w:vAlign w:val="center"/>
          </w:tcPr>
          <w:p w14:paraId="5ADB5E33" w14:textId="77777777" w:rsidR="00ED33B1" w:rsidRPr="00E43342" w:rsidRDefault="00ED33B1" w:rsidP="007C60E0">
            <w:pPr>
              <w:spacing w:line="240" w:lineRule="auto"/>
              <w:jc w:val="center"/>
              <w:rPr>
                <w:rFonts w:ascii="Arial" w:eastAsia="Arial" w:hAnsi="Arial" w:cs="Arial"/>
                <w:sz w:val="22"/>
                <w:szCs w:val="22"/>
                <w:highlight w:val="yellow"/>
              </w:rPr>
            </w:pPr>
            <w:r w:rsidRPr="00B15E21">
              <w:rPr>
                <w:rFonts w:ascii="Arial" w:eastAsia="Arial" w:hAnsi="Arial" w:cs="Arial"/>
                <w:sz w:val="22"/>
                <w:szCs w:val="22"/>
              </w:rPr>
              <w:t>25 %</w:t>
            </w:r>
          </w:p>
        </w:tc>
      </w:tr>
      <w:tr w:rsidR="00ED33B1" w14:paraId="1FB810F0" w14:textId="77777777" w:rsidTr="007C60E0">
        <w:trPr>
          <w:trHeight w:val="395"/>
        </w:trPr>
        <w:tc>
          <w:tcPr>
            <w:tcW w:w="1271" w:type="dxa"/>
            <w:tcBorders>
              <w:top w:val="single" w:sz="4" w:space="0" w:color="000000"/>
              <w:bottom w:val="single" w:sz="4" w:space="0" w:color="000000"/>
            </w:tcBorders>
            <w:vAlign w:val="center"/>
          </w:tcPr>
          <w:p w14:paraId="6A450BE9"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Moderate</w:t>
            </w:r>
          </w:p>
        </w:tc>
        <w:tc>
          <w:tcPr>
            <w:tcW w:w="1134" w:type="dxa"/>
            <w:tcBorders>
              <w:top w:val="single" w:sz="4" w:space="0" w:color="000000"/>
              <w:bottom w:val="single" w:sz="4" w:space="0" w:color="000000"/>
            </w:tcBorders>
            <w:vAlign w:val="center"/>
          </w:tcPr>
          <w:p w14:paraId="75E6E13A" w14:textId="77777777" w:rsidR="00ED33B1" w:rsidRDefault="00ED33B1" w:rsidP="007C60E0">
            <w:pPr>
              <w:spacing w:line="240" w:lineRule="auto"/>
              <w:rPr>
                <w:rFonts w:ascii="Arial" w:eastAsia="Arial" w:hAnsi="Arial" w:cs="Arial"/>
                <w:sz w:val="22"/>
                <w:szCs w:val="22"/>
              </w:rPr>
            </w:pPr>
            <w:r w:rsidRPr="00DA2667">
              <w:rPr>
                <w:rFonts w:ascii="Arial" w:hAnsi="Arial" w:cs="Arial"/>
                <w:sz w:val="22"/>
                <w:szCs w:val="22"/>
              </w:rPr>
              <w:t xml:space="preserve">40 </w:t>
            </w:r>
            <w:r>
              <w:rPr>
                <w:rFonts w:ascii="Arial" w:hAnsi="Arial" w:cs="Arial"/>
                <w:sz w:val="22"/>
                <w:szCs w:val="22"/>
              </w:rPr>
              <w:t xml:space="preserve">- </w:t>
            </w:r>
            <w:r w:rsidRPr="00DA2667">
              <w:rPr>
                <w:rFonts w:ascii="Arial" w:hAnsi="Arial" w:cs="Arial"/>
                <w:sz w:val="22"/>
                <w:szCs w:val="22"/>
              </w:rPr>
              <w:t>59</w:t>
            </w:r>
          </w:p>
        </w:tc>
        <w:tc>
          <w:tcPr>
            <w:tcW w:w="1418" w:type="dxa"/>
            <w:tcBorders>
              <w:top w:val="single" w:sz="4" w:space="0" w:color="000000"/>
              <w:bottom w:val="single" w:sz="4" w:space="0" w:color="000000"/>
            </w:tcBorders>
            <w:vAlign w:val="center"/>
          </w:tcPr>
          <w:p w14:paraId="355B6A61"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4</w:t>
            </w:r>
          </w:p>
        </w:tc>
        <w:tc>
          <w:tcPr>
            <w:tcW w:w="1417" w:type="dxa"/>
            <w:tcBorders>
              <w:top w:val="single" w:sz="4" w:space="0" w:color="000000"/>
              <w:bottom w:val="single" w:sz="4" w:space="0" w:color="000000"/>
            </w:tcBorders>
            <w:vAlign w:val="center"/>
          </w:tcPr>
          <w:p w14:paraId="0F0CCBE8" w14:textId="77777777" w:rsidR="00ED33B1" w:rsidRDefault="00ED33B1" w:rsidP="007C60E0">
            <w:pPr>
              <w:spacing w:line="240" w:lineRule="auto"/>
              <w:rPr>
                <w:rFonts w:ascii="Arial" w:eastAsia="Arial" w:hAnsi="Arial" w:cs="Arial"/>
                <w:sz w:val="22"/>
                <w:szCs w:val="22"/>
              </w:rPr>
            </w:pPr>
            <w:r>
              <w:rPr>
                <w:rFonts w:ascii="Arial" w:hAnsi="Arial" w:cs="Arial"/>
                <w:sz w:val="22"/>
                <w:szCs w:val="22"/>
              </w:rPr>
              <w:t xml:space="preserve">  </w:t>
            </w:r>
            <w:r w:rsidRPr="00DA2667">
              <w:rPr>
                <w:rFonts w:ascii="Arial" w:hAnsi="Arial" w:cs="Arial"/>
                <w:sz w:val="22"/>
                <w:szCs w:val="22"/>
              </w:rPr>
              <w:t>25      %</w:t>
            </w:r>
          </w:p>
        </w:tc>
        <w:tc>
          <w:tcPr>
            <w:tcW w:w="1276" w:type="dxa"/>
            <w:tcBorders>
              <w:top w:val="single" w:sz="4" w:space="0" w:color="000000"/>
              <w:bottom w:val="single" w:sz="4" w:space="0" w:color="000000"/>
            </w:tcBorders>
            <w:vAlign w:val="center"/>
          </w:tcPr>
          <w:p w14:paraId="78F72D63"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2</w:t>
            </w:r>
          </w:p>
        </w:tc>
        <w:tc>
          <w:tcPr>
            <w:tcW w:w="1402" w:type="dxa"/>
            <w:tcBorders>
              <w:top w:val="single" w:sz="4" w:space="0" w:color="000000"/>
              <w:bottom w:val="single" w:sz="4" w:space="0" w:color="000000"/>
            </w:tcBorders>
            <w:vAlign w:val="center"/>
          </w:tcPr>
          <w:p w14:paraId="3D953251" w14:textId="77777777" w:rsidR="00ED33B1" w:rsidRDefault="00ED33B1" w:rsidP="007C60E0">
            <w:pPr>
              <w:spacing w:line="240" w:lineRule="auto"/>
              <w:jc w:val="center"/>
              <w:rPr>
                <w:rFonts w:ascii="Arial" w:eastAsia="Arial" w:hAnsi="Arial" w:cs="Arial"/>
                <w:sz w:val="22"/>
                <w:szCs w:val="22"/>
              </w:rPr>
            </w:pPr>
            <w:r>
              <w:rPr>
                <w:rFonts w:ascii="Arial" w:hAnsi="Arial" w:cs="Arial"/>
                <w:sz w:val="22"/>
                <w:szCs w:val="22"/>
              </w:rPr>
              <w:t xml:space="preserve">  </w:t>
            </w:r>
            <w:r w:rsidRPr="00DA2667">
              <w:rPr>
                <w:rFonts w:ascii="Arial" w:hAnsi="Arial" w:cs="Arial"/>
                <w:sz w:val="22"/>
                <w:szCs w:val="22"/>
              </w:rPr>
              <w:t>12,5 %</w:t>
            </w:r>
          </w:p>
        </w:tc>
      </w:tr>
      <w:tr w:rsidR="00ED33B1" w14:paraId="77D73E78" w14:textId="77777777" w:rsidTr="007C60E0">
        <w:trPr>
          <w:trHeight w:val="395"/>
        </w:trPr>
        <w:tc>
          <w:tcPr>
            <w:tcW w:w="1271" w:type="dxa"/>
            <w:tcBorders>
              <w:top w:val="single" w:sz="4" w:space="0" w:color="000000"/>
              <w:bottom w:val="single" w:sz="4" w:space="0" w:color="000000"/>
            </w:tcBorders>
            <w:vAlign w:val="center"/>
          </w:tcPr>
          <w:p w14:paraId="736E93E9"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Low</w:t>
            </w:r>
          </w:p>
        </w:tc>
        <w:tc>
          <w:tcPr>
            <w:tcW w:w="1134" w:type="dxa"/>
            <w:tcBorders>
              <w:top w:val="single" w:sz="4" w:space="0" w:color="000000"/>
              <w:bottom w:val="single" w:sz="4" w:space="0" w:color="000000"/>
            </w:tcBorders>
            <w:vAlign w:val="center"/>
          </w:tcPr>
          <w:p w14:paraId="742D51D8" w14:textId="77777777" w:rsidR="00ED33B1" w:rsidRDefault="00ED33B1" w:rsidP="007C60E0">
            <w:pPr>
              <w:spacing w:line="240" w:lineRule="auto"/>
              <w:rPr>
                <w:rFonts w:ascii="Arial" w:eastAsia="Arial" w:hAnsi="Arial" w:cs="Arial"/>
                <w:sz w:val="22"/>
                <w:szCs w:val="22"/>
              </w:rPr>
            </w:pPr>
            <w:r w:rsidRPr="00DA2667">
              <w:rPr>
                <w:rFonts w:ascii="Arial" w:hAnsi="Arial" w:cs="Arial"/>
                <w:sz w:val="22"/>
                <w:szCs w:val="22"/>
              </w:rPr>
              <w:t xml:space="preserve">20 </w:t>
            </w:r>
            <w:r>
              <w:rPr>
                <w:rFonts w:ascii="Arial" w:hAnsi="Arial" w:cs="Arial"/>
                <w:sz w:val="22"/>
                <w:szCs w:val="22"/>
              </w:rPr>
              <w:t>-</w:t>
            </w:r>
            <w:r w:rsidRPr="00DA2667">
              <w:rPr>
                <w:rFonts w:ascii="Arial" w:hAnsi="Arial" w:cs="Arial"/>
                <w:sz w:val="22"/>
                <w:szCs w:val="22"/>
              </w:rPr>
              <w:t xml:space="preserve"> 39</w:t>
            </w:r>
          </w:p>
        </w:tc>
        <w:tc>
          <w:tcPr>
            <w:tcW w:w="1418" w:type="dxa"/>
            <w:tcBorders>
              <w:top w:val="single" w:sz="4" w:space="0" w:color="000000"/>
              <w:bottom w:val="single" w:sz="4" w:space="0" w:color="000000"/>
            </w:tcBorders>
            <w:vAlign w:val="center"/>
          </w:tcPr>
          <w:p w14:paraId="09A9C395"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6</w:t>
            </w:r>
          </w:p>
        </w:tc>
        <w:tc>
          <w:tcPr>
            <w:tcW w:w="1417" w:type="dxa"/>
            <w:tcBorders>
              <w:top w:val="single" w:sz="4" w:space="0" w:color="000000"/>
              <w:bottom w:val="single" w:sz="4" w:space="0" w:color="000000"/>
            </w:tcBorders>
            <w:vAlign w:val="center"/>
          </w:tcPr>
          <w:p w14:paraId="50C0E533" w14:textId="77777777" w:rsidR="00ED33B1" w:rsidRDefault="00ED33B1" w:rsidP="007C60E0">
            <w:pPr>
              <w:spacing w:line="240" w:lineRule="auto"/>
              <w:rPr>
                <w:rFonts w:ascii="Arial" w:eastAsia="Arial" w:hAnsi="Arial" w:cs="Arial"/>
                <w:sz w:val="22"/>
                <w:szCs w:val="22"/>
              </w:rPr>
            </w:pPr>
            <w:r>
              <w:rPr>
                <w:rFonts w:ascii="Arial" w:hAnsi="Arial" w:cs="Arial"/>
                <w:sz w:val="22"/>
                <w:szCs w:val="22"/>
              </w:rPr>
              <w:t xml:space="preserve">  </w:t>
            </w:r>
            <w:r w:rsidRPr="00DA2667">
              <w:rPr>
                <w:rFonts w:ascii="Arial" w:hAnsi="Arial" w:cs="Arial"/>
                <w:sz w:val="22"/>
                <w:szCs w:val="22"/>
              </w:rPr>
              <w:t>37,5 %</w:t>
            </w:r>
          </w:p>
        </w:tc>
        <w:tc>
          <w:tcPr>
            <w:tcW w:w="1276" w:type="dxa"/>
            <w:tcBorders>
              <w:top w:val="single" w:sz="4" w:space="0" w:color="000000"/>
              <w:bottom w:val="single" w:sz="4" w:space="0" w:color="000000"/>
            </w:tcBorders>
            <w:vAlign w:val="center"/>
          </w:tcPr>
          <w:p w14:paraId="1325A69A"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1</w:t>
            </w:r>
          </w:p>
        </w:tc>
        <w:tc>
          <w:tcPr>
            <w:tcW w:w="1402" w:type="dxa"/>
            <w:tcBorders>
              <w:top w:val="single" w:sz="4" w:space="0" w:color="000000"/>
              <w:bottom w:val="single" w:sz="4" w:space="0" w:color="000000"/>
            </w:tcBorders>
            <w:vAlign w:val="center"/>
          </w:tcPr>
          <w:p w14:paraId="267529F4" w14:textId="77777777" w:rsidR="00ED33B1" w:rsidRDefault="00ED33B1" w:rsidP="007C60E0">
            <w:pPr>
              <w:spacing w:line="240" w:lineRule="auto"/>
              <w:jc w:val="center"/>
              <w:rPr>
                <w:rFonts w:ascii="Arial" w:eastAsia="Arial" w:hAnsi="Arial" w:cs="Arial"/>
                <w:sz w:val="22"/>
                <w:szCs w:val="22"/>
              </w:rPr>
            </w:pPr>
            <w:r>
              <w:rPr>
                <w:rFonts w:ascii="Arial" w:hAnsi="Arial" w:cs="Arial"/>
                <w:sz w:val="22"/>
                <w:szCs w:val="22"/>
              </w:rPr>
              <w:t xml:space="preserve">     </w:t>
            </w:r>
            <w:r w:rsidRPr="00DA2667">
              <w:rPr>
                <w:rFonts w:ascii="Arial" w:hAnsi="Arial" w:cs="Arial"/>
                <w:sz w:val="22"/>
                <w:szCs w:val="22"/>
              </w:rPr>
              <w:t>6,25 %</w:t>
            </w:r>
          </w:p>
        </w:tc>
      </w:tr>
      <w:tr w:rsidR="00ED33B1" w14:paraId="4A2094EF" w14:textId="77777777" w:rsidTr="007C60E0">
        <w:trPr>
          <w:trHeight w:val="395"/>
        </w:trPr>
        <w:tc>
          <w:tcPr>
            <w:tcW w:w="1271" w:type="dxa"/>
            <w:tcBorders>
              <w:top w:val="single" w:sz="4" w:space="0" w:color="000000"/>
              <w:bottom w:val="single" w:sz="4" w:space="0" w:color="000000"/>
            </w:tcBorders>
            <w:vAlign w:val="center"/>
          </w:tcPr>
          <w:p w14:paraId="178470B7"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Very low</w:t>
            </w:r>
          </w:p>
        </w:tc>
        <w:tc>
          <w:tcPr>
            <w:tcW w:w="1134" w:type="dxa"/>
            <w:tcBorders>
              <w:top w:val="single" w:sz="4" w:space="0" w:color="000000"/>
              <w:bottom w:val="single" w:sz="4" w:space="0" w:color="000000"/>
            </w:tcBorders>
            <w:vAlign w:val="center"/>
          </w:tcPr>
          <w:p w14:paraId="4EE4DE58" w14:textId="77777777" w:rsidR="00ED33B1" w:rsidRDefault="00ED33B1" w:rsidP="007C60E0">
            <w:pPr>
              <w:spacing w:line="240" w:lineRule="auto"/>
              <w:rPr>
                <w:rFonts w:ascii="Arial" w:eastAsia="Arial" w:hAnsi="Arial" w:cs="Arial"/>
                <w:sz w:val="22"/>
                <w:szCs w:val="22"/>
              </w:rPr>
            </w:pPr>
            <w:r w:rsidRPr="00DA2667">
              <w:rPr>
                <w:rFonts w:ascii="Arial" w:hAnsi="Arial" w:cs="Arial"/>
                <w:sz w:val="22"/>
                <w:szCs w:val="22"/>
              </w:rPr>
              <w:t xml:space="preserve">&lt;19                </w:t>
            </w:r>
          </w:p>
        </w:tc>
        <w:tc>
          <w:tcPr>
            <w:tcW w:w="1418" w:type="dxa"/>
            <w:tcBorders>
              <w:top w:val="single" w:sz="4" w:space="0" w:color="000000"/>
              <w:bottom w:val="single" w:sz="4" w:space="0" w:color="000000"/>
            </w:tcBorders>
            <w:vAlign w:val="center"/>
          </w:tcPr>
          <w:p w14:paraId="3D32A2D8"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5</w:t>
            </w:r>
          </w:p>
        </w:tc>
        <w:tc>
          <w:tcPr>
            <w:tcW w:w="1417" w:type="dxa"/>
            <w:tcBorders>
              <w:top w:val="single" w:sz="4" w:space="0" w:color="000000"/>
              <w:bottom w:val="single" w:sz="4" w:space="0" w:color="000000"/>
            </w:tcBorders>
            <w:vAlign w:val="center"/>
          </w:tcPr>
          <w:p w14:paraId="5A9E203E" w14:textId="77777777" w:rsidR="00ED33B1" w:rsidRDefault="00ED33B1" w:rsidP="007C60E0">
            <w:pPr>
              <w:spacing w:line="240" w:lineRule="auto"/>
              <w:rPr>
                <w:rFonts w:ascii="Arial" w:eastAsia="Arial" w:hAnsi="Arial" w:cs="Arial"/>
                <w:sz w:val="22"/>
                <w:szCs w:val="22"/>
              </w:rPr>
            </w:pPr>
            <w:r>
              <w:rPr>
                <w:rFonts w:ascii="Arial" w:hAnsi="Arial" w:cs="Arial"/>
                <w:sz w:val="22"/>
                <w:szCs w:val="22"/>
              </w:rPr>
              <w:t xml:space="preserve">  </w:t>
            </w:r>
            <w:r w:rsidRPr="00DA2667">
              <w:rPr>
                <w:rFonts w:ascii="Arial" w:hAnsi="Arial" w:cs="Arial"/>
                <w:sz w:val="22"/>
                <w:szCs w:val="22"/>
              </w:rPr>
              <w:t xml:space="preserve">31,25 %               </w:t>
            </w:r>
          </w:p>
        </w:tc>
        <w:tc>
          <w:tcPr>
            <w:tcW w:w="1276" w:type="dxa"/>
            <w:tcBorders>
              <w:top w:val="single" w:sz="4" w:space="0" w:color="000000"/>
              <w:bottom w:val="single" w:sz="4" w:space="0" w:color="000000"/>
            </w:tcBorders>
            <w:vAlign w:val="center"/>
          </w:tcPr>
          <w:p w14:paraId="7F47DA50"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1</w:t>
            </w:r>
          </w:p>
        </w:tc>
        <w:tc>
          <w:tcPr>
            <w:tcW w:w="1402" w:type="dxa"/>
            <w:tcBorders>
              <w:top w:val="single" w:sz="4" w:space="0" w:color="000000"/>
              <w:bottom w:val="single" w:sz="4" w:space="0" w:color="000000"/>
            </w:tcBorders>
            <w:vAlign w:val="center"/>
          </w:tcPr>
          <w:p w14:paraId="028F2F92" w14:textId="77777777" w:rsidR="00ED33B1" w:rsidRDefault="00ED33B1" w:rsidP="007C60E0">
            <w:pPr>
              <w:spacing w:line="240" w:lineRule="auto"/>
              <w:jc w:val="center"/>
              <w:rPr>
                <w:rFonts w:ascii="Arial" w:eastAsia="Arial" w:hAnsi="Arial" w:cs="Arial"/>
                <w:sz w:val="22"/>
                <w:szCs w:val="22"/>
              </w:rPr>
            </w:pPr>
            <w:r>
              <w:rPr>
                <w:rFonts w:ascii="Arial" w:hAnsi="Arial" w:cs="Arial"/>
                <w:sz w:val="22"/>
                <w:szCs w:val="22"/>
              </w:rPr>
              <w:t xml:space="preserve">     </w:t>
            </w:r>
            <w:r w:rsidRPr="00DA2667">
              <w:rPr>
                <w:rFonts w:ascii="Arial" w:hAnsi="Arial" w:cs="Arial"/>
                <w:sz w:val="22"/>
                <w:szCs w:val="22"/>
              </w:rPr>
              <w:t>6,25 %</w:t>
            </w:r>
          </w:p>
        </w:tc>
      </w:tr>
    </w:tbl>
    <w:p w14:paraId="5EFE64B3" w14:textId="77777777" w:rsidR="00ED33B1" w:rsidRDefault="00ED33B1" w:rsidP="00ED33B1">
      <w:pPr>
        <w:spacing w:line="240" w:lineRule="auto"/>
        <w:rPr>
          <w:rFonts w:ascii="Arial" w:eastAsia="Arial" w:hAnsi="Arial" w:cs="Arial"/>
          <w:sz w:val="22"/>
          <w:szCs w:val="22"/>
        </w:rPr>
      </w:pPr>
    </w:p>
    <w:p w14:paraId="5F006730" w14:textId="332FED04" w:rsidR="00ED33B1" w:rsidRPr="0052516D" w:rsidRDefault="00ED33B1" w:rsidP="0052516D">
      <w:pPr>
        <w:spacing w:line="240" w:lineRule="auto"/>
        <w:jc w:val="both"/>
        <w:rPr>
          <w:b/>
        </w:rPr>
      </w:pPr>
      <w:r>
        <w:rPr>
          <w:rFonts w:ascii="Arial" w:eastAsia="Arial" w:hAnsi="Arial" w:cs="Arial"/>
          <w:b/>
          <w:sz w:val="22"/>
          <w:szCs w:val="22"/>
        </w:rPr>
        <w:t xml:space="preserve">Table 4. </w:t>
      </w:r>
      <w:r w:rsidRPr="007B4A9E">
        <w:rPr>
          <w:rFonts w:ascii="Arial" w:hAnsi="Arial" w:cs="Arial"/>
          <w:bCs/>
          <w:sz w:val="22"/>
          <w:szCs w:val="22"/>
        </w:rPr>
        <w:t>Conclusion of Quantitative Assessment</w:t>
      </w:r>
    </w:p>
    <w:p w14:paraId="2D838663" w14:textId="77777777" w:rsidR="00ED33B1" w:rsidRDefault="00ED33B1" w:rsidP="00ED33B1">
      <w:pPr>
        <w:spacing w:line="240" w:lineRule="auto"/>
        <w:rPr>
          <w:rFonts w:ascii="Arial" w:eastAsia="Arial" w:hAnsi="Arial" w:cs="Arial"/>
          <w:b/>
          <w:sz w:val="22"/>
          <w:szCs w:val="22"/>
        </w:rPr>
      </w:pPr>
    </w:p>
    <w:tbl>
      <w:tblPr>
        <w:tblStyle w:val="a4"/>
        <w:tblW w:w="8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7"/>
        <w:gridCol w:w="1503"/>
        <w:gridCol w:w="1582"/>
        <w:gridCol w:w="2103"/>
      </w:tblGrid>
      <w:tr w:rsidR="00ED33B1" w14:paraId="4410C99F" w14:textId="77777777" w:rsidTr="007C60E0">
        <w:trPr>
          <w:trHeight w:val="341"/>
        </w:trPr>
        <w:tc>
          <w:tcPr>
            <w:tcW w:w="3007" w:type="dxa"/>
            <w:vAlign w:val="center"/>
          </w:tcPr>
          <w:p w14:paraId="29C757A9"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Aspect</w:t>
            </w:r>
          </w:p>
        </w:tc>
        <w:tc>
          <w:tcPr>
            <w:tcW w:w="1503" w:type="dxa"/>
            <w:vAlign w:val="center"/>
          </w:tcPr>
          <w:p w14:paraId="5F7AC41C"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Raw Score</w:t>
            </w:r>
          </w:p>
        </w:tc>
        <w:tc>
          <w:tcPr>
            <w:tcW w:w="1582" w:type="dxa"/>
            <w:vAlign w:val="center"/>
          </w:tcPr>
          <w:p w14:paraId="03C25E96"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Wilcoxon Test</w:t>
            </w:r>
          </w:p>
        </w:tc>
        <w:tc>
          <w:tcPr>
            <w:tcW w:w="2103" w:type="dxa"/>
            <w:vAlign w:val="center"/>
          </w:tcPr>
          <w:p w14:paraId="52B34FFF"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Ideal Mean</w:t>
            </w:r>
          </w:p>
        </w:tc>
      </w:tr>
      <w:tr w:rsidR="00ED33B1" w14:paraId="381BF347" w14:textId="77777777" w:rsidTr="007C60E0">
        <w:tc>
          <w:tcPr>
            <w:tcW w:w="3007" w:type="dxa"/>
          </w:tcPr>
          <w:p w14:paraId="5313A663"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t>Optimism</w:t>
            </w:r>
          </w:p>
        </w:tc>
        <w:tc>
          <w:tcPr>
            <w:tcW w:w="1503" w:type="dxa"/>
          </w:tcPr>
          <w:p w14:paraId="33E304B3" w14:textId="77777777" w:rsidR="00ED33B1" w:rsidRDefault="00ED33B1" w:rsidP="007C60E0">
            <w:pPr>
              <w:spacing w:line="240" w:lineRule="auto"/>
              <w:jc w:val="center"/>
              <w:rPr>
                <w:rFonts w:ascii="Arial" w:eastAsia="Arial" w:hAnsi="Arial" w:cs="Arial"/>
                <w:sz w:val="22"/>
                <w:szCs w:val="22"/>
              </w:rPr>
            </w:pPr>
            <w:r w:rsidRPr="007744F3">
              <w:rPr>
                <w:rFonts w:ascii="Arial" w:eastAsia="Arial" w:hAnsi="Arial" w:cs="Arial"/>
                <w:sz w:val="22"/>
                <w:szCs w:val="22"/>
              </w:rPr>
              <w:t xml:space="preserve">√  </w:t>
            </w:r>
          </w:p>
        </w:tc>
        <w:tc>
          <w:tcPr>
            <w:tcW w:w="1582" w:type="dxa"/>
          </w:tcPr>
          <w:p w14:paraId="27380D9D" w14:textId="77777777" w:rsidR="00ED33B1" w:rsidRDefault="00ED33B1" w:rsidP="007C60E0">
            <w:pPr>
              <w:spacing w:line="240" w:lineRule="auto"/>
              <w:jc w:val="center"/>
              <w:rPr>
                <w:rFonts w:ascii="Arial" w:eastAsia="Arial" w:hAnsi="Arial" w:cs="Arial"/>
                <w:sz w:val="22"/>
                <w:szCs w:val="22"/>
              </w:rPr>
            </w:pPr>
            <w:r>
              <w:rPr>
                <w:rFonts w:ascii="Arial" w:eastAsia="Arial" w:hAnsi="Arial" w:cs="Arial"/>
                <w:sz w:val="22"/>
                <w:szCs w:val="22"/>
              </w:rPr>
              <w:t>-</w:t>
            </w:r>
          </w:p>
        </w:tc>
        <w:tc>
          <w:tcPr>
            <w:tcW w:w="2103" w:type="dxa"/>
          </w:tcPr>
          <w:p w14:paraId="2C6EF78F" w14:textId="77777777" w:rsidR="00ED33B1" w:rsidRDefault="00ED33B1" w:rsidP="007C60E0">
            <w:pPr>
              <w:spacing w:line="240" w:lineRule="auto"/>
              <w:jc w:val="center"/>
              <w:rPr>
                <w:rFonts w:ascii="Arial" w:eastAsia="Arial" w:hAnsi="Arial" w:cs="Arial"/>
                <w:sz w:val="22"/>
                <w:szCs w:val="22"/>
              </w:rPr>
            </w:pPr>
            <w:r w:rsidRPr="007744F3">
              <w:rPr>
                <w:rFonts w:ascii="Arial" w:eastAsia="Arial" w:hAnsi="Arial" w:cs="Arial"/>
                <w:sz w:val="22"/>
                <w:szCs w:val="22"/>
              </w:rPr>
              <w:t xml:space="preserve">√  </w:t>
            </w:r>
          </w:p>
        </w:tc>
      </w:tr>
      <w:tr w:rsidR="00ED33B1" w14:paraId="05F5A841" w14:textId="77777777" w:rsidTr="007C60E0">
        <w:tc>
          <w:tcPr>
            <w:tcW w:w="3007" w:type="dxa"/>
          </w:tcPr>
          <w:p w14:paraId="2350CBD4" w14:textId="77777777" w:rsidR="00ED33B1" w:rsidRDefault="00ED33B1" w:rsidP="007C60E0">
            <w:pPr>
              <w:spacing w:line="240" w:lineRule="auto"/>
              <w:rPr>
                <w:rFonts w:ascii="Arial" w:eastAsia="Arial" w:hAnsi="Arial" w:cs="Arial"/>
                <w:sz w:val="22"/>
                <w:szCs w:val="22"/>
              </w:rPr>
            </w:pPr>
            <w:r>
              <w:rPr>
                <w:rFonts w:ascii="Arial" w:eastAsia="Arial" w:hAnsi="Arial" w:cs="Arial"/>
                <w:sz w:val="22"/>
                <w:szCs w:val="22"/>
              </w:rPr>
              <w:lastRenderedPageBreak/>
              <w:t>Training Materials</w:t>
            </w:r>
          </w:p>
        </w:tc>
        <w:tc>
          <w:tcPr>
            <w:tcW w:w="1503" w:type="dxa"/>
          </w:tcPr>
          <w:p w14:paraId="6DA8401B" w14:textId="77777777" w:rsidR="00ED33B1" w:rsidRDefault="00ED33B1" w:rsidP="007C60E0">
            <w:pPr>
              <w:spacing w:line="240" w:lineRule="auto"/>
              <w:jc w:val="center"/>
              <w:rPr>
                <w:rFonts w:ascii="Arial" w:eastAsia="Arial" w:hAnsi="Arial" w:cs="Arial"/>
                <w:sz w:val="22"/>
                <w:szCs w:val="22"/>
              </w:rPr>
            </w:pPr>
            <w:r w:rsidRPr="007744F3">
              <w:rPr>
                <w:rFonts w:ascii="Arial" w:eastAsia="Arial" w:hAnsi="Arial" w:cs="Arial"/>
                <w:sz w:val="22"/>
                <w:szCs w:val="22"/>
              </w:rPr>
              <w:t xml:space="preserve">√  </w:t>
            </w:r>
          </w:p>
        </w:tc>
        <w:tc>
          <w:tcPr>
            <w:tcW w:w="1582" w:type="dxa"/>
          </w:tcPr>
          <w:p w14:paraId="6AB03F92" w14:textId="77777777" w:rsidR="00ED33B1" w:rsidRDefault="00ED33B1" w:rsidP="007C60E0">
            <w:pPr>
              <w:spacing w:line="240" w:lineRule="auto"/>
              <w:jc w:val="center"/>
              <w:rPr>
                <w:rFonts w:ascii="Arial" w:eastAsia="Arial" w:hAnsi="Arial" w:cs="Arial"/>
                <w:sz w:val="22"/>
                <w:szCs w:val="22"/>
              </w:rPr>
            </w:pPr>
            <w:r w:rsidRPr="007744F3">
              <w:rPr>
                <w:rFonts w:ascii="Arial" w:eastAsia="Arial" w:hAnsi="Arial" w:cs="Arial"/>
                <w:sz w:val="22"/>
                <w:szCs w:val="22"/>
              </w:rPr>
              <w:t xml:space="preserve">√  </w:t>
            </w:r>
          </w:p>
        </w:tc>
        <w:tc>
          <w:tcPr>
            <w:tcW w:w="2103" w:type="dxa"/>
          </w:tcPr>
          <w:p w14:paraId="0683B64F" w14:textId="77777777" w:rsidR="00ED33B1" w:rsidRDefault="00ED33B1" w:rsidP="007C60E0">
            <w:pPr>
              <w:spacing w:line="240" w:lineRule="auto"/>
              <w:jc w:val="center"/>
              <w:rPr>
                <w:rFonts w:ascii="Arial" w:eastAsia="Arial" w:hAnsi="Arial" w:cs="Arial"/>
                <w:sz w:val="22"/>
                <w:szCs w:val="22"/>
              </w:rPr>
            </w:pPr>
            <w:r w:rsidRPr="007744F3">
              <w:rPr>
                <w:rFonts w:ascii="Arial" w:eastAsia="Arial" w:hAnsi="Arial" w:cs="Arial"/>
                <w:sz w:val="22"/>
                <w:szCs w:val="22"/>
              </w:rPr>
              <w:t xml:space="preserve">√  </w:t>
            </w:r>
          </w:p>
        </w:tc>
      </w:tr>
      <w:bookmarkEnd w:id="2"/>
    </w:tbl>
    <w:p w14:paraId="5CBA3BFF" w14:textId="77777777" w:rsidR="00986FC1" w:rsidRDefault="00986FC1" w:rsidP="009321E8">
      <w:pPr>
        <w:autoSpaceDE w:val="0"/>
        <w:autoSpaceDN w:val="0"/>
        <w:adjustRightInd w:val="0"/>
        <w:spacing w:line="240" w:lineRule="auto"/>
        <w:jc w:val="both"/>
        <w:rPr>
          <w:rFonts w:ascii="Arial" w:hAnsi="Arial" w:cs="Arial"/>
          <w:bCs/>
          <w:color w:val="000000" w:themeColor="text1"/>
          <w:sz w:val="22"/>
          <w:szCs w:val="22"/>
        </w:rPr>
      </w:pPr>
    </w:p>
    <w:sectPr w:rsidR="00986FC1">
      <w:type w:val="continuous"/>
      <w:pgSz w:w="11906" w:h="16838"/>
      <w:pgMar w:top="1134" w:right="1134" w:bottom="1134" w:left="2268" w:header="283"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0376A" w14:textId="77777777" w:rsidR="0005689F" w:rsidRDefault="0005689F">
      <w:pPr>
        <w:spacing w:line="240" w:lineRule="auto"/>
      </w:pPr>
      <w:r>
        <w:separator/>
      </w:r>
    </w:p>
  </w:endnote>
  <w:endnote w:type="continuationSeparator" w:id="0">
    <w:p w14:paraId="648AB160" w14:textId="77777777" w:rsidR="0005689F" w:rsidRDefault="000568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A55C" w14:textId="77777777" w:rsidR="008B6138" w:rsidRDefault="00000000">
    <w:pPr>
      <w:pBdr>
        <w:top w:val="nil"/>
        <w:left w:val="nil"/>
        <w:bottom w:val="nil"/>
        <w:right w:val="nil"/>
        <w:between w:val="nil"/>
      </w:pBdr>
      <w:tabs>
        <w:tab w:val="center" w:pos="4320"/>
        <w:tab w:val="right" w:pos="8640"/>
      </w:tabs>
      <w:jc w:val="center"/>
      <w:rPr>
        <w:color w:val="000000"/>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D66906">
      <w:rPr>
        <w:rFonts w:ascii="Arial" w:eastAsia="Arial" w:hAnsi="Arial" w:cs="Arial"/>
        <w:noProof/>
        <w:color w:val="000000"/>
        <w:sz w:val="22"/>
        <w:szCs w:val="22"/>
      </w:rPr>
      <w:t>1</w:t>
    </w:r>
    <w:r>
      <w:rPr>
        <w:rFonts w:ascii="Arial" w:eastAsia="Arial" w:hAnsi="Arial" w:cs="Arial"/>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F0B6" w14:textId="77777777" w:rsidR="008B6138" w:rsidRDefault="000000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1A950B4" w14:textId="77777777" w:rsidR="008B6138" w:rsidRDefault="008B6138">
    <w:pPr>
      <w:pBdr>
        <w:top w:val="nil"/>
        <w:left w:val="nil"/>
        <w:bottom w:val="nil"/>
        <w:right w:val="nil"/>
        <w:between w:val="nil"/>
      </w:pBdr>
      <w:tabs>
        <w:tab w:val="center" w:pos="4320"/>
        <w:tab w:val="right" w:pos="8640"/>
        <w:tab w:val="right" w:pos="9639"/>
      </w:tabs>
      <w:spacing w:line="240" w:lineRule="auto"/>
      <w:jc w:val="both"/>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937C4" w14:textId="77777777" w:rsidR="0005689F" w:rsidRDefault="0005689F">
      <w:pPr>
        <w:spacing w:line="240" w:lineRule="auto"/>
      </w:pPr>
      <w:r>
        <w:separator/>
      </w:r>
    </w:p>
  </w:footnote>
  <w:footnote w:type="continuationSeparator" w:id="0">
    <w:p w14:paraId="279C9BEE" w14:textId="77777777" w:rsidR="0005689F" w:rsidRDefault="000568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EBDE" w14:textId="77777777" w:rsidR="008B6138" w:rsidRDefault="008B6138">
    <w:pPr>
      <w:pBdr>
        <w:top w:val="nil"/>
        <w:left w:val="nil"/>
        <w:bottom w:val="single" w:sz="4" w:space="1" w:color="D9D9D9"/>
        <w:right w:val="nil"/>
        <w:between w:val="nil"/>
      </w:pBdr>
      <w:tabs>
        <w:tab w:val="center" w:pos="4320"/>
        <w:tab w:val="right" w:pos="8640"/>
      </w:tabs>
      <w:rPr>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151E" w14:textId="77777777" w:rsidR="008B6138" w:rsidRDefault="008B6138">
    <w:pPr>
      <w:pBdr>
        <w:top w:val="nil"/>
        <w:left w:val="nil"/>
        <w:bottom w:val="nil"/>
        <w:right w:val="nil"/>
        <w:between w:val="nil"/>
      </w:pBdr>
      <w:tabs>
        <w:tab w:val="center" w:pos="4320"/>
        <w:tab w:val="right" w:pos="8640"/>
      </w:tabs>
      <w:rPr>
        <w:b/>
      </w:rPr>
    </w:pPr>
  </w:p>
  <w:p w14:paraId="3A9F1743" w14:textId="77777777" w:rsidR="008B6138" w:rsidRDefault="00000000">
    <w:pPr>
      <w:tabs>
        <w:tab w:val="center" w:pos="4320"/>
        <w:tab w:val="right" w:pos="8640"/>
      </w:tabs>
      <w:spacing w:line="240" w:lineRule="auto"/>
      <w:rPr>
        <w:rFonts w:ascii="Arial" w:eastAsia="Arial" w:hAnsi="Arial" w:cs="Arial"/>
        <w:b/>
        <w:sz w:val="22"/>
        <w:szCs w:val="22"/>
      </w:rPr>
    </w:pPr>
    <w:r>
      <w:rPr>
        <w:rFonts w:ascii="Arial" w:eastAsia="Arial" w:hAnsi="Arial" w:cs="Arial"/>
        <w:b/>
        <w:sz w:val="22"/>
        <w:szCs w:val="22"/>
      </w:rPr>
      <w:t>Journal of International Conference Proceedings (JICP) Vol. xxx No. xx, pp. xx-xx, month, year</w:t>
    </w:r>
  </w:p>
  <w:p w14:paraId="044C2675" w14:textId="77777777" w:rsidR="008B6138" w:rsidRDefault="00000000">
    <w:pPr>
      <w:pBdr>
        <w:top w:val="nil"/>
        <w:left w:val="nil"/>
        <w:bottom w:val="nil"/>
        <w:right w:val="nil"/>
        <w:between w:val="nil"/>
      </w:pBdr>
      <w:tabs>
        <w:tab w:val="center" w:pos="4320"/>
        <w:tab w:val="right" w:pos="8640"/>
      </w:tabs>
      <w:spacing w:line="240" w:lineRule="auto"/>
      <w:rPr>
        <w:rFonts w:ascii="Arial" w:eastAsia="Arial" w:hAnsi="Arial" w:cs="Arial"/>
        <w:b/>
        <w:sz w:val="22"/>
        <w:szCs w:val="22"/>
      </w:rPr>
    </w:pPr>
    <w:r>
      <w:rPr>
        <w:rFonts w:ascii="Arial" w:eastAsia="Arial" w:hAnsi="Arial" w:cs="Arial"/>
        <w:b/>
        <w:sz w:val="22"/>
        <w:szCs w:val="22"/>
      </w:rPr>
      <w:t>P-ISSN: 2622-0989/E-ISSN: 2621-993X</w:t>
    </w:r>
  </w:p>
  <w:p w14:paraId="786C040F" w14:textId="77777777" w:rsidR="008B6138" w:rsidRDefault="00000000">
    <w:pPr>
      <w:pBdr>
        <w:top w:val="nil"/>
        <w:left w:val="nil"/>
        <w:bottom w:val="nil"/>
        <w:right w:val="nil"/>
        <w:between w:val="nil"/>
      </w:pBdr>
      <w:tabs>
        <w:tab w:val="center" w:pos="4320"/>
        <w:tab w:val="right" w:pos="8640"/>
      </w:tabs>
      <w:spacing w:line="240" w:lineRule="auto"/>
      <w:rPr>
        <w:rFonts w:ascii="Arial" w:eastAsia="Arial" w:hAnsi="Arial" w:cs="Arial"/>
        <w:b/>
        <w:sz w:val="22"/>
        <w:szCs w:val="22"/>
      </w:rPr>
    </w:pPr>
    <w:r>
      <w:rPr>
        <w:rFonts w:ascii="Arial" w:eastAsia="Arial" w:hAnsi="Arial" w:cs="Arial"/>
        <w:b/>
        <w:sz w:val="22"/>
        <w:szCs w:val="22"/>
      </w:rPr>
      <w:t>https://www.ejournal.aibpmjournals.com/index.php/JICP</w:t>
    </w:r>
  </w:p>
  <w:p w14:paraId="62E49E12" w14:textId="77777777" w:rsidR="008B6138" w:rsidRDefault="008B6138">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50FEA"/>
    <w:multiLevelType w:val="hybridMultilevel"/>
    <w:tmpl w:val="F064ED90"/>
    <w:lvl w:ilvl="0" w:tplc="FFFFFFFF">
      <w:start w:val="1"/>
      <w:numFmt w:val="lowerLetter"/>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 w15:restartNumberingAfterBreak="0">
    <w:nsid w:val="7B890B9C"/>
    <w:multiLevelType w:val="hybridMultilevel"/>
    <w:tmpl w:val="2096A18A"/>
    <w:lvl w:ilvl="0" w:tplc="2E32790A">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num w:numId="1" w16cid:durableId="1417749359">
    <w:abstractNumId w:val="1"/>
  </w:num>
  <w:num w:numId="2" w16cid:durableId="101583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138"/>
    <w:rsid w:val="00003310"/>
    <w:rsid w:val="000044C3"/>
    <w:rsid w:val="0003761C"/>
    <w:rsid w:val="0005689F"/>
    <w:rsid w:val="00071342"/>
    <w:rsid w:val="000745E5"/>
    <w:rsid w:val="00082847"/>
    <w:rsid w:val="00095755"/>
    <w:rsid w:val="00095CB1"/>
    <w:rsid w:val="000971A7"/>
    <w:rsid w:val="000A5396"/>
    <w:rsid w:val="000A6C86"/>
    <w:rsid w:val="000B2C1E"/>
    <w:rsid w:val="000C405E"/>
    <w:rsid w:val="000E20FF"/>
    <w:rsid w:val="000F6F6E"/>
    <w:rsid w:val="00122692"/>
    <w:rsid w:val="00136738"/>
    <w:rsid w:val="00165A3A"/>
    <w:rsid w:val="00195230"/>
    <w:rsid w:val="001F3676"/>
    <w:rsid w:val="002029B8"/>
    <w:rsid w:val="00241230"/>
    <w:rsid w:val="0024620F"/>
    <w:rsid w:val="0025550A"/>
    <w:rsid w:val="00264623"/>
    <w:rsid w:val="00270F63"/>
    <w:rsid w:val="0027126F"/>
    <w:rsid w:val="0028701C"/>
    <w:rsid w:val="002957F0"/>
    <w:rsid w:val="002A5920"/>
    <w:rsid w:val="002F0AB7"/>
    <w:rsid w:val="00303602"/>
    <w:rsid w:val="00316D6B"/>
    <w:rsid w:val="00360D78"/>
    <w:rsid w:val="0038140D"/>
    <w:rsid w:val="00383BF5"/>
    <w:rsid w:val="00387DE1"/>
    <w:rsid w:val="0040475A"/>
    <w:rsid w:val="0040498E"/>
    <w:rsid w:val="004222D8"/>
    <w:rsid w:val="004540E6"/>
    <w:rsid w:val="0045432A"/>
    <w:rsid w:val="00455E10"/>
    <w:rsid w:val="004A2877"/>
    <w:rsid w:val="004C493C"/>
    <w:rsid w:val="004D7E42"/>
    <w:rsid w:val="004F1006"/>
    <w:rsid w:val="005224D1"/>
    <w:rsid w:val="0052516D"/>
    <w:rsid w:val="00537A58"/>
    <w:rsid w:val="00547579"/>
    <w:rsid w:val="00554902"/>
    <w:rsid w:val="00571A24"/>
    <w:rsid w:val="00574929"/>
    <w:rsid w:val="005848EB"/>
    <w:rsid w:val="005943DF"/>
    <w:rsid w:val="005A1C2F"/>
    <w:rsid w:val="005B681C"/>
    <w:rsid w:val="005C23F1"/>
    <w:rsid w:val="005D46D2"/>
    <w:rsid w:val="005E12B7"/>
    <w:rsid w:val="005F1799"/>
    <w:rsid w:val="005F41D9"/>
    <w:rsid w:val="005F6954"/>
    <w:rsid w:val="00643818"/>
    <w:rsid w:val="00652016"/>
    <w:rsid w:val="00655D50"/>
    <w:rsid w:val="00666CF5"/>
    <w:rsid w:val="006752E9"/>
    <w:rsid w:val="00690D3F"/>
    <w:rsid w:val="006A7F53"/>
    <w:rsid w:val="006B10A7"/>
    <w:rsid w:val="006B3674"/>
    <w:rsid w:val="006D165E"/>
    <w:rsid w:val="006E126F"/>
    <w:rsid w:val="006E7FEE"/>
    <w:rsid w:val="006F6D9F"/>
    <w:rsid w:val="0070556E"/>
    <w:rsid w:val="0076437C"/>
    <w:rsid w:val="00766BFD"/>
    <w:rsid w:val="0077049B"/>
    <w:rsid w:val="0077142C"/>
    <w:rsid w:val="007744F3"/>
    <w:rsid w:val="00791025"/>
    <w:rsid w:val="007A3A44"/>
    <w:rsid w:val="007A6C7E"/>
    <w:rsid w:val="007B30D2"/>
    <w:rsid w:val="007B4A9E"/>
    <w:rsid w:val="007C24A9"/>
    <w:rsid w:val="007D3A18"/>
    <w:rsid w:val="00805E15"/>
    <w:rsid w:val="00820177"/>
    <w:rsid w:val="008350ED"/>
    <w:rsid w:val="008420ED"/>
    <w:rsid w:val="008530C6"/>
    <w:rsid w:val="00871725"/>
    <w:rsid w:val="008862BB"/>
    <w:rsid w:val="00887FAB"/>
    <w:rsid w:val="0089323B"/>
    <w:rsid w:val="008955FF"/>
    <w:rsid w:val="008B6138"/>
    <w:rsid w:val="008E7D87"/>
    <w:rsid w:val="00914B10"/>
    <w:rsid w:val="0092377E"/>
    <w:rsid w:val="00925BE0"/>
    <w:rsid w:val="009321E8"/>
    <w:rsid w:val="0094468A"/>
    <w:rsid w:val="009458B3"/>
    <w:rsid w:val="0096102F"/>
    <w:rsid w:val="00964BF9"/>
    <w:rsid w:val="00971330"/>
    <w:rsid w:val="00971C3C"/>
    <w:rsid w:val="00985298"/>
    <w:rsid w:val="00986FC1"/>
    <w:rsid w:val="0098713E"/>
    <w:rsid w:val="009905DA"/>
    <w:rsid w:val="009A0297"/>
    <w:rsid w:val="009A093E"/>
    <w:rsid w:val="009B1B8E"/>
    <w:rsid w:val="009C5E25"/>
    <w:rsid w:val="00A06058"/>
    <w:rsid w:val="00A77D19"/>
    <w:rsid w:val="00A81B83"/>
    <w:rsid w:val="00A822D3"/>
    <w:rsid w:val="00A85DBC"/>
    <w:rsid w:val="00A90CBB"/>
    <w:rsid w:val="00A94F69"/>
    <w:rsid w:val="00AA5BF8"/>
    <w:rsid w:val="00AB1120"/>
    <w:rsid w:val="00AB522B"/>
    <w:rsid w:val="00AB56CB"/>
    <w:rsid w:val="00AC22F9"/>
    <w:rsid w:val="00AC6B50"/>
    <w:rsid w:val="00AF2A77"/>
    <w:rsid w:val="00B115C6"/>
    <w:rsid w:val="00B15E21"/>
    <w:rsid w:val="00B163AA"/>
    <w:rsid w:val="00B21067"/>
    <w:rsid w:val="00B746A2"/>
    <w:rsid w:val="00B75672"/>
    <w:rsid w:val="00BC37CA"/>
    <w:rsid w:val="00BD0F12"/>
    <w:rsid w:val="00BE2BEE"/>
    <w:rsid w:val="00BE489A"/>
    <w:rsid w:val="00BF472A"/>
    <w:rsid w:val="00C0068F"/>
    <w:rsid w:val="00C070DC"/>
    <w:rsid w:val="00C23665"/>
    <w:rsid w:val="00C24643"/>
    <w:rsid w:val="00C37AA6"/>
    <w:rsid w:val="00C4076A"/>
    <w:rsid w:val="00C4707F"/>
    <w:rsid w:val="00C47F48"/>
    <w:rsid w:val="00C633E4"/>
    <w:rsid w:val="00C70C2B"/>
    <w:rsid w:val="00C716F0"/>
    <w:rsid w:val="00C919D0"/>
    <w:rsid w:val="00C9266F"/>
    <w:rsid w:val="00C92741"/>
    <w:rsid w:val="00CC0E5A"/>
    <w:rsid w:val="00CC4ED2"/>
    <w:rsid w:val="00CC7D8B"/>
    <w:rsid w:val="00CD0925"/>
    <w:rsid w:val="00CE5FA2"/>
    <w:rsid w:val="00CE65EE"/>
    <w:rsid w:val="00D05231"/>
    <w:rsid w:val="00D31B88"/>
    <w:rsid w:val="00D551B1"/>
    <w:rsid w:val="00D66906"/>
    <w:rsid w:val="00DA2667"/>
    <w:rsid w:val="00DB284B"/>
    <w:rsid w:val="00DB2B7B"/>
    <w:rsid w:val="00DB36C7"/>
    <w:rsid w:val="00DC6F98"/>
    <w:rsid w:val="00DF2A39"/>
    <w:rsid w:val="00E00BE9"/>
    <w:rsid w:val="00E107F2"/>
    <w:rsid w:val="00E12B1C"/>
    <w:rsid w:val="00E26B76"/>
    <w:rsid w:val="00E43342"/>
    <w:rsid w:val="00E61B63"/>
    <w:rsid w:val="00E67830"/>
    <w:rsid w:val="00E825EB"/>
    <w:rsid w:val="00EA3617"/>
    <w:rsid w:val="00EA7B1C"/>
    <w:rsid w:val="00EB0ACC"/>
    <w:rsid w:val="00EC753B"/>
    <w:rsid w:val="00ED3032"/>
    <w:rsid w:val="00ED33B1"/>
    <w:rsid w:val="00EF580F"/>
    <w:rsid w:val="00F32235"/>
    <w:rsid w:val="00F41092"/>
    <w:rsid w:val="00F5457F"/>
    <w:rsid w:val="00F55187"/>
    <w:rsid w:val="00F72CE3"/>
    <w:rsid w:val="00FB6A9D"/>
    <w:rsid w:val="00FC392B"/>
    <w:rsid w:val="00FC3D2C"/>
    <w:rsid w:val="00FD6C20"/>
    <w:rsid w:val="00FE31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29269"/>
  <w15:docId w15:val="{577BE1DC-4B78-4651-B120-8AAE7D82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925"/>
  </w:style>
  <w:style w:type="paragraph" w:styleId="Heading1">
    <w:name w:val="heading 1"/>
    <w:basedOn w:val="Normal"/>
    <w:next w:val="Normal"/>
    <w:uiPriority w:val="9"/>
    <w:qFormat/>
    <w:pPr>
      <w:keepNext/>
      <w:tabs>
        <w:tab w:val="left" w:leader="dot" w:pos="7387"/>
        <w:tab w:val="decimal" w:pos="8136"/>
      </w:tabs>
      <w:jc w:val="center"/>
      <w:outlineLvl w:val="0"/>
    </w:p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bCs/>
      <w:bdr w:val="single" w:sz="4" w:space="0" w:color="auto"/>
    </w:rPr>
  </w:style>
  <w:style w:type="paragraph" w:styleId="Heading4">
    <w:name w:val="heading 4"/>
    <w:basedOn w:val="Normal"/>
    <w:next w:val="Normal"/>
    <w:uiPriority w:val="9"/>
    <w:semiHidden/>
    <w:unhideWhenUsed/>
    <w:qFormat/>
    <w:pPr>
      <w:keepNext/>
      <w:tabs>
        <w:tab w:val="left" w:pos="204"/>
      </w:tabs>
      <w:autoSpaceDE w:val="0"/>
      <w:autoSpaceDN w:val="0"/>
      <w:adjustRightInd w:val="0"/>
      <w:spacing w:line="240" w:lineRule="auto"/>
      <w:jc w:val="center"/>
      <w:outlineLvl w:val="3"/>
    </w:pPr>
    <w:rPr>
      <w:sz w:val="28"/>
      <w:u w:val="single"/>
    </w:rPr>
  </w:style>
  <w:style w:type="paragraph" w:styleId="Heading5">
    <w:name w:val="heading 5"/>
    <w:basedOn w:val="Normal"/>
    <w:next w:val="Normal"/>
    <w:uiPriority w:val="9"/>
    <w:semiHidden/>
    <w:unhideWhenUsed/>
    <w:qFormat/>
    <w:pPr>
      <w:keepNext/>
      <w:tabs>
        <w:tab w:val="left" w:pos="204"/>
      </w:tabs>
      <w:outlineLvl w:val="4"/>
    </w:pPr>
    <w:rPr>
      <w:snapToGrid w:val="0"/>
      <w:sz w:val="22"/>
      <w:u w:val="single"/>
    </w:rPr>
  </w:style>
  <w:style w:type="paragraph" w:styleId="Heading6">
    <w:name w:val="heading 6"/>
    <w:basedOn w:val="Normal"/>
    <w:next w:val="Normal"/>
    <w:uiPriority w:val="9"/>
    <w:semiHidden/>
    <w:unhideWhenUsed/>
    <w:qFormat/>
    <w:pPr>
      <w:keepNext/>
      <w:spacing w:line="240" w:lineRule="auto"/>
      <w:outlineLvl w:val="5"/>
    </w:pPr>
  </w:style>
  <w:style w:type="paragraph" w:styleId="Heading7">
    <w:name w:val="heading 7"/>
    <w:basedOn w:val="Normal"/>
    <w:next w:val="Normal"/>
    <w:qFormat/>
    <w:pPr>
      <w:keepNext/>
      <w:outlineLvl w:val="6"/>
    </w:pPr>
    <w:rPr>
      <w:u w:val="single"/>
    </w:rPr>
  </w:style>
  <w:style w:type="paragraph" w:styleId="Heading9">
    <w:name w:val="heading 9"/>
    <w:basedOn w:val="Normal"/>
    <w:next w:val="Normal"/>
    <w:qFormat/>
    <w:pPr>
      <w:keepNext/>
      <w:widowControl w:val="0"/>
      <w:tabs>
        <w:tab w:val="left" w:pos="340"/>
        <w:tab w:val="left" w:pos="580"/>
        <w:tab w:val="left" w:pos="820"/>
        <w:tab w:val="left" w:pos="1440"/>
        <w:tab w:val="left" w:pos="1620"/>
        <w:tab w:val="left" w:pos="2340"/>
        <w:tab w:val="left" w:pos="2520"/>
        <w:tab w:val="left" w:pos="3240"/>
        <w:tab w:val="left" w:pos="3700"/>
        <w:tab w:val="left" w:pos="3960"/>
        <w:tab w:val="left" w:pos="4500"/>
        <w:tab w:val="left" w:pos="5850"/>
        <w:tab w:val="left" w:pos="6120"/>
        <w:tab w:val="left" w:pos="6570"/>
        <w:tab w:val="left" w:pos="6750"/>
      </w:tabs>
      <w:spacing w:line="240" w:lineRule="auto"/>
      <w:ind w:left="346" w:hanging="346"/>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jc w:val="center"/>
    </w:pPr>
    <w:rPr>
      <w:rFonts w:ascii="Arial" w:hAnsi="Arial"/>
      <w:snapToGrid w:val="0"/>
      <w:sz w:val="28"/>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4"/>
    </w:rPr>
  </w:style>
  <w:style w:type="paragraph" w:styleId="BodyTextIndent">
    <w:name w:val="Body Text Indent"/>
    <w:basedOn w:val="Normal"/>
    <w:pPr>
      <w:ind w:left="720"/>
    </w:pPr>
    <w:rPr>
      <w:i/>
    </w:rPr>
  </w:style>
  <w:style w:type="paragraph" w:styleId="BodyTextIndent2">
    <w:name w:val="Body Text Indent 2"/>
    <w:basedOn w:val="Normal"/>
    <w:pPr>
      <w:ind w:firstLine="720"/>
    </w:pPr>
  </w:style>
  <w:style w:type="paragraph" w:styleId="TOC1">
    <w:name w:val="toc 1"/>
    <w:basedOn w:val="Normal"/>
    <w:next w:val="Normal"/>
    <w:autoRedefine/>
    <w:semiHidden/>
    <w:pPr>
      <w:tabs>
        <w:tab w:val="right" w:leader="dot" w:pos="8270"/>
      </w:tabs>
    </w:pPr>
    <w:rPr>
      <w:rFonts w:ascii="Arial" w:hAnsi="Arial" w:cs="Arial"/>
      <w:noProof/>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2">
    <w:name w:val="Body Text 2"/>
    <w:basedOn w:val="Normal"/>
    <w:pPr>
      <w:jc w:val="center"/>
    </w:pPr>
  </w:style>
  <w:style w:type="paragraph" w:customStyle="1" w:styleId="APA1">
    <w:name w:val="APA 1"/>
    <w:basedOn w:val="Heading1"/>
  </w:style>
  <w:style w:type="paragraph" w:styleId="EndnoteText">
    <w:name w:val="endnote text"/>
    <w:basedOn w:val="Normal"/>
    <w:semiHidden/>
    <w:pPr>
      <w:widowControl w:val="0"/>
      <w:spacing w:line="240" w:lineRule="auto"/>
    </w:pPr>
    <w:rPr>
      <w:rFonts w:ascii="CG Times" w:hAnsi="CG Times"/>
    </w:rPr>
  </w:style>
  <w:style w:type="paragraph" w:styleId="BodyText">
    <w:name w:val="Body Text"/>
    <w:basedOn w:val="Normal"/>
    <w:pPr>
      <w:widowControl w:val="0"/>
      <w:tabs>
        <w:tab w:val="left" w:pos="-720"/>
        <w:tab w:val="left" w:pos="0"/>
      </w:tabs>
      <w:suppressAutoHyphens/>
    </w:pPr>
    <w:rPr>
      <w:sz w:val="23"/>
    </w:rPr>
  </w:style>
  <w:style w:type="paragraph" w:styleId="BodyText3">
    <w:name w:val="Body Text 3"/>
    <w:basedOn w:val="Normal"/>
    <w:pPr>
      <w:widowControl w:val="0"/>
      <w:tabs>
        <w:tab w:val="left" w:pos="-720"/>
        <w:tab w:val="left" w:pos="0"/>
      </w:tabs>
      <w:suppressAutoHyphens/>
      <w:ind w:right="432"/>
    </w:pPr>
  </w:style>
  <w:style w:type="paragraph" w:styleId="BodyTextIndent3">
    <w:name w:val="Body Text Indent 3"/>
    <w:basedOn w:val="Normal"/>
    <w:pPr>
      <w:tabs>
        <w:tab w:val="left" w:pos="340"/>
        <w:tab w:val="left" w:pos="580"/>
        <w:tab w:val="left" w:pos="820"/>
        <w:tab w:val="left" w:pos="1620"/>
        <w:tab w:val="left" w:pos="1980"/>
        <w:tab w:val="left" w:pos="2340"/>
        <w:tab w:val="left" w:pos="2520"/>
        <w:tab w:val="left" w:pos="3240"/>
        <w:tab w:val="left" w:pos="3700"/>
        <w:tab w:val="left" w:pos="3960"/>
        <w:tab w:val="left" w:pos="4500"/>
        <w:tab w:val="left" w:pos="5850"/>
        <w:tab w:val="left" w:pos="6120"/>
        <w:tab w:val="left" w:pos="6570"/>
        <w:tab w:val="left" w:pos="6750"/>
        <w:tab w:val="left" w:pos="7200"/>
        <w:tab w:val="left" w:pos="7740"/>
      </w:tabs>
      <w:spacing w:line="240" w:lineRule="auto"/>
      <w:ind w:left="820" w:hanging="820"/>
    </w:pPr>
    <w:rPr>
      <w:bCs/>
    </w:rPr>
  </w:style>
  <w:style w:type="paragraph" w:styleId="TableofFigures">
    <w:name w:val="table of figures"/>
    <w:basedOn w:val="Normal"/>
    <w:next w:val="Normal"/>
    <w:semiHidden/>
    <w:pPr>
      <w:ind w:left="480" w:hanging="480"/>
    </w:pPr>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420A69"/>
    <w:rPr>
      <w:rFonts w:ascii="Tahoma" w:hAnsi="Tahoma" w:cs="Tahoma"/>
      <w:sz w:val="16"/>
      <w:szCs w:val="16"/>
    </w:rPr>
  </w:style>
  <w:style w:type="character" w:styleId="CommentReference">
    <w:name w:val="annotation reference"/>
    <w:basedOn w:val="DefaultParagraphFont"/>
    <w:semiHidden/>
    <w:rsid w:val="003F45CA"/>
    <w:rPr>
      <w:sz w:val="16"/>
      <w:szCs w:val="16"/>
    </w:rPr>
  </w:style>
  <w:style w:type="paragraph" w:styleId="CommentText">
    <w:name w:val="annotation text"/>
    <w:basedOn w:val="Normal"/>
    <w:semiHidden/>
    <w:rsid w:val="003F45CA"/>
    <w:rPr>
      <w:sz w:val="20"/>
    </w:rPr>
  </w:style>
  <w:style w:type="paragraph" w:styleId="CommentSubject">
    <w:name w:val="annotation subject"/>
    <w:basedOn w:val="CommentText"/>
    <w:next w:val="CommentText"/>
    <w:semiHidden/>
    <w:rsid w:val="003F45CA"/>
    <w:rPr>
      <w:b/>
      <w:bCs/>
    </w:rPr>
  </w:style>
  <w:style w:type="table" w:styleId="TableGrid">
    <w:name w:val="Table Grid"/>
    <w:basedOn w:val="TableNormal"/>
    <w:uiPriority w:val="59"/>
    <w:rsid w:val="009A0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F6C4A"/>
    <w:rPr>
      <w:sz w:val="24"/>
      <w:lang w:bidi="ar-SA"/>
    </w:rPr>
  </w:style>
  <w:style w:type="paragraph" w:styleId="NormalWeb">
    <w:name w:val="Normal (Web)"/>
    <w:basedOn w:val="Normal"/>
    <w:uiPriority w:val="99"/>
    <w:rsid w:val="00B92FF6"/>
    <w:pPr>
      <w:spacing w:before="100" w:beforeAutospacing="1" w:after="100" w:afterAutospacing="1" w:line="240" w:lineRule="auto"/>
    </w:pPr>
  </w:style>
  <w:style w:type="character" w:styleId="FollowedHyperlink">
    <w:name w:val="FollowedHyperlink"/>
    <w:basedOn w:val="DefaultParagraphFont"/>
    <w:rsid w:val="00DE694E"/>
    <w:rPr>
      <w:color w:val="800080"/>
      <w:u w:val="single"/>
    </w:rPr>
  </w:style>
  <w:style w:type="paragraph" w:customStyle="1" w:styleId="References">
    <w:name w:val="References"/>
    <w:basedOn w:val="Normal"/>
    <w:rsid w:val="00763265"/>
    <w:pPr>
      <w:keepLines/>
      <w:widowControl w:val="0"/>
      <w:tabs>
        <w:tab w:val="left" w:pos="576"/>
      </w:tabs>
      <w:spacing w:line="480" w:lineRule="atLeast"/>
      <w:ind w:left="720" w:hanging="720"/>
    </w:pPr>
    <w:rPr>
      <w:rFonts w:ascii="Courier New" w:hAnsi="Courier New"/>
    </w:rPr>
  </w:style>
  <w:style w:type="character" w:customStyle="1" w:styleId="HeaderChar">
    <w:name w:val="Header Char"/>
    <w:basedOn w:val="DefaultParagraphFont"/>
    <w:link w:val="Header"/>
    <w:uiPriority w:val="99"/>
    <w:rsid w:val="00EC437B"/>
    <w:rPr>
      <w:sz w:val="24"/>
      <w:lang w:bidi="ar-SA"/>
    </w:rPr>
  </w:style>
  <w:style w:type="character" w:customStyle="1" w:styleId="apple-converted-space">
    <w:name w:val="apple-converted-space"/>
    <w:basedOn w:val="DefaultParagraphFont"/>
    <w:rsid w:val="00E63C97"/>
  </w:style>
  <w:style w:type="paragraph" w:styleId="ListParagraph">
    <w:name w:val="List Paragraph"/>
    <w:basedOn w:val="Normal"/>
    <w:uiPriority w:val="34"/>
    <w:qFormat/>
    <w:rsid w:val="005A64CE"/>
    <w:pPr>
      <w:ind w:left="720"/>
      <w:contextualSpacing/>
    </w:pPr>
  </w:style>
  <w:style w:type="character" w:styleId="UnresolvedMention">
    <w:name w:val="Unresolved Mention"/>
    <w:basedOn w:val="DefaultParagraphFont"/>
    <w:uiPriority w:val="99"/>
    <w:semiHidden/>
    <w:unhideWhenUsed/>
    <w:rsid w:val="004F642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D306DC"/>
    <w:rPr>
      <w:color w:val="808080"/>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unhideWhenUsed/>
    <w:rsid w:val="0045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455E10"/>
    <w:rPr>
      <w:rFonts w:ascii="Courier New" w:hAnsi="Courier New" w:cs="Courier New"/>
      <w:sz w:val="20"/>
      <w:szCs w:val="20"/>
      <w:lang w:eastAsia="en-US"/>
    </w:rPr>
  </w:style>
  <w:style w:type="character" w:styleId="Emphasis">
    <w:name w:val="Emphasis"/>
    <w:basedOn w:val="DefaultParagraphFont"/>
    <w:uiPriority w:val="20"/>
    <w:qFormat/>
    <w:rsid w:val="00136738"/>
    <w:rPr>
      <w:i/>
      <w:iCs/>
    </w:rPr>
  </w:style>
  <w:style w:type="paragraph" w:customStyle="1" w:styleId="Default">
    <w:name w:val="Default"/>
    <w:rsid w:val="00136738"/>
    <w:pPr>
      <w:autoSpaceDE w:val="0"/>
      <w:autoSpaceDN w:val="0"/>
      <w:adjustRightInd w:val="0"/>
      <w:spacing w:line="240" w:lineRule="auto"/>
    </w:pPr>
    <w:rPr>
      <w:rFonts w:eastAsia="Calibri"/>
      <w:color w:val="000000"/>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453761">
      <w:bodyDiv w:val="1"/>
      <w:marLeft w:val="0"/>
      <w:marRight w:val="0"/>
      <w:marTop w:val="0"/>
      <w:marBottom w:val="0"/>
      <w:divBdr>
        <w:top w:val="none" w:sz="0" w:space="0" w:color="auto"/>
        <w:left w:val="none" w:sz="0" w:space="0" w:color="auto"/>
        <w:bottom w:val="none" w:sz="0" w:space="0" w:color="auto"/>
        <w:right w:val="none" w:sz="0" w:space="0" w:color="auto"/>
      </w:divBdr>
      <w:divsChild>
        <w:div w:id="677318937">
          <w:marLeft w:val="0"/>
          <w:marRight w:val="0"/>
          <w:marTop w:val="0"/>
          <w:marBottom w:val="0"/>
          <w:divBdr>
            <w:top w:val="none" w:sz="0" w:space="0" w:color="auto"/>
            <w:left w:val="none" w:sz="0" w:space="0" w:color="auto"/>
            <w:bottom w:val="none" w:sz="0" w:space="0" w:color="auto"/>
            <w:right w:val="none" w:sz="0" w:space="0" w:color="auto"/>
          </w:divBdr>
        </w:div>
        <w:div w:id="1026954066">
          <w:marLeft w:val="0"/>
          <w:marRight w:val="0"/>
          <w:marTop w:val="0"/>
          <w:marBottom w:val="0"/>
          <w:divBdr>
            <w:top w:val="none" w:sz="0" w:space="0" w:color="auto"/>
            <w:left w:val="none" w:sz="0" w:space="0" w:color="auto"/>
            <w:bottom w:val="none" w:sz="0" w:space="0" w:color="auto"/>
            <w:right w:val="none" w:sz="0" w:space="0" w:color="auto"/>
          </w:divBdr>
          <w:divsChild>
            <w:div w:id="1661731732">
              <w:marLeft w:val="0"/>
              <w:marRight w:val="0"/>
              <w:marTop w:val="0"/>
              <w:marBottom w:val="0"/>
              <w:divBdr>
                <w:top w:val="none" w:sz="0" w:space="0" w:color="auto"/>
                <w:left w:val="none" w:sz="0" w:space="0" w:color="auto"/>
                <w:bottom w:val="none" w:sz="0" w:space="0" w:color="auto"/>
                <w:right w:val="none" w:sz="0" w:space="0" w:color="auto"/>
              </w:divBdr>
            </w:div>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erina@staff.ubaya.ac.id"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ontributor.yahoo.com/user/127053/j_e_cunningham.htm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san\Downloads\shann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val>
            <c:numRef>
              <c:f>Sheet1!$B$1:$B$16</c:f>
              <c:numCache>
                <c:formatCode>General</c:formatCode>
                <c:ptCount val="16"/>
                <c:pt idx="0">
                  <c:v>20</c:v>
                </c:pt>
                <c:pt idx="1">
                  <c:v>29</c:v>
                </c:pt>
                <c:pt idx="2">
                  <c:v>14</c:v>
                </c:pt>
                <c:pt idx="3">
                  <c:v>20</c:v>
                </c:pt>
                <c:pt idx="4">
                  <c:v>4</c:v>
                </c:pt>
                <c:pt idx="5">
                  <c:v>34</c:v>
                </c:pt>
                <c:pt idx="6">
                  <c:v>0</c:v>
                </c:pt>
                <c:pt idx="7">
                  <c:v>5</c:v>
                </c:pt>
                <c:pt idx="8">
                  <c:v>30</c:v>
                </c:pt>
                <c:pt idx="9">
                  <c:v>40</c:v>
                </c:pt>
                <c:pt idx="10">
                  <c:v>0</c:v>
                </c:pt>
                <c:pt idx="11">
                  <c:v>40</c:v>
                </c:pt>
                <c:pt idx="12">
                  <c:v>60</c:v>
                </c:pt>
                <c:pt idx="13">
                  <c:v>30</c:v>
                </c:pt>
                <c:pt idx="14">
                  <c:v>40</c:v>
                </c:pt>
                <c:pt idx="15">
                  <c:v>44</c:v>
                </c:pt>
              </c:numCache>
            </c:numRef>
          </c:val>
          <c:extLst>
            <c:ext xmlns:c16="http://schemas.microsoft.com/office/drawing/2014/chart" uri="{C3380CC4-5D6E-409C-BE32-E72D297353CC}">
              <c16:uniqueId val="{00000000-CE96-43E1-9B71-71FCE3700DF2}"/>
            </c:ext>
          </c:extLst>
        </c:ser>
        <c:ser>
          <c:idx val="1"/>
          <c:order val="1"/>
          <c:invertIfNegative val="0"/>
          <c:val>
            <c:numRef>
              <c:f>Sheet1!$C$1:$C$16</c:f>
              <c:numCache>
                <c:formatCode>General</c:formatCode>
                <c:ptCount val="16"/>
                <c:pt idx="0">
                  <c:v>76</c:v>
                </c:pt>
                <c:pt idx="1">
                  <c:v>30</c:v>
                </c:pt>
                <c:pt idx="2">
                  <c:v>82</c:v>
                </c:pt>
                <c:pt idx="3">
                  <c:v>90</c:v>
                </c:pt>
                <c:pt idx="4">
                  <c:v>96</c:v>
                </c:pt>
                <c:pt idx="5">
                  <c:v>80</c:v>
                </c:pt>
                <c:pt idx="6">
                  <c:v>0</c:v>
                </c:pt>
                <c:pt idx="7">
                  <c:v>86</c:v>
                </c:pt>
                <c:pt idx="8">
                  <c:v>70</c:v>
                </c:pt>
                <c:pt idx="9">
                  <c:v>72</c:v>
                </c:pt>
                <c:pt idx="10">
                  <c:v>50</c:v>
                </c:pt>
                <c:pt idx="11">
                  <c:v>80</c:v>
                </c:pt>
                <c:pt idx="12">
                  <c:v>80</c:v>
                </c:pt>
                <c:pt idx="13">
                  <c:v>80</c:v>
                </c:pt>
                <c:pt idx="14">
                  <c:v>76</c:v>
                </c:pt>
                <c:pt idx="15">
                  <c:v>48</c:v>
                </c:pt>
              </c:numCache>
            </c:numRef>
          </c:val>
          <c:extLst>
            <c:ext xmlns:c16="http://schemas.microsoft.com/office/drawing/2014/chart" uri="{C3380CC4-5D6E-409C-BE32-E72D297353CC}">
              <c16:uniqueId val="{00000001-CE96-43E1-9B71-71FCE3700DF2}"/>
            </c:ext>
          </c:extLst>
        </c:ser>
        <c:dLbls>
          <c:showLegendKey val="0"/>
          <c:showVal val="0"/>
          <c:showCatName val="0"/>
          <c:showSerName val="0"/>
          <c:showPercent val="0"/>
          <c:showBubbleSize val="0"/>
        </c:dLbls>
        <c:gapWidth val="150"/>
        <c:axId val="59824768"/>
        <c:axId val="87647360"/>
      </c:barChart>
      <c:catAx>
        <c:axId val="59824768"/>
        <c:scaling>
          <c:orientation val="minMax"/>
        </c:scaling>
        <c:delete val="0"/>
        <c:axPos val="b"/>
        <c:majorTickMark val="out"/>
        <c:minorTickMark val="none"/>
        <c:tickLblPos val="nextTo"/>
        <c:txPr>
          <a:bodyPr/>
          <a:lstStyle/>
          <a:p>
            <a:pPr>
              <a:defRPr lang="id-ID"/>
            </a:pPr>
            <a:endParaRPr lang="en-US"/>
          </a:p>
        </c:txPr>
        <c:crossAx val="87647360"/>
        <c:crosses val="autoZero"/>
        <c:auto val="1"/>
        <c:lblAlgn val="ctr"/>
        <c:lblOffset val="100"/>
        <c:noMultiLvlLbl val="0"/>
      </c:catAx>
      <c:valAx>
        <c:axId val="87647360"/>
        <c:scaling>
          <c:orientation val="minMax"/>
          <c:max val="100"/>
        </c:scaling>
        <c:delete val="0"/>
        <c:axPos val="l"/>
        <c:majorGridlines/>
        <c:numFmt formatCode="General" sourceLinked="1"/>
        <c:majorTickMark val="out"/>
        <c:minorTickMark val="none"/>
        <c:tickLblPos val="nextTo"/>
        <c:txPr>
          <a:bodyPr/>
          <a:lstStyle/>
          <a:p>
            <a:pPr>
              <a:defRPr lang="id-ID"/>
            </a:pPr>
            <a:endParaRPr lang="en-US"/>
          </a:p>
        </c:txPr>
        <c:crossAx val="59824768"/>
        <c:crosses val="autoZero"/>
        <c:crossBetween val="between"/>
        <c:majorUnit val="10"/>
        <c:minorUnit val="4"/>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gB+RqCZJwW9n4W61++RuL96Q==">AMUW2mVueE9RBBx2j9koaJS5zz83YZmW5n9lSCcZ0hyZPG7nALDqLCrApBIwhNtv0tvGw5mXAQ62NPBsWS7KuvUBJ9Wnl7X9w2k/Ku7Q+UUyZb6PelqC+W6hdEIsbDZM+RRazNp6IhPj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5399</Words>
  <Characters>30775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Verina</dc:creator>
  <cp:lastModifiedBy>Dr. Dra. Laurentia Verina Halim Secapramana</cp:lastModifiedBy>
  <cp:revision>16</cp:revision>
  <dcterms:created xsi:type="dcterms:W3CDTF">2023-06-07T10:13:00Z</dcterms:created>
  <dcterms:modified xsi:type="dcterms:W3CDTF">2023-06-10T11:07:00Z</dcterms:modified>
</cp:coreProperties>
</file>