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EBB1" w14:textId="77777777" w:rsidR="00725B0B" w:rsidRDefault="00D53A98" w:rsidP="00D53A98">
      <w:pPr>
        <w:pStyle w:val="Heading1"/>
        <w:shd w:val="clear" w:color="auto" w:fill="FFFFFF"/>
        <w:spacing w:before="0" w:line="240" w:lineRule="auto"/>
        <w:jc w:val="center"/>
        <w:rPr>
          <w:rFonts w:ascii="Times New Roman" w:hAnsi="Times New Roman" w:cs="Times New Roman"/>
          <w:noProof/>
          <w:sz w:val="28"/>
          <w:szCs w:val="28"/>
          <w:lang w:val="en-US"/>
        </w:rPr>
      </w:pPr>
      <w:bookmarkStart w:id="0" w:name="_Hlk143418038"/>
      <w:r w:rsidRPr="00D53A98">
        <w:rPr>
          <w:rFonts w:ascii="Times New Roman" w:hAnsi="Times New Roman" w:cs="Times New Roman"/>
          <w:noProof/>
          <w:sz w:val="28"/>
          <w:szCs w:val="28"/>
          <w:lang w:val="en-US"/>
        </w:rPr>
        <w:t>Consumers Mapping and Green Marketing D</w:t>
      </w:r>
      <w:bookmarkEnd w:id="0"/>
      <w:r w:rsidRPr="00D53A98">
        <w:rPr>
          <w:rFonts w:ascii="Times New Roman" w:hAnsi="Times New Roman" w:cs="Times New Roman"/>
          <w:noProof/>
          <w:sz w:val="28"/>
          <w:szCs w:val="28"/>
          <w:lang w:val="en-US"/>
        </w:rPr>
        <w:t xml:space="preserve">esign </w:t>
      </w:r>
    </w:p>
    <w:p w14:paraId="2889A943" w14:textId="03881D2B" w:rsidR="00D53A98" w:rsidRPr="004F72C6" w:rsidRDefault="00725B0B" w:rsidP="00D53A98">
      <w:pPr>
        <w:pStyle w:val="Heading1"/>
        <w:shd w:val="clear" w:color="auto" w:fill="FFFFFF"/>
        <w:spacing w:before="0" w:line="240" w:lineRule="auto"/>
        <w:jc w:val="center"/>
        <w:rPr>
          <w:rFonts w:ascii="Times New Roman" w:hAnsi="Times New Roman" w:cs="Times New Roman"/>
          <w:bCs/>
          <w:noProof/>
          <w:sz w:val="24"/>
          <w:szCs w:val="24"/>
          <w:lang w:val="en-US"/>
        </w:rPr>
      </w:pPr>
      <w:r>
        <w:rPr>
          <w:rFonts w:ascii="Times New Roman" w:hAnsi="Times New Roman" w:cs="Times New Roman"/>
          <w:noProof/>
          <w:sz w:val="28"/>
          <w:szCs w:val="28"/>
          <w:lang w:val="en-US"/>
        </w:rPr>
        <w:t>F</w:t>
      </w:r>
      <w:r w:rsidR="00D53A98" w:rsidRPr="00D53A98">
        <w:rPr>
          <w:rFonts w:ascii="Times New Roman" w:hAnsi="Times New Roman" w:cs="Times New Roman"/>
          <w:noProof/>
          <w:sz w:val="28"/>
          <w:szCs w:val="28"/>
          <w:lang w:val="en-US"/>
        </w:rPr>
        <w:t xml:space="preserve">or Products </w:t>
      </w:r>
      <w:r>
        <w:rPr>
          <w:rFonts w:ascii="Times New Roman" w:hAnsi="Times New Roman" w:cs="Times New Roman"/>
          <w:noProof/>
          <w:sz w:val="28"/>
          <w:szCs w:val="28"/>
          <w:lang w:val="en-US"/>
        </w:rPr>
        <w:t>W</w:t>
      </w:r>
      <w:r w:rsidR="00D53A98" w:rsidRPr="00D53A98">
        <w:rPr>
          <w:rFonts w:ascii="Times New Roman" w:hAnsi="Times New Roman" w:cs="Times New Roman"/>
          <w:noProof/>
          <w:sz w:val="28"/>
          <w:szCs w:val="28"/>
          <w:lang w:val="en-US"/>
        </w:rPr>
        <w:t>ith Reusable Packaging</w:t>
      </w:r>
    </w:p>
    <w:p w14:paraId="4D893689" w14:textId="77777777" w:rsidR="00725B0B" w:rsidRDefault="00725B0B" w:rsidP="00492EE8">
      <w:pPr>
        <w:pBdr>
          <w:top w:val="nil"/>
          <w:left w:val="nil"/>
          <w:bottom w:val="nil"/>
          <w:right w:val="nil"/>
          <w:between w:val="nil"/>
        </w:pBdr>
        <w:spacing w:after="120" w:line="240" w:lineRule="auto"/>
        <w:jc w:val="center"/>
        <w:rPr>
          <w:rFonts w:ascii="Times New Roman" w:hAnsi="Times New Roman" w:cs="Times New Roman"/>
          <w:bCs/>
          <w:iCs/>
          <w:lang w:val="en-US"/>
        </w:rPr>
      </w:pPr>
    </w:p>
    <w:p w14:paraId="3AAE6CB3" w14:textId="17DE7DB5" w:rsidR="00EA5DEB" w:rsidRPr="00D53A98" w:rsidRDefault="00D53A98" w:rsidP="00492EE8">
      <w:pPr>
        <w:pBdr>
          <w:top w:val="nil"/>
          <w:left w:val="nil"/>
          <w:bottom w:val="nil"/>
          <w:right w:val="nil"/>
          <w:between w:val="nil"/>
        </w:pBdr>
        <w:spacing w:after="120" w:line="240" w:lineRule="auto"/>
        <w:jc w:val="center"/>
        <w:rPr>
          <w:rFonts w:ascii="Times New Roman" w:eastAsia="Times New Roman" w:hAnsi="Times New Roman" w:cs="Times New Roman"/>
          <w:iCs/>
          <w:color w:val="000000"/>
          <w:lang w:val="en-US"/>
        </w:rPr>
      </w:pPr>
      <w:r w:rsidRPr="00D53A98">
        <w:rPr>
          <w:rFonts w:ascii="Times New Roman" w:hAnsi="Times New Roman" w:cs="Times New Roman"/>
          <w:bCs/>
          <w:iCs/>
          <w:lang w:val="en-US"/>
        </w:rPr>
        <w:t xml:space="preserve">Esti Dwi </w:t>
      </w:r>
      <w:proofErr w:type="spellStart"/>
      <w:r w:rsidRPr="00D53A98">
        <w:rPr>
          <w:rFonts w:ascii="Times New Roman" w:hAnsi="Times New Roman" w:cs="Times New Roman"/>
          <w:bCs/>
          <w:iCs/>
          <w:lang w:val="en-US"/>
        </w:rPr>
        <w:t>Rinawiyanti</w:t>
      </w:r>
      <w:r w:rsidR="00492EE8">
        <w:rPr>
          <w:rFonts w:ascii="Times New Roman" w:hAnsi="Times New Roman" w:cs="Times New Roman"/>
          <w:bCs/>
          <w:iCs/>
          <w:vertAlign w:val="superscript"/>
          <w:lang w:val="en-US"/>
        </w:rPr>
        <w:t>a</w:t>
      </w:r>
      <w:proofErr w:type="spellEnd"/>
      <w:r w:rsidRPr="00D53A98">
        <w:rPr>
          <w:rFonts w:ascii="Times New Roman" w:hAnsi="Times New Roman" w:cs="Times New Roman"/>
          <w:bCs/>
          <w:iCs/>
          <w:vertAlign w:val="superscript"/>
          <w:lang w:val="en-US"/>
        </w:rPr>
        <w:t>*</w:t>
      </w:r>
      <w:r w:rsidRPr="00D53A98">
        <w:rPr>
          <w:rFonts w:ascii="Times New Roman" w:hAnsi="Times New Roman" w:cs="Times New Roman"/>
          <w:bCs/>
          <w:iCs/>
          <w:lang w:val="en-US"/>
        </w:rPr>
        <w:t xml:space="preserve">, </w:t>
      </w:r>
      <w:r w:rsidR="00492EE8" w:rsidRPr="00D53A98">
        <w:rPr>
          <w:rFonts w:ascii="Times New Roman" w:hAnsi="Times New Roman" w:cs="Times New Roman"/>
          <w:bCs/>
          <w:iCs/>
          <w:lang w:val="en-US"/>
        </w:rPr>
        <w:t xml:space="preserve">Cindy Avelin </w:t>
      </w:r>
      <w:proofErr w:type="spellStart"/>
      <w:r w:rsidR="00492EE8" w:rsidRPr="00D53A98">
        <w:rPr>
          <w:rFonts w:ascii="Times New Roman" w:hAnsi="Times New Roman" w:cs="Times New Roman"/>
          <w:bCs/>
          <w:iCs/>
          <w:lang w:val="en-US"/>
        </w:rPr>
        <w:t>Priska</w:t>
      </w:r>
      <w:r w:rsidR="00492EE8">
        <w:rPr>
          <w:rFonts w:ascii="Times New Roman" w:hAnsi="Times New Roman" w:cs="Times New Roman"/>
          <w:bCs/>
          <w:iCs/>
          <w:vertAlign w:val="superscript"/>
          <w:lang w:val="en-US"/>
        </w:rPr>
        <w:t>b</w:t>
      </w:r>
      <w:proofErr w:type="spellEnd"/>
      <w:r w:rsidR="00492EE8">
        <w:rPr>
          <w:rFonts w:ascii="Times New Roman" w:hAnsi="Times New Roman" w:cs="Times New Roman"/>
          <w:bCs/>
          <w:iCs/>
          <w:lang w:val="en-US"/>
        </w:rPr>
        <w:t xml:space="preserve">, </w:t>
      </w:r>
      <w:proofErr w:type="spellStart"/>
      <w:r w:rsidRPr="00D53A98">
        <w:rPr>
          <w:rFonts w:ascii="Times New Roman" w:hAnsi="Times New Roman" w:cs="Times New Roman"/>
          <w:bCs/>
          <w:iCs/>
          <w:lang w:val="en-US"/>
        </w:rPr>
        <w:t>Gunawan</w:t>
      </w:r>
      <w:r w:rsidRPr="00D53A98">
        <w:rPr>
          <w:rFonts w:ascii="Times New Roman" w:hAnsi="Times New Roman" w:cs="Times New Roman"/>
          <w:bCs/>
          <w:iCs/>
          <w:vertAlign w:val="superscript"/>
          <w:lang w:val="en-US"/>
        </w:rPr>
        <w:t>c</w:t>
      </w:r>
      <w:proofErr w:type="spellEnd"/>
    </w:p>
    <w:p w14:paraId="06B1D4B8" w14:textId="77777777" w:rsidR="00D53A98" w:rsidRPr="00D53A98" w:rsidRDefault="00D53A98" w:rsidP="00D53A98">
      <w:pPr>
        <w:spacing w:after="120" w:line="240" w:lineRule="auto"/>
        <w:contextualSpacing/>
        <w:jc w:val="center"/>
        <w:rPr>
          <w:rFonts w:ascii="Times New Roman" w:hAnsi="Times New Roman" w:cs="Times New Roman"/>
          <w:bCs/>
          <w:i/>
          <w:sz w:val="20"/>
          <w:szCs w:val="20"/>
          <w:lang w:val="en-US"/>
        </w:rPr>
      </w:pPr>
      <w:proofErr w:type="spellStart"/>
      <w:r w:rsidRPr="00D53A98">
        <w:rPr>
          <w:rFonts w:ascii="Times New Roman" w:hAnsi="Times New Roman" w:cs="Times New Roman"/>
          <w:bCs/>
          <w:i/>
          <w:sz w:val="20"/>
          <w:szCs w:val="20"/>
          <w:vertAlign w:val="superscript"/>
          <w:lang w:val="en-US"/>
        </w:rPr>
        <w:t>a</w:t>
      </w:r>
      <w:r w:rsidRPr="00D53A98">
        <w:rPr>
          <w:rFonts w:ascii="Times New Roman" w:hAnsi="Times New Roman" w:cs="Times New Roman"/>
          <w:bCs/>
          <w:i/>
          <w:sz w:val="20"/>
          <w:szCs w:val="20"/>
          <w:lang w:val="en-US"/>
        </w:rPr>
        <w:t>Faculty</w:t>
      </w:r>
      <w:proofErr w:type="spellEnd"/>
      <w:r w:rsidRPr="00D53A98">
        <w:rPr>
          <w:rFonts w:ascii="Times New Roman" w:hAnsi="Times New Roman" w:cs="Times New Roman"/>
          <w:bCs/>
          <w:i/>
          <w:sz w:val="20"/>
          <w:szCs w:val="20"/>
          <w:lang w:val="en-US"/>
        </w:rPr>
        <w:t xml:space="preserve"> of Engineering, University of Surabaya</w:t>
      </w:r>
    </w:p>
    <w:p w14:paraId="7157A03F" w14:textId="77777777" w:rsidR="00D53A98" w:rsidRDefault="00D53A98" w:rsidP="00D53A98">
      <w:pPr>
        <w:spacing w:after="120" w:line="240" w:lineRule="auto"/>
        <w:contextualSpacing/>
        <w:jc w:val="center"/>
        <w:rPr>
          <w:rFonts w:ascii="Times New Roman" w:hAnsi="Times New Roman" w:cs="Times New Roman"/>
          <w:bCs/>
          <w:i/>
          <w:sz w:val="20"/>
          <w:szCs w:val="20"/>
          <w:lang w:val="en-US"/>
        </w:rPr>
      </w:pPr>
      <w:r w:rsidRPr="00D53A98">
        <w:rPr>
          <w:rFonts w:ascii="Times New Roman" w:hAnsi="Times New Roman" w:cs="Times New Roman"/>
          <w:bCs/>
          <w:i/>
          <w:sz w:val="20"/>
          <w:szCs w:val="20"/>
          <w:lang w:val="en-US"/>
        </w:rPr>
        <w:t xml:space="preserve">Jalan Raya </w:t>
      </w:r>
      <w:proofErr w:type="spellStart"/>
      <w:r w:rsidRPr="00D53A98">
        <w:rPr>
          <w:rFonts w:ascii="Times New Roman" w:hAnsi="Times New Roman" w:cs="Times New Roman"/>
          <w:bCs/>
          <w:i/>
          <w:sz w:val="20"/>
          <w:szCs w:val="20"/>
          <w:lang w:val="en-US"/>
        </w:rPr>
        <w:t>Kalirungkut</w:t>
      </w:r>
      <w:proofErr w:type="spellEnd"/>
      <w:r w:rsidRPr="00D53A98">
        <w:rPr>
          <w:rFonts w:ascii="Times New Roman" w:hAnsi="Times New Roman" w:cs="Times New Roman"/>
          <w:bCs/>
          <w:i/>
          <w:sz w:val="20"/>
          <w:szCs w:val="20"/>
          <w:lang w:val="en-US"/>
        </w:rPr>
        <w:t>, Surabaya 60293, Indonesia</w:t>
      </w:r>
    </w:p>
    <w:p w14:paraId="3CBF60AD" w14:textId="14ECB3BA" w:rsidR="00492EE8" w:rsidRDefault="00492EE8" w:rsidP="00492EE8">
      <w:pPr>
        <w:spacing w:after="120" w:line="240" w:lineRule="auto"/>
        <w:contextualSpacing/>
        <w:jc w:val="center"/>
        <w:rPr>
          <w:rStyle w:val="Hyperlink"/>
          <w:rFonts w:ascii="Times New Roman" w:hAnsi="Times New Roman" w:cs="Times New Roman"/>
          <w:bCs/>
          <w:i/>
          <w:sz w:val="20"/>
          <w:szCs w:val="20"/>
          <w:u w:val="none"/>
          <w:lang w:val="en-US"/>
        </w:rPr>
      </w:pPr>
      <w:hyperlink r:id="rId8" w:history="1">
        <w:r w:rsidRPr="00D53A98">
          <w:rPr>
            <w:rStyle w:val="Hyperlink"/>
            <w:rFonts w:ascii="Times New Roman" w:hAnsi="Times New Roman" w:cs="Times New Roman"/>
            <w:bCs/>
            <w:i/>
            <w:sz w:val="20"/>
            <w:szCs w:val="20"/>
            <w:u w:val="none"/>
            <w:lang w:val="en-US"/>
          </w:rPr>
          <w:t>estidwi@staff.ubaya.ac.id</w:t>
        </w:r>
      </w:hyperlink>
    </w:p>
    <w:p w14:paraId="28E42AC3" w14:textId="77777777" w:rsidR="00492EE8" w:rsidRPr="00D53A98" w:rsidRDefault="00492EE8" w:rsidP="00492EE8">
      <w:pPr>
        <w:spacing w:after="120" w:line="240" w:lineRule="auto"/>
        <w:contextualSpacing/>
        <w:jc w:val="center"/>
        <w:rPr>
          <w:rFonts w:ascii="Times New Roman" w:hAnsi="Times New Roman" w:cs="Times New Roman"/>
          <w:bCs/>
          <w:i/>
          <w:sz w:val="20"/>
          <w:szCs w:val="20"/>
          <w:lang w:val="en-US"/>
        </w:rPr>
      </w:pPr>
    </w:p>
    <w:p w14:paraId="6C30A228" w14:textId="77777777" w:rsidR="00D53A98" w:rsidRDefault="00D53A98" w:rsidP="00D53A98">
      <w:pPr>
        <w:spacing w:after="120" w:line="240" w:lineRule="auto"/>
        <w:contextualSpacing/>
        <w:jc w:val="center"/>
        <w:rPr>
          <w:rFonts w:ascii="Times New Roman" w:hAnsi="Times New Roman" w:cs="Times New Roman"/>
          <w:bCs/>
          <w:i/>
          <w:sz w:val="20"/>
          <w:szCs w:val="20"/>
          <w:lang w:val="en-US"/>
        </w:rPr>
      </w:pPr>
      <w:proofErr w:type="spellStart"/>
      <w:r w:rsidRPr="00D53A98">
        <w:rPr>
          <w:rFonts w:ascii="Times New Roman" w:hAnsi="Times New Roman" w:cs="Times New Roman"/>
          <w:bCs/>
          <w:i/>
          <w:sz w:val="20"/>
          <w:szCs w:val="20"/>
          <w:vertAlign w:val="superscript"/>
          <w:lang w:val="en-US"/>
        </w:rPr>
        <w:t>b</w:t>
      </w:r>
      <w:r w:rsidRPr="00D53A98">
        <w:rPr>
          <w:rFonts w:ascii="Times New Roman" w:hAnsi="Times New Roman" w:cs="Times New Roman"/>
          <w:bCs/>
          <w:i/>
          <w:sz w:val="20"/>
          <w:szCs w:val="20"/>
          <w:lang w:val="en-US"/>
        </w:rPr>
        <w:t>Faculty</w:t>
      </w:r>
      <w:proofErr w:type="spellEnd"/>
      <w:r w:rsidRPr="00D53A98">
        <w:rPr>
          <w:rFonts w:ascii="Times New Roman" w:hAnsi="Times New Roman" w:cs="Times New Roman"/>
          <w:bCs/>
          <w:i/>
          <w:sz w:val="20"/>
          <w:szCs w:val="20"/>
          <w:lang w:val="en-US"/>
        </w:rPr>
        <w:t xml:space="preserve"> of Engineering, University of Surabaya</w:t>
      </w:r>
    </w:p>
    <w:p w14:paraId="01F48053" w14:textId="011D5AA5" w:rsidR="00492EE8" w:rsidRPr="00D53A98" w:rsidRDefault="00492EE8" w:rsidP="00D53A98">
      <w:pPr>
        <w:spacing w:after="120" w:line="240" w:lineRule="auto"/>
        <w:contextualSpacing/>
        <w:jc w:val="center"/>
        <w:rPr>
          <w:rFonts w:ascii="Times New Roman" w:hAnsi="Times New Roman" w:cs="Times New Roman"/>
          <w:bCs/>
          <w:i/>
          <w:sz w:val="20"/>
          <w:szCs w:val="20"/>
          <w:lang w:val="en-US"/>
        </w:rPr>
      </w:pPr>
      <w:r>
        <w:rPr>
          <w:rFonts w:ascii="Times New Roman" w:hAnsi="Times New Roman" w:cs="Times New Roman"/>
          <w:bCs/>
          <w:i/>
          <w:sz w:val="20"/>
          <w:szCs w:val="20"/>
          <w:lang w:val="en-US"/>
        </w:rPr>
        <w:t>cindyavelinp@gmail.com</w:t>
      </w:r>
    </w:p>
    <w:p w14:paraId="20C9C747" w14:textId="77777777" w:rsidR="00D53A98" w:rsidRDefault="00D53A98" w:rsidP="00D53A98">
      <w:pPr>
        <w:spacing w:after="120" w:line="240" w:lineRule="auto"/>
        <w:contextualSpacing/>
        <w:jc w:val="center"/>
        <w:rPr>
          <w:rFonts w:ascii="Times New Roman" w:hAnsi="Times New Roman" w:cs="Times New Roman"/>
          <w:bCs/>
          <w:i/>
          <w:sz w:val="20"/>
          <w:szCs w:val="20"/>
          <w:lang w:val="en-US"/>
        </w:rPr>
      </w:pPr>
      <w:r w:rsidRPr="00D53A98">
        <w:rPr>
          <w:rFonts w:ascii="Times New Roman" w:hAnsi="Times New Roman" w:cs="Times New Roman"/>
          <w:bCs/>
          <w:i/>
          <w:sz w:val="20"/>
          <w:szCs w:val="20"/>
          <w:lang w:val="en-US"/>
        </w:rPr>
        <w:t xml:space="preserve">Jalan Raya </w:t>
      </w:r>
      <w:proofErr w:type="spellStart"/>
      <w:r w:rsidRPr="00D53A98">
        <w:rPr>
          <w:rFonts w:ascii="Times New Roman" w:hAnsi="Times New Roman" w:cs="Times New Roman"/>
          <w:bCs/>
          <w:i/>
          <w:sz w:val="20"/>
          <w:szCs w:val="20"/>
          <w:lang w:val="en-US"/>
        </w:rPr>
        <w:t>Kalirungkut</w:t>
      </w:r>
      <w:proofErr w:type="spellEnd"/>
      <w:r w:rsidRPr="00D53A98">
        <w:rPr>
          <w:rFonts w:ascii="Times New Roman" w:hAnsi="Times New Roman" w:cs="Times New Roman"/>
          <w:bCs/>
          <w:i/>
          <w:sz w:val="20"/>
          <w:szCs w:val="20"/>
          <w:lang w:val="en-US"/>
        </w:rPr>
        <w:t>, Surabaya 60293, Indonesia</w:t>
      </w:r>
    </w:p>
    <w:p w14:paraId="38751121" w14:textId="77777777" w:rsidR="00492EE8" w:rsidRPr="00D53A98" w:rsidRDefault="00492EE8" w:rsidP="00D53A98">
      <w:pPr>
        <w:spacing w:after="120" w:line="240" w:lineRule="auto"/>
        <w:contextualSpacing/>
        <w:jc w:val="center"/>
        <w:rPr>
          <w:rFonts w:ascii="Times New Roman" w:hAnsi="Times New Roman" w:cs="Times New Roman"/>
          <w:bCs/>
          <w:i/>
          <w:sz w:val="20"/>
          <w:szCs w:val="20"/>
          <w:lang w:val="en-US"/>
        </w:rPr>
      </w:pPr>
    </w:p>
    <w:p w14:paraId="1B85E3B4" w14:textId="77777777" w:rsidR="00D53A98" w:rsidRPr="00D53A98" w:rsidRDefault="00D53A98" w:rsidP="00D53A98">
      <w:pPr>
        <w:spacing w:after="120" w:line="240" w:lineRule="auto"/>
        <w:contextualSpacing/>
        <w:jc w:val="center"/>
        <w:rPr>
          <w:rFonts w:ascii="Times New Roman" w:hAnsi="Times New Roman" w:cs="Times New Roman"/>
          <w:bCs/>
          <w:i/>
          <w:sz w:val="20"/>
          <w:szCs w:val="20"/>
          <w:lang w:val="en-US"/>
        </w:rPr>
      </w:pPr>
      <w:proofErr w:type="spellStart"/>
      <w:r w:rsidRPr="00D53A98">
        <w:rPr>
          <w:rFonts w:ascii="Times New Roman" w:hAnsi="Times New Roman" w:cs="Times New Roman"/>
          <w:bCs/>
          <w:i/>
          <w:sz w:val="20"/>
          <w:szCs w:val="20"/>
          <w:vertAlign w:val="superscript"/>
          <w:lang w:val="en-US"/>
        </w:rPr>
        <w:t>c</w:t>
      </w:r>
      <w:r w:rsidRPr="00D53A98">
        <w:rPr>
          <w:rFonts w:ascii="Times New Roman" w:hAnsi="Times New Roman" w:cs="Times New Roman"/>
          <w:bCs/>
          <w:i/>
          <w:sz w:val="20"/>
          <w:szCs w:val="20"/>
          <w:lang w:val="en-US"/>
        </w:rPr>
        <w:t>Faculty</w:t>
      </w:r>
      <w:proofErr w:type="spellEnd"/>
      <w:r w:rsidRPr="00D53A98">
        <w:rPr>
          <w:rFonts w:ascii="Times New Roman" w:hAnsi="Times New Roman" w:cs="Times New Roman"/>
          <w:bCs/>
          <w:i/>
          <w:sz w:val="20"/>
          <w:szCs w:val="20"/>
          <w:lang w:val="en-US"/>
        </w:rPr>
        <w:t xml:space="preserve"> of Engineering, University of Surabaya</w:t>
      </w:r>
    </w:p>
    <w:p w14:paraId="7A7D2BF5" w14:textId="77777777" w:rsidR="00D53A98" w:rsidRPr="00D53A98" w:rsidRDefault="00D53A98" w:rsidP="00D53A98">
      <w:pPr>
        <w:spacing w:after="120" w:line="240" w:lineRule="auto"/>
        <w:contextualSpacing/>
        <w:jc w:val="center"/>
        <w:rPr>
          <w:rFonts w:ascii="Times New Roman" w:hAnsi="Times New Roman" w:cs="Times New Roman"/>
          <w:bCs/>
          <w:i/>
          <w:sz w:val="20"/>
          <w:szCs w:val="20"/>
          <w:lang w:val="en-US"/>
        </w:rPr>
      </w:pPr>
      <w:r w:rsidRPr="00D53A98">
        <w:rPr>
          <w:rFonts w:ascii="Times New Roman" w:hAnsi="Times New Roman" w:cs="Times New Roman"/>
          <w:bCs/>
          <w:i/>
          <w:sz w:val="20"/>
          <w:szCs w:val="20"/>
          <w:lang w:val="en-US"/>
        </w:rPr>
        <w:t xml:space="preserve">Jalan Raya </w:t>
      </w:r>
      <w:proofErr w:type="spellStart"/>
      <w:r w:rsidRPr="00D53A98">
        <w:rPr>
          <w:rFonts w:ascii="Times New Roman" w:hAnsi="Times New Roman" w:cs="Times New Roman"/>
          <w:bCs/>
          <w:i/>
          <w:sz w:val="20"/>
          <w:szCs w:val="20"/>
          <w:lang w:val="en-US"/>
        </w:rPr>
        <w:t>Kalirungkut</w:t>
      </w:r>
      <w:proofErr w:type="spellEnd"/>
      <w:r w:rsidRPr="00D53A98">
        <w:rPr>
          <w:rFonts w:ascii="Times New Roman" w:hAnsi="Times New Roman" w:cs="Times New Roman"/>
          <w:bCs/>
          <w:i/>
          <w:sz w:val="20"/>
          <w:szCs w:val="20"/>
          <w:lang w:val="en-US"/>
        </w:rPr>
        <w:t>, Surabaya 60293, Indonesia</w:t>
      </w:r>
    </w:p>
    <w:p w14:paraId="2F0C3F5B" w14:textId="77777777" w:rsidR="00D53A98" w:rsidRPr="00D53A98" w:rsidRDefault="00725B0B" w:rsidP="00D53A98">
      <w:pPr>
        <w:spacing w:after="120" w:line="240" w:lineRule="auto"/>
        <w:contextualSpacing/>
        <w:jc w:val="center"/>
        <w:rPr>
          <w:rStyle w:val="Hyperlink"/>
          <w:rFonts w:ascii="Times New Roman" w:hAnsi="Times New Roman" w:cs="Times New Roman"/>
          <w:bCs/>
          <w:i/>
          <w:u w:val="none"/>
          <w:lang w:val="en-US"/>
        </w:rPr>
      </w:pPr>
      <w:hyperlink r:id="rId9" w:history="1">
        <w:r w:rsidR="00D53A98" w:rsidRPr="00D53A98">
          <w:rPr>
            <w:rStyle w:val="Hyperlink"/>
            <w:rFonts w:ascii="Times New Roman" w:hAnsi="Times New Roman" w:cs="Times New Roman"/>
            <w:bCs/>
            <w:i/>
            <w:sz w:val="20"/>
            <w:szCs w:val="20"/>
            <w:u w:val="none"/>
            <w:lang w:val="en-US"/>
          </w:rPr>
          <w:t>gunawan@staff.ubaya.ac.id</w:t>
        </w:r>
      </w:hyperlink>
    </w:p>
    <w:p w14:paraId="0A952B1E" w14:textId="77777777" w:rsidR="00D53A98" w:rsidRPr="00D53A98" w:rsidRDefault="00D53A98" w:rsidP="00D53A98">
      <w:pPr>
        <w:pBdr>
          <w:top w:val="nil"/>
          <w:left w:val="nil"/>
          <w:bottom w:val="nil"/>
          <w:right w:val="nil"/>
          <w:between w:val="nil"/>
        </w:pBdr>
        <w:spacing w:after="0" w:line="240" w:lineRule="auto"/>
        <w:contextualSpacing/>
        <w:jc w:val="center"/>
        <w:rPr>
          <w:rFonts w:ascii="Times New Roman" w:eastAsia="Times New Roman" w:hAnsi="Times New Roman" w:cs="Times New Roman"/>
          <w:bCs/>
          <w:i/>
          <w:color w:val="000000"/>
          <w:sz w:val="20"/>
          <w:szCs w:val="20"/>
        </w:rPr>
      </w:pPr>
    </w:p>
    <w:p w14:paraId="7F2A66BC" w14:textId="77777777" w:rsidR="00EA5DEB" w:rsidRDefault="00EA5DEB">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49C2E3FC" w14:textId="77777777" w:rsidR="00D53A98" w:rsidRPr="005E0662" w:rsidRDefault="00D53A98" w:rsidP="00D53A98">
      <w:pPr>
        <w:spacing w:after="0" w:line="240" w:lineRule="auto"/>
        <w:jc w:val="center"/>
        <w:rPr>
          <w:rFonts w:ascii="Times New Roman" w:hAnsi="Times New Roman" w:cs="Times New Roman"/>
          <w:bCs/>
          <w:i/>
          <w:lang w:val="en-US"/>
        </w:rPr>
      </w:pPr>
      <w:r w:rsidRPr="005E0662">
        <w:rPr>
          <w:rFonts w:ascii="Times New Roman" w:hAnsi="Times New Roman" w:cs="Times New Roman"/>
          <w:bCs/>
          <w:i/>
          <w:lang w:val="en-US"/>
        </w:rPr>
        <w:t>*</w:t>
      </w:r>
      <w:proofErr w:type="spellStart"/>
      <w:r w:rsidRPr="005E0662">
        <w:rPr>
          <w:rFonts w:ascii="Times New Roman" w:hAnsi="Times New Roman" w:cs="Times New Roman"/>
          <w:bCs/>
          <w:i/>
          <w:lang w:val="en-US"/>
        </w:rPr>
        <w:t>Penulis</w:t>
      </w:r>
      <w:proofErr w:type="spellEnd"/>
      <w:r w:rsidRPr="005E0662">
        <w:rPr>
          <w:rFonts w:ascii="Times New Roman" w:hAnsi="Times New Roman" w:cs="Times New Roman"/>
          <w:bCs/>
          <w:i/>
          <w:lang w:val="en-US"/>
        </w:rPr>
        <w:t xml:space="preserve"> </w:t>
      </w:r>
      <w:proofErr w:type="spellStart"/>
      <w:r w:rsidRPr="005E0662">
        <w:rPr>
          <w:rFonts w:ascii="Times New Roman" w:hAnsi="Times New Roman" w:cs="Times New Roman"/>
          <w:bCs/>
          <w:i/>
          <w:lang w:val="en-US"/>
        </w:rPr>
        <w:t>Korespondensi</w:t>
      </w:r>
      <w:proofErr w:type="spellEnd"/>
    </w:p>
    <w:p w14:paraId="54B105B3" w14:textId="77777777" w:rsidR="00D53A98" w:rsidRPr="00D53A98" w:rsidRDefault="00D53A98" w:rsidP="00D53A98">
      <w:pPr>
        <w:spacing w:after="0" w:line="240" w:lineRule="auto"/>
        <w:jc w:val="center"/>
        <w:rPr>
          <w:rFonts w:ascii="Times New Roman" w:hAnsi="Times New Roman" w:cs="Times New Roman"/>
          <w:bCs/>
          <w:i/>
          <w:sz w:val="20"/>
          <w:szCs w:val="20"/>
          <w:lang w:val="en-US"/>
        </w:rPr>
      </w:pPr>
      <w:r w:rsidRPr="00D53A98">
        <w:rPr>
          <w:rFonts w:ascii="Times New Roman" w:hAnsi="Times New Roman" w:cs="Times New Roman"/>
          <w:bCs/>
          <w:i/>
          <w:sz w:val="20"/>
          <w:szCs w:val="20"/>
          <w:lang w:val="en-US"/>
        </w:rPr>
        <w:t>Contact person: Esti Dwi Rinawiyanti</w:t>
      </w:r>
    </w:p>
    <w:p w14:paraId="263484FD" w14:textId="77777777" w:rsidR="00D53A98" w:rsidRPr="00D53A98" w:rsidRDefault="00D53A98" w:rsidP="00D53A98">
      <w:pPr>
        <w:spacing w:after="0" w:line="240" w:lineRule="auto"/>
        <w:jc w:val="center"/>
        <w:rPr>
          <w:rFonts w:ascii="Times New Roman" w:hAnsi="Times New Roman" w:cs="Times New Roman"/>
          <w:bCs/>
          <w:i/>
          <w:sz w:val="20"/>
          <w:szCs w:val="20"/>
          <w:lang w:val="en-US"/>
        </w:rPr>
      </w:pPr>
      <w:r w:rsidRPr="00D53A98">
        <w:rPr>
          <w:rFonts w:ascii="Times New Roman" w:hAnsi="Times New Roman" w:cs="Times New Roman"/>
          <w:bCs/>
          <w:i/>
          <w:sz w:val="20"/>
          <w:szCs w:val="20"/>
          <w:lang w:val="en-US"/>
        </w:rPr>
        <w:t>Email: estidwi@staff.ubaya.ac.id</w:t>
      </w:r>
    </w:p>
    <w:p w14:paraId="513DC532" w14:textId="77777777" w:rsidR="00D53A98" w:rsidRDefault="00D53A98">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1654979A" w14:textId="77777777" w:rsidR="00EA5DEB" w:rsidRDefault="00EA5DEB">
      <w:pPr>
        <w:rPr>
          <w:rFonts w:ascii="Times New Roman" w:eastAsia="Times New Roman" w:hAnsi="Times New Roman" w:cs="Times New Roman"/>
          <w:b/>
          <w:color w:val="0070C0"/>
          <w:sz w:val="24"/>
          <w:szCs w:val="24"/>
        </w:rPr>
      </w:pPr>
    </w:p>
    <w:p w14:paraId="4648A5B8" w14:textId="77777777" w:rsidR="00EA5DEB" w:rsidRDefault="00641058">
      <w:pPr>
        <w:rPr>
          <w:rFonts w:ascii="Times New Roman" w:eastAsia="Times New Roman" w:hAnsi="Times New Roman" w:cs="Times New Roman"/>
          <w:b/>
          <w:sz w:val="28"/>
          <w:szCs w:val="28"/>
        </w:rPr>
      </w:pPr>
      <w:r>
        <w:br w:type="page"/>
      </w:r>
    </w:p>
    <w:p w14:paraId="2A00F0DF" w14:textId="77777777" w:rsidR="00725B0B" w:rsidRDefault="00D53A98" w:rsidP="00D53A98">
      <w:pPr>
        <w:pStyle w:val="Heading1"/>
        <w:shd w:val="clear" w:color="auto" w:fill="FFFFFF"/>
        <w:spacing w:before="0" w:line="240" w:lineRule="auto"/>
        <w:jc w:val="center"/>
        <w:rPr>
          <w:rFonts w:ascii="Times New Roman" w:hAnsi="Times New Roman" w:cs="Times New Roman"/>
          <w:noProof/>
          <w:sz w:val="28"/>
          <w:szCs w:val="28"/>
          <w:lang w:val="en-US"/>
        </w:rPr>
      </w:pPr>
      <w:bookmarkStart w:id="1" w:name="_Hlk143418065"/>
      <w:r w:rsidRPr="00D53A98">
        <w:rPr>
          <w:rFonts w:ascii="Times New Roman" w:hAnsi="Times New Roman" w:cs="Times New Roman"/>
          <w:noProof/>
          <w:sz w:val="28"/>
          <w:szCs w:val="28"/>
          <w:lang w:val="en-US"/>
        </w:rPr>
        <w:lastRenderedPageBreak/>
        <w:t xml:space="preserve">Consumers Mapping and Green Marketing Design </w:t>
      </w:r>
    </w:p>
    <w:p w14:paraId="0E4BD094" w14:textId="2D9454B9" w:rsidR="00D53A98" w:rsidRPr="00D53A98" w:rsidRDefault="00725B0B" w:rsidP="00D53A98">
      <w:pPr>
        <w:pStyle w:val="Heading1"/>
        <w:shd w:val="clear" w:color="auto" w:fill="FFFFFF"/>
        <w:spacing w:before="0" w:line="240" w:lineRule="auto"/>
        <w:jc w:val="center"/>
        <w:rPr>
          <w:rFonts w:ascii="Times New Roman" w:hAnsi="Times New Roman" w:cs="Times New Roman"/>
          <w:bCs/>
          <w:noProof/>
          <w:sz w:val="28"/>
          <w:szCs w:val="28"/>
          <w:lang w:val="en-US"/>
        </w:rPr>
      </w:pPr>
      <w:r>
        <w:rPr>
          <w:rFonts w:ascii="Times New Roman" w:hAnsi="Times New Roman" w:cs="Times New Roman"/>
          <w:noProof/>
          <w:sz w:val="28"/>
          <w:szCs w:val="28"/>
          <w:lang w:val="en-US"/>
        </w:rPr>
        <w:t>F</w:t>
      </w:r>
      <w:r w:rsidR="00D53A98" w:rsidRPr="00D53A98">
        <w:rPr>
          <w:rFonts w:ascii="Times New Roman" w:hAnsi="Times New Roman" w:cs="Times New Roman"/>
          <w:noProof/>
          <w:sz w:val="28"/>
          <w:szCs w:val="28"/>
          <w:lang w:val="en-US"/>
        </w:rPr>
        <w:t>or Products With Reusable Packaging</w:t>
      </w:r>
    </w:p>
    <w:bookmarkEnd w:id="1"/>
    <w:p w14:paraId="6C0A5537" w14:textId="0D8D664E" w:rsidR="00EA5DEB" w:rsidRPr="00D53A98" w:rsidRDefault="00EA5DEB">
      <w:pPr>
        <w:spacing w:after="200" w:line="276" w:lineRule="auto"/>
        <w:jc w:val="center"/>
        <w:rPr>
          <w:rFonts w:ascii="Times New Roman" w:eastAsia="Times New Roman" w:hAnsi="Times New Roman" w:cs="Times New Roman"/>
          <w:b/>
          <w:color w:val="0070C0"/>
          <w:sz w:val="24"/>
          <w:szCs w:val="24"/>
          <w:lang w:val="en-US"/>
        </w:rPr>
      </w:pPr>
    </w:p>
    <w:p w14:paraId="637402DC" w14:textId="77777777" w:rsidR="00EA5DEB" w:rsidRDefault="00EA5DEB">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749E90B4" w14:textId="77777777" w:rsidR="00EA5DEB" w:rsidRDefault="00641058">
      <w:pPr>
        <w:pBdr>
          <w:top w:val="nil"/>
          <w:left w:val="nil"/>
          <w:bottom w:val="nil"/>
          <w:right w:val="nil"/>
          <w:between w:val="nil"/>
        </w:pBdr>
        <w:spacing w:after="0" w:line="240" w:lineRule="auto"/>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 Harap jangan mengubah ukuran tabel / baris</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A5DEB" w14:paraId="77238CC3" w14:textId="77777777">
        <w:trPr>
          <w:trHeight w:val="247"/>
        </w:trPr>
        <w:tc>
          <w:tcPr>
            <w:tcW w:w="9576" w:type="dxa"/>
            <w:tcBorders>
              <w:top w:val="single" w:sz="8" w:space="0" w:color="000000"/>
              <w:left w:val="single" w:sz="8" w:space="0" w:color="000000"/>
              <w:bottom w:val="single" w:sz="4" w:space="0" w:color="A6A6A6"/>
              <w:right w:val="single" w:sz="8" w:space="0" w:color="000000"/>
            </w:tcBorders>
          </w:tcPr>
          <w:p w14:paraId="022240FB" w14:textId="77777777" w:rsidR="00EA5DEB" w:rsidRDefault="00641058">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1. </w:t>
            </w:r>
            <w:r>
              <w:rPr>
                <w:rFonts w:ascii="Times New Roman" w:eastAsia="Times New Roman" w:hAnsi="Times New Roman" w:cs="Times New Roman"/>
                <w:b/>
                <w:sz w:val="20"/>
                <w:szCs w:val="20"/>
              </w:rPr>
              <w:t>Pendahuluan dan masalah penelitian</w:t>
            </w:r>
          </w:p>
        </w:tc>
      </w:tr>
      <w:tr w:rsidR="00EA5DEB" w14:paraId="77577B53" w14:textId="77777777" w:rsidTr="00725B0B">
        <w:trPr>
          <w:trHeight w:val="2064"/>
        </w:trPr>
        <w:tc>
          <w:tcPr>
            <w:tcW w:w="9576" w:type="dxa"/>
            <w:tcBorders>
              <w:top w:val="single" w:sz="4" w:space="0" w:color="A6A6A6"/>
              <w:left w:val="single" w:sz="8" w:space="0" w:color="000000"/>
              <w:bottom w:val="single" w:sz="8" w:space="0" w:color="000000"/>
              <w:right w:val="single" w:sz="8" w:space="0" w:color="000000"/>
            </w:tcBorders>
          </w:tcPr>
          <w:p w14:paraId="29DBFBCC" w14:textId="48E22669" w:rsidR="00D53A98" w:rsidRPr="00D53A98" w:rsidRDefault="00D53A98">
            <w:pPr>
              <w:tabs>
                <w:tab w:val="left" w:pos="922"/>
              </w:tabs>
              <w:rPr>
                <w:rFonts w:ascii="Times New Roman" w:eastAsia="Times New Roman" w:hAnsi="Times New Roman" w:cs="Times New Roman"/>
                <w:lang w:val="en-US"/>
              </w:rPr>
            </w:pPr>
            <w:r w:rsidRPr="00D53A98">
              <w:rPr>
                <w:rFonts w:ascii="Times New Roman" w:eastAsia="Times New Roman" w:hAnsi="Times New Roman" w:cs="Times New Roman"/>
              </w:rPr>
              <w:t xml:space="preserve">Hepi </w:t>
            </w:r>
            <w:proofErr w:type="spellStart"/>
            <w:r w:rsidRPr="00D53A98">
              <w:rPr>
                <w:rFonts w:ascii="Times New Roman" w:eastAsia="Times New Roman" w:hAnsi="Times New Roman" w:cs="Times New Roman"/>
              </w:rPr>
              <w:t>Circle</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uses</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reusable</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plastic</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packaging</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for</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its</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products</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to</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reduce</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waste</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from</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single-use</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plastic</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packaging</w:t>
            </w:r>
            <w:proofErr w:type="spellEnd"/>
            <w:r w:rsidRPr="00D53A98">
              <w:rPr>
                <w:rFonts w:ascii="Times New Roman" w:eastAsia="Times New Roman" w:hAnsi="Times New Roman" w:cs="Times New Roman"/>
              </w:rPr>
              <w:t xml:space="preserve">. Hepi </w:t>
            </w:r>
            <w:proofErr w:type="spellStart"/>
            <w:r w:rsidRPr="00D53A98">
              <w:rPr>
                <w:rFonts w:ascii="Times New Roman" w:eastAsia="Times New Roman" w:hAnsi="Times New Roman" w:cs="Times New Roman"/>
              </w:rPr>
              <w:t>Circle</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should</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be</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aware</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of</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its</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consumer</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behavior</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if</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it</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wants</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to</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develop</w:t>
            </w:r>
            <w:proofErr w:type="spellEnd"/>
            <w:r w:rsidRPr="00D53A98">
              <w:rPr>
                <w:rFonts w:ascii="Times New Roman" w:eastAsia="Times New Roman" w:hAnsi="Times New Roman" w:cs="Times New Roman"/>
              </w:rPr>
              <w:t xml:space="preserve"> a </w:t>
            </w:r>
            <w:proofErr w:type="spellStart"/>
            <w:r w:rsidRPr="00D53A98">
              <w:rPr>
                <w:rFonts w:ascii="Times New Roman" w:eastAsia="Times New Roman" w:hAnsi="Times New Roman" w:cs="Times New Roman"/>
              </w:rPr>
              <w:t>suitable</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green</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marketing</w:t>
            </w:r>
            <w:proofErr w:type="spellEnd"/>
            <w:r w:rsidRPr="00D53A98">
              <w:rPr>
                <w:rFonts w:ascii="Times New Roman" w:eastAsia="Times New Roman" w:hAnsi="Times New Roman" w:cs="Times New Roman"/>
              </w:rPr>
              <w:t xml:space="preserve"> </w:t>
            </w:r>
            <w:proofErr w:type="spellStart"/>
            <w:r w:rsidRPr="00D53A98">
              <w:rPr>
                <w:rFonts w:ascii="Times New Roman" w:eastAsia="Times New Roman" w:hAnsi="Times New Roman" w:cs="Times New Roman"/>
              </w:rPr>
              <w:t>strategy</w:t>
            </w:r>
            <w:proofErr w:type="spellEnd"/>
            <w:r w:rsidRPr="00D53A98">
              <w:rPr>
                <w:rFonts w:ascii="Times New Roman" w:eastAsia="Times New Roman" w:hAnsi="Times New Roman" w:cs="Times New Roman"/>
              </w:rPr>
              <w:t>.</w:t>
            </w:r>
            <w:r>
              <w:rPr>
                <w:rFonts w:ascii="Times New Roman" w:eastAsia="Times New Roman" w:hAnsi="Times New Roman" w:cs="Times New Roman"/>
                <w:lang w:val="en-US"/>
              </w:rPr>
              <w:t xml:space="preserve"> </w:t>
            </w:r>
            <w:r w:rsidRPr="00D53A98">
              <w:rPr>
                <w:rFonts w:ascii="Times New Roman" w:hAnsi="Times New Roman" w:cs="Times New Roman"/>
                <w:iCs/>
                <w:lang w:val="en-US"/>
              </w:rPr>
              <w:t>This study addresses this issue by identifying Hepi Circle consumer behavior and developing a green marketing mix strategy</w:t>
            </w:r>
            <w:r>
              <w:rPr>
                <w:rFonts w:ascii="Times New Roman" w:hAnsi="Times New Roman" w:cs="Times New Roman"/>
                <w:iCs/>
                <w:lang w:val="en-US"/>
              </w:rPr>
              <w:t>.</w:t>
            </w:r>
          </w:p>
        </w:tc>
      </w:tr>
      <w:tr w:rsidR="00EA5DEB" w14:paraId="493D0ECF" w14:textId="77777777">
        <w:trPr>
          <w:trHeight w:val="268"/>
        </w:trPr>
        <w:tc>
          <w:tcPr>
            <w:tcW w:w="9576" w:type="dxa"/>
            <w:tcBorders>
              <w:top w:val="single" w:sz="8" w:space="0" w:color="000000"/>
              <w:left w:val="single" w:sz="8" w:space="0" w:color="000000"/>
              <w:bottom w:val="single" w:sz="4" w:space="0" w:color="A6A6A6"/>
              <w:right w:val="single" w:sz="8" w:space="0" w:color="000000"/>
            </w:tcBorders>
          </w:tcPr>
          <w:p w14:paraId="72232486" w14:textId="77777777" w:rsidR="00EA5DEB" w:rsidRDefault="00641058">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2. </w:t>
            </w:r>
            <w:r>
              <w:rPr>
                <w:rFonts w:ascii="Times New Roman" w:eastAsia="Times New Roman" w:hAnsi="Times New Roman" w:cs="Times New Roman"/>
                <w:b/>
                <w:sz w:val="20"/>
                <w:szCs w:val="20"/>
              </w:rPr>
              <w:t xml:space="preserve">Metode </w:t>
            </w:r>
          </w:p>
        </w:tc>
      </w:tr>
      <w:tr w:rsidR="00EA5DEB" w14:paraId="00F16E3E" w14:textId="77777777" w:rsidTr="00725B0B">
        <w:trPr>
          <w:trHeight w:val="1116"/>
        </w:trPr>
        <w:tc>
          <w:tcPr>
            <w:tcW w:w="9576" w:type="dxa"/>
            <w:tcBorders>
              <w:top w:val="single" w:sz="4" w:space="0" w:color="A6A6A6"/>
              <w:left w:val="single" w:sz="8" w:space="0" w:color="000000"/>
              <w:bottom w:val="single" w:sz="8" w:space="0" w:color="000000"/>
              <w:right w:val="single" w:sz="8" w:space="0" w:color="000000"/>
            </w:tcBorders>
          </w:tcPr>
          <w:p w14:paraId="466DE4DB" w14:textId="5C340151" w:rsidR="00D53A98" w:rsidRPr="00D53A98" w:rsidRDefault="00D53A98" w:rsidP="00D53A98">
            <w:pPr>
              <w:spacing w:after="0" w:line="240" w:lineRule="auto"/>
              <w:jc w:val="both"/>
              <w:rPr>
                <w:rFonts w:ascii="Times New Roman" w:eastAsia="Times New Roman" w:hAnsi="Times New Roman" w:cs="Times New Roman"/>
                <w:iCs/>
              </w:rPr>
            </w:pPr>
            <w:r w:rsidRPr="00D53A98">
              <w:rPr>
                <w:rFonts w:ascii="Times New Roman" w:hAnsi="Times New Roman" w:cs="Times New Roman"/>
                <w:iCs/>
                <w:lang w:val="en-US"/>
              </w:rPr>
              <w:t xml:space="preserve">This study conducted cluster and crosstab analysis using 102 data collected through purposive sampling to meet the objectives. </w:t>
            </w:r>
          </w:p>
        </w:tc>
      </w:tr>
    </w:tbl>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A5DEB" w14:paraId="53567FAF" w14:textId="77777777">
        <w:trPr>
          <w:trHeight w:val="333"/>
        </w:trPr>
        <w:tc>
          <w:tcPr>
            <w:tcW w:w="9576" w:type="dxa"/>
            <w:tcBorders>
              <w:top w:val="single" w:sz="8" w:space="0" w:color="000000"/>
              <w:left w:val="single" w:sz="8" w:space="0" w:color="000000"/>
              <w:bottom w:val="single" w:sz="4" w:space="0" w:color="A6A6A6"/>
              <w:right w:val="single" w:sz="8" w:space="0" w:color="000000"/>
            </w:tcBorders>
          </w:tcPr>
          <w:p w14:paraId="5C3AB59F" w14:textId="77777777" w:rsidR="00EA5DEB" w:rsidRDefault="00641058">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20"/>
                <w:szCs w:val="20"/>
              </w:rPr>
              <w:t>3. Hasil dan Temuan</w:t>
            </w:r>
          </w:p>
        </w:tc>
      </w:tr>
      <w:tr w:rsidR="00EA5DEB" w14:paraId="51F564DC" w14:textId="77777777">
        <w:trPr>
          <w:trHeight w:val="3901"/>
        </w:trPr>
        <w:tc>
          <w:tcPr>
            <w:tcW w:w="9576" w:type="dxa"/>
            <w:tcBorders>
              <w:top w:val="single" w:sz="4" w:space="0" w:color="A6A6A6"/>
              <w:left w:val="single" w:sz="8" w:space="0" w:color="000000"/>
              <w:bottom w:val="single" w:sz="8" w:space="0" w:color="000000"/>
              <w:right w:val="single" w:sz="8" w:space="0" w:color="000000"/>
            </w:tcBorders>
          </w:tcPr>
          <w:p w14:paraId="386D3E22" w14:textId="1D00949D" w:rsidR="00D53A98" w:rsidRPr="00D53A98" w:rsidRDefault="00D53A98" w:rsidP="00D53A98">
            <w:pPr>
              <w:spacing w:after="0" w:line="240" w:lineRule="auto"/>
              <w:jc w:val="both"/>
              <w:rPr>
                <w:rFonts w:ascii="Times New Roman" w:eastAsia="Times New Roman" w:hAnsi="Times New Roman" w:cs="Times New Roman"/>
                <w:iCs/>
              </w:rPr>
            </w:pPr>
            <w:r w:rsidRPr="00D53A98">
              <w:rPr>
                <w:rFonts w:ascii="Times New Roman" w:hAnsi="Times New Roman" w:cs="Times New Roman"/>
                <w:iCs/>
                <w:lang w:val="en-US"/>
              </w:rPr>
              <w:t xml:space="preserve">Based on the greenness level, the cluster analysis created four clusters: Greenback Green, True Blue Green, Grousers, and Sprout. </w:t>
            </w:r>
            <w:r w:rsidRPr="00D53A98">
              <w:rPr>
                <w:rFonts w:ascii="Times New Roman" w:hAnsi="Times New Roman" w:cs="Times New Roman"/>
                <w:iCs/>
                <w:noProof/>
                <w:lang w:val="en-US"/>
              </w:rPr>
              <w:t xml:space="preserve">The characteristics of each cluster in terms of gender, income, occupation, and information source can be described using crosstab analysis. </w:t>
            </w:r>
            <w:r w:rsidRPr="00D53A98">
              <w:rPr>
                <w:rFonts w:ascii="Times New Roman" w:hAnsi="Times New Roman" w:cs="Times New Roman"/>
                <w:iCs/>
                <w:lang w:val="en-US"/>
              </w:rPr>
              <w:t xml:space="preserve">Then, this study recommends the green marketing mix strategy with eight internal green marketing and seven external green marketing. Focusing on internal green marketing, </w:t>
            </w:r>
            <w:r w:rsidRPr="00D53A98">
              <w:rPr>
                <w:rFonts w:ascii="Times New Roman" w:hAnsi="Times New Roman" w:cs="Times New Roman"/>
                <w:iCs/>
                <w:noProof/>
                <w:lang w:val="en-US"/>
              </w:rPr>
              <w:t>Hepi Circle should make sure that the contents in its products use fever chemicals in addition to using reusable plastic packaging to make them more favorable to customers and the environment. Because Hepi Circle offers reusable packaging, Hepi Circle should convince consumers that its products are less expensive than comparable products with single-use packaging. By collaborating with small businesses nearby and through a reseller program in which it will hire a reseller agent to help with product sales, Hepi Circle may provide a variety of access options in addition to online buying. Hepi Circle may keep running Instagram ads and posting recommendations or reviews from current consumers to attract new consumers. Hepi Circle can also develop standard operating procedures for its operations and educate its staff on eco-friendly products so that they can inform customers when selling their products.</w:t>
            </w:r>
          </w:p>
        </w:tc>
      </w:tr>
      <w:tr w:rsidR="00EA5DEB" w14:paraId="67E4608E" w14:textId="77777777">
        <w:trPr>
          <w:trHeight w:val="344"/>
        </w:trPr>
        <w:tc>
          <w:tcPr>
            <w:tcW w:w="9576" w:type="dxa"/>
            <w:tcBorders>
              <w:top w:val="single" w:sz="8" w:space="0" w:color="000000"/>
              <w:left w:val="single" w:sz="8" w:space="0" w:color="000000"/>
              <w:bottom w:val="single" w:sz="4" w:space="0" w:color="A6A6A6"/>
              <w:right w:val="single" w:sz="8" w:space="0" w:color="000000"/>
            </w:tcBorders>
          </w:tcPr>
          <w:p w14:paraId="4E2B22D7" w14:textId="77777777" w:rsidR="00EA5DEB" w:rsidRDefault="00641058">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20"/>
                <w:szCs w:val="20"/>
              </w:rPr>
              <w:t>4. Kesimpulan dan Implikasi</w:t>
            </w:r>
          </w:p>
        </w:tc>
      </w:tr>
      <w:tr w:rsidR="00EA5DEB" w14:paraId="559E1880" w14:textId="77777777" w:rsidTr="00725B0B">
        <w:trPr>
          <w:trHeight w:val="645"/>
        </w:trPr>
        <w:tc>
          <w:tcPr>
            <w:tcW w:w="9576" w:type="dxa"/>
            <w:tcBorders>
              <w:top w:val="single" w:sz="4" w:space="0" w:color="A6A6A6"/>
              <w:left w:val="single" w:sz="8" w:space="0" w:color="000000"/>
              <w:bottom w:val="single" w:sz="8" w:space="0" w:color="000000"/>
              <w:right w:val="single" w:sz="8" w:space="0" w:color="000000"/>
            </w:tcBorders>
          </w:tcPr>
          <w:p w14:paraId="4D4ECCCD" w14:textId="3D51168D" w:rsidR="00D53A98" w:rsidRPr="00D53A98" w:rsidRDefault="00D53A98" w:rsidP="00D53A98">
            <w:pPr>
              <w:spacing w:after="0" w:line="240" w:lineRule="auto"/>
              <w:jc w:val="both"/>
              <w:rPr>
                <w:rFonts w:ascii="Times New Roman" w:hAnsi="Times New Roman" w:cs="Times New Roman"/>
                <w:iCs/>
                <w:noProof/>
                <w:lang w:val="en-US"/>
              </w:rPr>
            </w:pPr>
            <w:r w:rsidRPr="00D53A98">
              <w:rPr>
                <w:rFonts w:ascii="Times New Roman" w:hAnsi="Times New Roman" w:cs="Times New Roman"/>
                <w:iCs/>
                <w:noProof/>
                <w:lang w:val="en-US"/>
              </w:rPr>
              <w:t xml:space="preserve">According to consumer </w:t>
            </w:r>
            <w:r>
              <w:rPr>
                <w:rFonts w:ascii="Times New Roman" w:hAnsi="Times New Roman" w:cs="Times New Roman"/>
                <w:iCs/>
                <w:noProof/>
                <w:lang w:val="en-US"/>
              </w:rPr>
              <w:t>mapping</w:t>
            </w:r>
            <w:r w:rsidRPr="00D53A98">
              <w:rPr>
                <w:rFonts w:ascii="Times New Roman" w:hAnsi="Times New Roman" w:cs="Times New Roman"/>
                <w:iCs/>
                <w:noProof/>
                <w:lang w:val="en-US"/>
              </w:rPr>
              <w:t xml:space="preserve"> and green marketing mix, Hepi Cirle can create a green marketing strategy. Hepi Circle supports government initiatives to reduce plastic waste by conducting these efforts. </w:t>
            </w:r>
          </w:p>
          <w:p w14:paraId="3F59083E" w14:textId="77777777" w:rsidR="00D53A98" w:rsidRDefault="00D53A98">
            <w:pPr>
              <w:spacing w:after="0" w:line="360" w:lineRule="auto"/>
              <w:jc w:val="both"/>
              <w:rPr>
                <w:rFonts w:ascii="Times New Roman" w:eastAsia="Times New Roman" w:hAnsi="Times New Roman" w:cs="Times New Roman"/>
                <w:sz w:val="18"/>
                <w:szCs w:val="18"/>
              </w:rPr>
            </w:pPr>
          </w:p>
        </w:tc>
      </w:tr>
    </w:tbl>
    <w:p w14:paraId="06AE09F3" w14:textId="77777777" w:rsidR="00EA5DEB" w:rsidRDefault="00EA5DEB">
      <w:pPr>
        <w:spacing w:after="120" w:line="360" w:lineRule="auto"/>
        <w:jc w:val="both"/>
        <w:rPr>
          <w:rFonts w:ascii="Times New Roman" w:eastAsia="Times New Roman" w:hAnsi="Times New Roman" w:cs="Times New Roman"/>
          <w:sz w:val="18"/>
          <w:szCs w:val="18"/>
        </w:rPr>
      </w:pPr>
    </w:p>
    <w:p w14:paraId="5DC06659" w14:textId="1E3BEBC8" w:rsidR="00EA5DEB" w:rsidRPr="00D53A98" w:rsidRDefault="00641058">
      <w:pP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i/>
          <w:sz w:val="18"/>
          <w:szCs w:val="18"/>
        </w:rPr>
        <w:t>Keywords</w:t>
      </w:r>
      <w:proofErr w:type="spellEnd"/>
      <w:r>
        <w:rPr>
          <w:rFonts w:ascii="Times New Roman" w:eastAsia="Times New Roman" w:hAnsi="Times New Roman" w:cs="Times New Roman"/>
          <w:b/>
          <w:i/>
          <w:sz w:val="18"/>
          <w:szCs w:val="18"/>
        </w:rPr>
        <w:t>:</w:t>
      </w:r>
      <w:r>
        <w:rPr>
          <w:rFonts w:ascii="Times New Roman" w:eastAsia="Times New Roman" w:hAnsi="Times New Roman" w:cs="Times New Roman"/>
          <w:i/>
          <w:sz w:val="18"/>
          <w:szCs w:val="18"/>
        </w:rPr>
        <w:t xml:space="preserve"> </w:t>
      </w:r>
      <w:r w:rsidR="00D53A98">
        <w:rPr>
          <w:rFonts w:ascii="Times New Roman" w:eastAsia="Times New Roman" w:hAnsi="Times New Roman" w:cs="Times New Roman"/>
          <w:sz w:val="18"/>
          <w:szCs w:val="18"/>
          <w:lang w:val="en-US"/>
        </w:rPr>
        <w:t>green marketing, cluster analysis, greenness level</w:t>
      </w:r>
    </w:p>
    <w:p w14:paraId="39235194" w14:textId="77777777" w:rsidR="00EA5DEB" w:rsidRDefault="00EA5DEB">
      <w:pPr>
        <w:pBdr>
          <w:top w:val="nil"/>
          <w:left w:val="nil"/>
          <w:bottom w:val="nil"/>
          <w:right w:val="nil"/>
          <w:between w:val="nil"/>
        </w:pBdr>
        <w:shd w:val="clear" w:color="auto" w:fill="FFFFFF"/>
        <w:spacing w:after="300" w:line="240" w:lineRule="auto"/>
        <w:rPr>
          <w:rFonts w:ascii="Times New Roman" w:eastAsia="Times New Roman" w:hAnsi="Times New Roman" w:cs="Times New Roman"/>
          <w:color w:val="000000"/>
          <w:sz w:val="24"/>
          <w:szCs w:val="24"/>
        </w:rPr>
      </w:pPr>
    </w:p>
    <w:sectPr w:rsidR="00EA5DEB">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428C" w14:textId="77777777" w:rsidR="00641058" w:rsidRDefault="00641058">
      <w:pPr>
        <w:spacing w:after="0" w:line="240" w:lineRule="auto"/>
      </w:pPr>
      <w:r>
        <w:separator/>
      </w:r>
    </w:p>
  </w:endnote>
  <w:endnote w:type="continuationSeparator" w:id="0">
    <w:p w14:paraId="30F27BBC" w14:textId="77777777" w:rsidR="00641058" w:rsidRDefault="0064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FB1B" w14:textId="77777777" w:rsidR="00641058" w:rsidRDefault="00641058">
      <w:pPr>
        <w:spacing w:after="0" w:line="240" w:lineRule="auto"/>
      </w:pPr>
      <w:r>
        <w:separator/>
      </w:r>
    </w:p>
  </w:footnote>
  <w:footnote w:type="continuationSeparator" w:id="0">
    <w:p w14:paraId="2457A931" w14:textId="77777777" w:rsidR="00641058" w:rsidRDefault="00641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5B37" w14:textId="77777777" w:rsidR="00EA5DEB" w:rsidRDefault="0064105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Konferensi Nasional Riset Manajemen (KNRM) XII</w:t>
    </w:r>
  </w:p>
  <w:p w14:paraId="3E9C2CAA" w14:textId="77777777" w:rsidR="00EA5DEB" w:rsidRDefault="0064105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Semarang, 3 – 5 Oktober 2023</w:t>
    </w:r>
  </w:p>
  <w:p w14:paraId="086A4DE1" w14:textId="77777777" w:rsidR="00EA5DEB" w:rsidRDefault="00725B0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hyperlink r:id="rId1">
      <w:r w:rsidR="00641058">
        <w:rPr>
          <w:rFonts w:ascii="Times New Roman" w:eastAsia="Times New Roman" w:hAnsi="Times New Roman" w:cs="Times New Roman"/>
          <w:i/>
          <w:color w:val="0563C1"/>
          <w:sz w:val="20"/>
          <w:szCs w:val="20"/>
          <w:u w:val="single"/>
        </w:rPr>
        <w:t>https://konferensi-stmppm.com/</w:t>
      </w:r>
    </w:hyperlink>
    <w:r w:rsidR="00641058">
      <w:rPr>
        <w:rFonts w:ascii="Times New Roman" w:eastAsia="Times New Roman" w:hAnsi="Times New Roman" w:cs="Times New Roman"/>
        <w:i/>
        <w:color w:val="000000"/>
        <w:sz w:val="20"/>
        <w:szCs w:val="20"/>
      </w:rPr>
      <w:t xml:space="preserve"> </w:t>
    </w:r>
  </w:p>
  <w:p w14:paraId="713A553A" w14:textId="77777777" w:rsidR="00EA5DEB" w:rsidRDefault="00EA5DE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B5BD5"/>
    <w:multiLevelType w:val="multilevel"/>
    <w:tmpl w:val="92EC077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66E5355"/>
    <w:multiLevelType w:val="multilevel"/>
    <w:tmpl w:val="60B44B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E5F54E5"/>
    <w:multiLevelType w:val="multilevel"/>
    <w:tmpl w:val="18A49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F497983"/>
    <w:multiLevelType w:val="multilevel"/>
    <w:tmpl w:val="CEC61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91323589">
    <w:abstractNumId w:val="0"/>
  </w:num>
  <w:num w:numId="2" w16cid:durableId="1241910157">
    <w:abstractNumId w:val="3"/>
  </w:num>
  <w:num w:numId="3" w16cid:durableId="929654157">
    <w:abstractNumId w:val="2"/>
  </w:num>
  <w:num w:numId="4" w16cid:durableId="34278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EB"/>
    <w:rsid w:val="00474653"/>
    <w:rsid w:val="00492EE8"/>
    <w:rsid w:val="0056290A"/>
    <w:rsid w:val="00641058"/>
    <w:rsid w:val="00725B0B"/>
    <w:rsid w:val="007C05A9"/>
    <w:rsid w:val="00B768F3"/>
    <w:rsid w:val="00BD7736"/>
    <w:rsid w:val="00D53A98"/>
    <w:rsid w:val="00EA5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D296"/>
  <w15:docId w15:val="{729C3A90-3886-4DB0-B23F-ACF21943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F7419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link w:val="Heading4Char"/>
    <w:uiPriority w:val="9"/>
    <w:unhideWhenUsed/>
    <w:qFormat/>
    <w:rsid w:val="00F74199"/>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74199"/>
    <w:rPr>
      <w:rFonts w:ascii="Times New Roman" w:eastAsia="Times New Roman" w:hAnsi="Times New Roman" w:cs="Times New Roman"/>
      <w:b/>
      <w:bCs/>
      <w:sz w:val="36"/>
      <w:szCs w:val="36"/>
      <w:lang w:eastAsia="id-ID"/>
    </w:rPr>
  </w:style>
  <w:style w:type="character" w:customStyle="1" w:styleId="Heading4Char">
    <w:name w:val="Heading 4 Char"/>
    <w:basedOn w:val="DefaultParagraphFont"/>
    <w:link w:val="Heading4"/>
    <w:uiPriority w:val="9"/>
    <w:rsid w:val="00F74199"/>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F741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74199"/>
    <w:rPr>
      <w:b/>
      <w:bCs/>
    </w:rPr>
  </w:style>
  <w:style w:type="character" w:styleId="Emphasis">
    <w:name w:val="Emphasis"/>
    <w:basedOn w:val="DefaultParagraphFont"/>
    <w:uiPriority w:val="20"/>
    <w:qFormat/>
    <w:rsid w:val="00F74199"/>
    <w:rPr>
      <w:i/>
      <w:iCs/>
    </w:rPr>
  </w:style>
  <w:style w:type="character" w:styleId="Hyperlink">
    <w:name w:val="Hyperlink"/>
    <w:basedOn w:val="DefaultParagraphFont"/>
    <w:uiPriority w:val="99"/>
    <w:unhideWhenUsed/>
    <w:rsid w:val="00870DA5"/>
    <w:rPr>
      <w:color w:val="0563C1" w:themeColor="hyperlink"/>
      <w:u w:val="single"/>
    </w:rPr>
  </w:style>
  <w:style w:type="paragraph" w:customStyle="1" w:styleId="INFO">
    <w:name w:val="INFO"/>
    <w:basedOn w:val="Normal"/>
    <w:qFormat/>
    <w:rsid w:val="00050DC6"/>
    <w:pPr>
      <w:spacing w:after="0" w:line="240" w:lineRule="auto"/>
      <w:jc w:val="center"/>
    </w:pPr>
    <w:rPr>
      <w:rFonts w:ascii="Times New Roman" w:hAnsi="Times New Roman" w:cs="Times New Roman"/>
      <w:i/>
      <w:sz w:val="16"/>
      <w:szCs w:val="16"/>
      <w:lang w:val="tr-TR"/>
    </w:rPr>
  </w:style>
  <w:style w:type="character" w:styleId="CommentReference">
    <w:name w:val="annotation reference"/>
    <w:basedOn w:val="DefaultParagraphFont"/>
    <w:uiPriority w:val="99"/>
    <w:semiHidden/>
    <w:unhideWhenUsed/>
    <w:rsid w:val="002D7ADC"/>
    <w:rPr>
      <w:sz w:val="16"/>
      <w:szCs w:val="16"/>
    </w:rPr>
  </w:style>
  <w:style w:type="paragraph" w:styleId="CommentText">
    <w:name w:val="annotation text"/>
    <w:basedOn w:val="Normal"/>
    <w:link w:val="CommentTextChar"/>
    <w:uiPriority w:val="99"/>
    <w:semiHidden/>
    <w:unhideWhenUsed/>
    <w:rsid w:val="002D7ADC"/>
    <w:pPr>
      <w:spacing w:line="240" w:lineRule="auto"/>
    </w:pPr>
    <w:rPr>
      <w:sz w:val="20"/>
      <w:szCs w:val="20"/>
    </w:rPr>
  </w:style>
  <w:style w:type="character" w:customStyle="1" w:styleId="CommentTextChar">
    <w:name w:val="Comment Text Char"/>
    <w:basedOn w:val="DefaultParagraphFont"/>
    <w:link w:val="CommentText"/>
    <w:uiPriority w:val="99"/>
    <w:semiHidden/>
    <w:rsid w:val="002D7ADC"/>
    <w:rPr>
      <w:sz w:val="20"/>
      <w:szCs w:val="20"/>
    </w:rPr>
  </w:style>
  <w:style w:type="paragraph" w:styleId="CommentSubject">
    <w:name w:val="annotation subject"/>
    <w:basedOn w:val="CommentText"/>
    <w:next w:val="CommentText"/>
    <w:link w:val="CommentSubjectChar"/>
    <w:uiPriority w:val="99"/>
    <w:semiHidden/>
    <w:unhideWhenUsed/>
    <w:rsid w:val="002D7ADC"/>
    <w:rPr>
      <w:b/>
      <w:bCs/>
    </w:rPr>
  </w:style>
  <w:style w:type="character" w:customStyle="1" w:styleId="CommentSubjectChar">
    <w:name w:val="Comment Subject Char"/>
    <w:basedOn w:val="CommentTextChar"/>
    <w:link w:val="CommentSubject"/>
    <w:uiPriority w:val="99"/>
    <w:semiHidden/>
    <w:rsid w:val="002D7ADC"/>
    <w:rPr>
      <w:b/>
      <w:bCs/>
      <w:sz w:val="20"/>
      <w:szCs w:val="20"/>
    </w:rPr>
  </w:style>
  <w:style w:type="paragraph" w:styleId="BalloonText">
    <w:name w:val="Balloon Text"/>
    <w:basedOn w:val="Normal"/>
    <w:link w:val="BalloonTextChar"/>
    <w:uiPriority w:val="99"/>
    <w:semiHidden/>
    <w:unhideWhenUsed/>
    <w:rsid w:val="002D7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ADC"/>
    <w:rPr>
      <w:rFonts w:ascii="Segoe UI" w:hAnsi="Segoe UI" w:cs="Segoe UI"/>
      <w:sz w:val="18"/>
      <w:szCs w:val="18"/>
    </w:rPr>
  </w:style>
  <w:style w:type="character" w:styleId="UnresolvedMention">
    <w:name w:val="Unresolved Mention"/>
    <w:basedOn w:val="DefaultParagraphFont"/>
    <w:uiPriority w:val="99"/>
    <w:semiHidden/>
    <w:unhideWhenUsed/>
    <w:rsid w:val="004F7E9D"/>
    <w:rPr>
      <w:color w:val="605E5C"/>
      <w:shd w:val="clear" w:color="auto" w:fill="E1DFDD"/>
    </w:rPr>
  </w:style>
  <w:style w:type="paragraph" w:styleId="Header">
    <w:name w:val="header"/>
    <w:basedOn w:val="Normal"/>
    <w:link w:val="HeaderChar"/>
    <w:uiPriority w:val="99"/>
    <w:unhideWhenUsed/>
    <w:rsid w:val="007C4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AA"/>
  </w:style>
  <w:style w:type="paragraph" w:styleId="Footer">
    <w:name w:val="footer"/>
    <w:basedOn w:val="Normal"/>
    <w:link w:val="FooterChar"/>
    <w:uiPriority w:val="99"/>
    <w:unhideWhenUsed/>
    <w:rsid w:val="007C4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A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go">
    <w:name w:val="go"/>
    <w:basedOn w:val="DefaultParagraphFont"/>
    <w:rsid w:val="00D53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stidwi@staff.ubay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unawan@staff.ubaya.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konferensi-stmpp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waXvGL2PWPyuvCFpdsCjYkTPQ==">CgMxLjAyCGguZ2pkZ3hzOAByITEwVnFGaTE1dkRLbjNUcjdHZTljRDM2ZWNOd0FyQVRXSA==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Phasa Purpadita</dc:creator>
  <cp:lastModifiedBy>Esti Dwi Rinawiyanti</cp:lastModifiedBy>
  <cp:revision>7</cp:revision>
  <dcterms:created xsi:type="dcterms:W3CDTF">2023-08-20T02:59:00Z</dcterms:created>
  <dcterms:modified xsi:type="dcterms:W3CDTF">2023-10-08T04:31:00Z</dcterms:modified>
</cp:coreProperties>
</file>