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07ABB" w14:textId="4D6A01F9" w:rsidR="00047406" w:rsidRPr="00101D3F" w:rsidRDefault="00995EF5">
      <w:pPr>
        <w:sectPr w:rsidR="00047406" w:rsidRPr="00101D3F" w:rsidSect="00047406">
          <w:headerReference w:type="even" r:id="rId8"/>
          <w:headerReference w:type="default" r:id="rId9"/>
          <w:footerReference w:type="even" r:id="rId10"/>
          <w:footerReference w:type="default" r:id="rId11"/>
          <w:headerReference w:type="first" r:id="rId12"/>
          <w:footerReference w:type="first" r:id="rId13"/>
          <w:pgSz w:w="11907" w:h="16840" w:code="9"/>
          <w:pgMar w:top="1985" w:right="1418" w:bottom="1985" w:left="1418" w:header="720" w:footer="720" w:gutter="0"/>
          <w:cols w:space="720"/>
          <w:titlePg/>
          <w:docGrid w:linePitch="360"/>
        </w:sectPr>
      </w:pPr>
      <w:r w:rsidRPr="00101D3F">
        <w:rPr>
          <w:noProof/>
          <w:lang w:val="en-GB" w:eastAsia="en-GB"/>
        </w:rPr>
        <mc:AlternateContent>
          <mc:Choice Requires="wpg">
            <w:drawing>
              <wp:anchor distT="0" distB="0" distL="114300" distR="114300" simplePos="0" relativeHeight="251659264" behindDoc="0" locked="0" layoutInCell="1" allowOverlap="1" wp14:anchorId="76DA80ED" wp14:editId="75005AA5">
                <wp:simplePos x="0" y="0"/>
                <wp:positionH relativeFrom="column">
                  <wp:posOffset>4445</wp:posOffset>
                </wp:positionH>
                <wp:positionV relativeFrom="paragraph">
                  <wp:posOffset>-3175</wp:posOffset>
                </wp:positionV>
                <wp:extent cx="5757064" cy="8172450"/>
                <wp:effectExtent l="0" t="0" r="0" b="0"/>
                <wp:wrapNone/>
                <wp:docPr id="2" name="Group 2"/>
                <wp:cNvGraphicFramePr/>
                <a:graphic xmlns:a="http://schemas.openxmlformats.org/drawingml/2006/main">
                  <a:graphicData uri="http://schemas.microsoft.com/office/word/2010/wordprocessingGroup">
                    <wpg:wgp>
                      <wpg:cNvGrpSpPr/>
                      <wpg:grpSpPr>
                        <a:xfrm>
                          <a:off x="0" y="0"/>
                          <a:ext cx="5757064" cy="8172450"/>
                          <a:chOff x="0" y="0"/>
                          <a:chExt cx="5757064" cy="8172450"/>
                        </a:xfrm>
                      </wpg:grpSpPr>
                      <wpg:grpSp>
                        <wpg:cNvPr id="48" name="Group 48"/>
                        <wpg:cNvGrpSpPr/>
                        <wpg:grpSpPr>
                          <a:xfrm>
                            <a:off x="0" y="85725"/>
                            <a:ext cx="1513840" cy="7987669"/>
                            <a:chOff x="0" y="1096729"/>
                            <a:chExt cx="1933575" cy="8761151"/>
                          </a:xfrm>
                          <a:solidFill>
                            <a:schemeClr val="bg1">
                              <a:lumMod val="85000"/>
                            </a:schemeClr>
                          </a:solidFill>
                        </wpg:grpSpPr>
                        <wps:wsp>
                          <wps:cNvPr id="49" name="Rectangle 49"/>
                          <wps:cNvSpPr/>
                          <wps:spPr>
                            <a:xfrm>
                              <a:off x="0" y="1096729"/>
                              <a:ext cx="1933575" cy="8761151"/>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7579" y="1404515"/>
                              <a:ext cx="1925049" cy="1066800"/>
                            </a:xfrm>
                            <a:prstGeom prst="rect">
                              <a:avLst/>
                            </a:prstGeom>
                            <a:grpFill/>
                            <a:ln w="6350">
                              <a:noFill/>
                            </a:ln>
                          </wps:spPr>
                          <wps:txbx>
                            <w:txbxContent>
                              <w:p w14:paraId="137E4FAA" w14:textId="77777777" w:rsidR="00675FB8" w:rsidRPr="003A16A9" w:rsidRDefault="00675FB8" w:rsidP="00047406">
                                <w:pPr>
                                  <w:spacing w:after="0" w:line="240" w:lineRule="auto"/>
                                  <w:ind w:right="-51"/>
                                  <w:jc w:val="center"/>
                                  <w:rPr>
                                    <w:rFonts w:asciiTheme="minorHAnsi" w:hAnsiTheme="minorHAnsi" w:cstheme="minorHAnsi"/>
                                    <w:b/>
                                    <w:spacing w:val="30"/>
                                    <w:sz w:val="40"/>
                                    <w:szCs w:val="40"/>
                                  </w:rPr>
                                </w:pPr>
                                <w:r w:rsidRPr="003A16A9">
                                  <w:rPr>
                                    <w:rFonts w:asciiTheme="minorHAnsi" w:hAnsiTheme="minorHAnsi" w:cstheme="minorHAnsi"/>
                                    <w:b/>
                                    <w:spacing w:val="30"/>
                                    <w:sz w:val="40"/>
                                    <w:szCs w:val="40"/>
                                  </w:rPr>
                                  <w:t>JAM</w:t>
                                </w:r>
                              </w:p>
                              <w:p w14:paraId="6FC2EE51" w14:textId="77777777" w:rsidR="00675FB8" w:rsidRPr="00A84FF8" w:rsidRDefault="00675FB8" w:rsidP="00047406">
                                <w:pPr>
                                  <w:spacing w:after="0" w:line="240" w:lineRule="auto"/>
                                  <w:ind w:right="-51"/>
                                  <w:jc w:val="center"/>
                                  <w:rPr>
                                    <w:rFonts w:asciiTheme="minorHAnsi" w:hAnsiTheme="minorHAnsi" w:cstheme="minorHAnsi"/>
                                    <w:b/>
                                    <w:spacing w:val="30"/>
                                    <w:sz w:val="9"/>
                                    <w:szCs w:val="9"/>
                                  </w:rPr>
                                </w:pPr>
                                <w:r w:rsidRPr="00A84FF8">
                                  <w:rPr>
                                    <w:rFonts w:asciiTheme="minorHAnsi" w:hAnsiTheme="minorHAnsi" w:cstheme="minorHAnsi"/>
                                    <w:b/>
                                    <w:spacing w:val="30"/>
                                    <w:sz w:val="9"/>
                                    <w:szCs w:val="9"/>
                                  </w:rPr>
                                  <w:t>Jurnal Aplikasi</w:t>
                                </w:r>
                                <w:r>
                                  <w:rPr>
                                    <w:rFonts w:asciiTheme="minorHAnsi" w:hAnsiTheme="minorHAnsi" w:cstheme="minorHAnsi"/>
                                    <w:b/>
                                    <w:spacing w:val="30"/>
                                    <w:sz w:val="9"/>
                                    <w:szCs w:val="9"/>
                                  </w:rPr>
                                  <w:t xml:space="preserve"> </w:t>
                                </w:r>
                                <w:r w:rsidRPr="00A84FF8">
                                  <w:rPr>
                                    <w:rFonts w:asciiTheme="minorHAnsi" w:hAnsiTheme="minorHAnsi" w:cstheme="minorHAnsi"/>
                                    <w:b/>
                                    <w:spacing w:val="30"/>
                                    <w:sz w:val="9"/>
                                    <w:szCs w:val="9"/>
                                  </w:rPr>
                                  <w:t>Manajemen</w:t>
                                </w:r>
                              </w:p>
                              <w:p w14:paraId="243D9728" w14:textId="77777777" w:rsidR="00675FB8" w:rsidRDefault="00675FB8" w:rsidP="00047406">
                                <w:pPr>
                                  <w:spacing w:after="0" w:line="240" w:lineRule="auto"/>
                                  <w:ind w:right="-51"/>
                                  <w:jc w:val="center"/>
                                  <w:rPr>
                                    <w:rFonts w:asciiTheme="minorHAnsi" w:hAnsiTheme="minorHAnsi" w:cstheme="minorHAnsi"/>
                                    <w:b/>
                                    <w:spacing w:val="30"/>
                                    <w:sz w:val="9"/>
                                    <w:szCs w:val="9"/>
                                  </w:rPr>
                                </w:pPr>
                                <w:r w:rsidRPr="00A84FF8">
                                  <w:rPr>
                                    <w:rFonts w:asciiTheme="minorHAnsi" w:hAnsiTheme="minorHAnsi" w:cstheme="minorHAnsi"/>
                                    <w:b/>
                                    <w:spacing w:val="30"/>
                                    <w:sz w:val="9"/>
                                    <w:szCs w:val="9"/>
                                  </w:rPr>
                                  <w:t>Journal of Applied Management</w:t>
                                </w:r>
                              </w:p>
                              <w:p w14:paraId="69DCAB93" w14:textId="77777777" w:rsidR="00675FB8" w:rsidRPr="00042757" w:rsidRDefault="00675FB8" w:rsidP="00047406">
                                <w:pPr>
                                  <w:spacing w:after="0" w:line="240" w:lineRule="auto"/>
                                  <w:ind w:right="-51"/>
                                  <w:jc w:val="center"/>
                                  <w:rPr>
                                    <w:rFonts w:asciiTheme="minorHAnsi" w:hAnsiTheme="minorHAnsi" w:cstheme="minorHAnsi"/>
                                    <w:b/>
                                    <w:spacing w:val="30"/>
                                    <w:sz w:val="9"/>
                                    <w:szCs w:val="9"/>
                                  </w:rPr>
                                </w:pPr>
                                <w:r w:rsidRPr="00042757">
                                  <w:rPr>
                                    <w:rFonts w:asciiTheme="minorHAnsi" w:hAnsiTheme="minorHAnsi" w:cstheme="minorHAnsi"/>
                                    <w:b/>
                                    <w:spacing w:val="30"/>
                                    <w:sz w:val="9"/>
                                    <w:szCs w:val="9"/>
                                  </w:rPr>
                                  <w:t>Volume 21 Number 1</w:t>
                                </w:r>
                              </w:p>
                              <w:p w14:paraId="51AF22A2" w14:textId="77777777" w:rsidR="00675FB8" w:rsidRPr="00A84FF8" w:rsidRDefault="00675FB8" w:rsidP="00047406">
                                <w:pPr>
                                  <w:spacing w:after="0" w:line="240" w:lineRule="auto"/>
                                  <w:ind w:right="-51"/>
                                  <w:jc w:val="center"/>
                                  <w:rPr>
                                    <w:rFonts w:asciiTheme="minorHAnsi" w:hAnsiTheme="minorHAnsi" w:cstheme="minorHAnsi"/>
                                    <w:b/>
                                    <w:spacing w:val="30"/>
                                    <w:sz w:val="9"/>
                                    <w:szCs w:val="9"/>
                                  </w:rPr>
                                </w:pPr>
                                <w:r w:rsidRPr="00042757">
                                  <w:rPr>
                                    <w:rFonts w:asciiTheme="minorHAnsi" w:hAnsiTheme="minorHAnsi" w:cstheme="minorHAnsi"/>
                                    <w:b/>
                                    <w:spacing w:val="30"/>
                                    <w:sz w:val="9"/>
                                    <w:szCs w:val="9"/>
                                  </w:rPr>
                                  <w:t>March 2023</w:t>
                                </w:r>
                              </w:p>
                              <w:p w14:paraId="46D080D6" w14:textId="77777777" w:rsidR="00675FB8" w:rsidRDefault="00675FB8" w:rsidP="00047406">
                                <w:pPr>
                                  <w:spacing w:after="0" w:line="240" w:lineRule="auto"/>
                                  <w:ind w:right="-51"/>
                                  <w:jc w:val="center"/>
                                  <w:rPr>
                                    <w:rFonts w:asciiTheme="minorHAnsi" w:hAnsiTheme="minorHAnsi" w:cstheme="minorHAnsi"/>
                                    <w:b/>
                                    <w:spacing w:val="30"/>
                                    <w:sz w:val="18"/>
                                    <w:szCs w:val="18"/>
                                  </w:rPr>
                                </w:pPr>
                              </w:p>
                              <w:p w14:paraId="47EB5F5E" w14:textId="77777777" w:rsidR="00675FB8" w:rsidRPr="00B82F1D" w:rsidRDefault="00675FB8" w:rsidP="00047406">
                                <w:pPr>
                                  <w:spacing w:after="0" w:line="240" w:lineRule="auto"/>
                                  <w:ind w:right="-51"/>
                                  <w:jc w:val="center"/>
                                  <w:rPr>
                                    <w:rFonts w:asciiTheme="minorHAnsi" w:hAnsiTheme="minorHAnsi" w:cstheme="minorHAnsi"/>
                                    <w:b/>
                                    <w:spacing w:val="30"/>
                                    <w:sz w:val="32"/>
                                    <w:szCs w:val="32"/>
                                  </w:rPr>
                                </w:pPr>
                                <w:r w:rsidRPr="00B82F1D">
                                  <w:rPr>
                                    <w:rFonts w:asciiTheme="minorHAnsi" w:hAnsiTheme="minorHAnsi" w:cstheme="minorHAnsi"/>
                                    <w:b/>
                                    <w:spacing w:val="30"/>
                                    <w:sz w:val="20"/>
                                    <w:szCs w:val="20"/>
                                  </w:rPr>
                                  <w:t>21 | 1 |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5933" y="2814735"/>
                              <a:ext cx="1920242" cy="1150298"/>
                            </a:xfrm>
                            <a:prstGeom prst="rect">
                              <a:avLst/>
                            </a:prstGeom>
                            <a:solidFill>
                              <a:schemeClr val="bg1">
                                <a:lumMod val="85000"/>
                              </a:schemeClr>
                            </a:solidFill>
                            <a:ln w="6350">
                              <a:noFill/>
                            </a:ln>
                          </wps:spPr>
                          <wps:txbx>
                            <w:txbxContent>
                              <w:p w14:paraId="2BB679E2" w14:textId="77777777" w:rsidR="00675FB8" w:rsidRPr="00B82F1D" w:rsidRDefault="00675FB8" w:rsidP="00047406">
                                <w:pPr>
                                  <w:tabs>
                                    <w:tab w:val="right" w:pos="2058"/>
                                  </w:tabs>
                                  <w:spacing w:after="0" w:line="240" w:lineRule="auto"/>
                                  <w:ind w:right="9"/>
                                  <w:rPr>
                                    <w:rFonts w:cstheme="minorHAnsi"/>
                                    <w:bCs/>
                                    <w:spacing w:val="16"/>
                                    <w:sz w:val="14"/>
                                    <w:szCs w:val="14"/>
                                  </w:rPr>
                                </w:pPr>
                                <w:r w:rsidRPr="00B82F1D">
                                  <w:rPr>
                                    <w:rFonts w:cstheme="minorHAnsi"/>
                                    <w:bCs/>
                                    <w:spacing w:val="16"/>
                                    <w:sz w:val="14"/>
                                    <w:szCs w:val="14"/>
                                  </w:rPr>
                                  <w:t>Received</w:t>
                                </w:r>
                                <w:r w:rsidRPr="00B82F1D">
                                  <w:rPr>
                                    <w:rFonts w:cstheme="minorHAnsi"/>
                                    <w:bCs/>
                                    <w:spacing w:val="16"/>
                                    <w:sz w:val="14"/>
                                    <w:szCs w:val="14"/>
                                  </w:rPr>
                                  <w:tab/>
                                  <w:t>November ‘22</w:t>
                                </w:r>
                              </w:p>
                              <w:p w14:paraId="126E99B0" w14:textId="77777777" w:rsidR="00675FB8" w:rsidRPr="00B82F1D" w:rsidRDefault="00675FB8" w:rsidP="00047406">
                                <w:pPr>
                                  <w:tabs>
                                    <w:tab w:val="right" w:pos="2058"/>
                                  </w:tabs>
                                  <w:spacing w:after="0" w:line="240" w:lineRule="auto"/>
                                  <w:ind w:right="9"/>
                                  <w:rPr>
                                    <w:rFonts w:cstheme="minorHAnsi"/>
                                    <w:bCs/>
                                    <w:spacing w:val="16"/>
                                    <w:sz w:val="14"/>
                                    <w:szCs w:val="14"/>
                                  </w:rPr>
                                </w:pPr>
                                <w:r w:rsidRPr="00B82F1D">
                                  <w:rPr>
                                    <w:rFonts w:cstheme="minorHAnsi"/>
                                    <w:bCs/>
                                    <w:spacing w:val="16"/>
                                    <w:sz w:val="14"/>
                                    <w:szCs w:val="14"/>
                                  </w:rPr>
                                  <w:t>Revised</w:t>
                                </w:r>
                                <w:r w:rsidRPr="00B82F1D">
                                  <w:rPr>
                                    <w:rFonts w:cstheme="minorHAnsi"/>
                                    <w:bCs/>
                                    <w:spacing w:val="16"/>
                                    <w:sz w:val="14"/>
                                    <w:szCs w:val="14"/>
                                  </w:rPr>
                                  <w:tab/>
                                  <w:t>November ‘22</w:t>
                                </w:r>
                              </w:p>
                              <w:p w14:paraId="380AAC76" w14:textId="77777777" w:rsidR="00675FB8" w:rsidRPr="00B82F1D" w:rsidRDefault="00675FB8" w:rsidP="00047406">
                                <w:pPr>
                                  <w:tabs>
                                    <w:tab w:val="right" w:pos="2058"/>
                                  </w:tabs>
                                  <w:spacing w:after="0" w:line="240" w:lineRule="auto"/>
                                  <w:ind w:right="9"/>
                                  <w:rPr>
                                    <w:rFonts w:cstheme="minorHAnsi"/>
                                    <w:bCs/>
                                    <w:spacing w:val="16"/>
                                    <w:sz w:val="14"/>
                                    <w:szCs w:val="14"/>
                                  </w:rPr>
                                </w:pPr>
                                <w:r w:rsidRPr="00B82F1D">
                                  <w:rPr>
                                    <w:rFonts w:cstheme="minorHAnsi"/>
                                    <w:bCs/>
                                    <w:spacing w:val="16"/>
                                    <w:sz w:val="14"/>
                                    <w:szCs w:val="14"/>
                                  </w:rPr>
                                  <w:tab/>
                                  <w:t>December ‘22</w:t>
                                </w:r>
                              </w:p>
                              <w:p w14:paraId="0C86F533" w14:textId="77777777" w:rsidR="00675FB8" w:rsidRPr="00B82F1D" w:rsidRDefault="00675FB8" w:rsidP="00047406">
                                <w:pPr>
                                  <w:tabs>
                                    <w:tab w:val="right" w:pos="2058"/>
                                  </w:tabs>
                                  <w:spacing w:after="0" w:line="240" w:lineRule="auto"/>
                                  <w:ind w:right="9"/>
                                  <w:rPr>
                                    <w:rFonts w:cstheme="minorHAnsi"/>
                                    <w:bCs/>
                                    <w:spacing w:val="16"/>
                                    <w:sz w:val="14"/>
                                    <w:szCs w:val="14"/>
                                  </w:rPr>
                                </w:pPr>
                                <w:r w:rsidRPr="00B82F1D">
                                  <w:rPr>
                                    <w:rFonts w:cstheme="minorHAnsi"/>
                                    <w:bCs/>
                                    <w:spacing w:val="16"/>
                                    <w:sz w:val="14"/>
                                    <w:szCs w:val="14"/>
                                  </w:rPr>
                                  <w:tab/>
                                  <w:t>January ‘23</w:t>
                                </w:r>
                              </w:p>
                              <w:p w14:paraId="30796033" w14:textId="77777777" w:rsidR="00675FB8" w:rsidRPr="00B82F1D" w:rsidRDefault="00675FB8" w:rsidP="00047406">
                                <w:pPr>
                                  <w:tabs>
                                    <w:tab w:val="right" w:pos="2058"/>
                                  </w:tabs>
                                  <w:spacing w:after="0" w:line="240" w:lineRule="auto"/>
                                  <w:ind w:right="9"/>
                                  <w:rPr>
                                    <w:rFonts w:cstheme="minorHAnsi"/>
                                    <w:bCs/>
                                    <w:spacing w:val="16"/>
                                    <w:sz w:val="14"/>
                                    <w:szCs w:val="14"/>
                                  </w:rPr>
                                </w:pPr>
                                <w:r w:rsidRPr="00B82F1D">
                                  <w:rPr>
                                    <w:rFonts w:cstheme="minorHAnsi"/>
                                    <w:bCs/>
                                    <w:spacing w:val="16"/>
                                    <w:sz w:val="14"/>
                                    <w:szCs w:val="14"/>
                                  </w:rPr>
                                  <w:t>Accepted</w:t>
                                </w:r>
                                <w:r w:rsidRPr="00B82F1D">
                                  <w:rPr>
                                    <w:rFonts w:cstheme="minorHAnsi"/>
                                    <w:bCs/>
                                    <w:spacing w:val="16"/>
                                    <w:sz w:val="14"/>
                                    <w:szCs w:val="14"/>
                                  </w:rPr>
                                  <w:tab/>
                                  <w:t>February ‘23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Freeform 5"/>
                          <wps:cNvSpPr>
                            <a:spLocks noEditPoints="1"/>
                          </wps:cNvSpPr>
                          <wps:spPr bwMode="auto">
                            <a:xfrm>
                              <a:off x="1619250" y="8486775"/>
                              <a:ext cx="116840" cy="161925"/>
                            </a:xfrm>
                            <a:custGeom>
                              <a:avLst/>
                              <a:gdLst>
                                <a:gd name="T0" fmla="*/ 36 w 38"/>
                                <a:gd name="T1" fmla="*/ 12 h 52"/>
                                <a:gd name="T2" fmla="*/ 26 w 38"/>
                                <a:gd name="T3" fmla="*/ 2 h 52"/>
                                <a:gd name="T4" fmla="*/ 20 w 38"/>
                                <a:gd name="T5" fmla="*/ 0 h 52"/>
                                <a:gd name="T6" fmla="*/ 17 w 38"/>
                                <a:gd name="T7" fmla="*/ 0 h 52"/>
                                <a:gd name="T8" fmla="*/ 16 w 38"/>
                                <a:gd name="T9" fmla="*/ 0 h 52"/>
                                <a:gd name="T10" fmla="*/ 10 w 38"/>
                                <a:gd name="T11" fmla="*/ 2 h 52"/>
                                <a:gd name="T12" fmla="*/ 1 w 38"/>
                                <a:gd name="T13" fmla="*/ 21 h 52"/>
                                <a:gd name="T14" fmla="*/ 4 w 38"/>
                                <a:gd name="T15" fmla="*/ 28 h 52"/>
                                <a:gd name="T16" fmla="*/ 18 w 38"/>
                                <a:gd name="T17" fmla="*/ 51 h 52"/>
                                <a:gd name="T18" fmla="*/ 19 w 38"/>
                                <a:gd name="T19" fmla="*/ 52 h 52"/>
                                <a:gd name="T20" fmla="*/ 22 w 38"/>
                                <a:gd name="T21" fmla="*/ 48 h 52"/>
                                <a:gd name="T22" fmla="*/ 27 w 38"/>
                                <a:gd name="T23" fmla="*/ 38 h 52"/>
                                <a:gd name="T24" fmla="*/ 35 w 38"/>
                                <a:gd name="T25" fmla="*/ 25 h 52"/>
                                <a:gd name="T26" fmla="*/ 36 w 38"/>
                                <a:gd name="T27" fmla="*/ 12 h 52"/>
                                <a:gd name="T28" fmla="*/ 19 w 38"/>
                                <a:gd name="T29" fmla="*/ 24 h 52"/>
                                <a:gd name="T30" fmla="*/ 12 w 38"/>
                                <a:gd name="T31" fmla="*/ 18 h 52"/>
                                <a:gd name="T32" fmla="*/ 19 w 38"/>
                                <a:gd name="T33" fmla="*/ 11 h 52"/>
                                <a:gd name="T34" fmla="*/ 26 w 38"/>
                                <a:gd name="T35" fmla="*/ 17 h 52"/>
                                <a:gd name="T36" fmla="*/ 19 w 38"/>
                                <a:gd name="T37" fmla="*/ 24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 h="52">
                                  <a:moveTo>
                                    <a:pt x="36" y="12"/>
                                  </a:moveTo>
                                  <a:cubicBezTo>
                                    <a:pt x="34" y="8"/>
                                    <a:pt x="31" y="4"/>
                                    <a:pt x="26" y="2"/>
                                  </a:cubicBezTo>
                                  <a:cubicBezTo>
                                    <a:pt x="24" y="1"/>
                                    <a:pt x="22" y="1"/>
                                    <a:pt x="20" y="0"/>
                                  </a:cubicBezTo>
                                  <a:cubicBezTo>
                                    <a:pt x="17" y="0"/>
                                    <a:pt x="17" y="0"/>
                                    <a:pt x="17" y="0"/>
                                  </a:cubicBezTo>
                                  <a:cubicBezTo>
                                    <a:pt x="17" y="0"/>
                                    <a:pt x="17" y="0"/>
                                    <a:pt x="16" y="0"/>
                                  </a:cubicBezTo>
                                  <a:cubicBezTo>
                                    <a:pt x="14" y="1"/>
                                    <a:pt x="12" y="1"/>
                                    <a:pt x="10" y="2"/>
                                  </a:cubicBezTo>
                                  <a:cubicBezTo>
                                    <a:pt x="3" y="5"/>
                                    <a:pt x="0" y="13"/>
                                    <a:pt x="1" y="21"/>
                                  </a:cubicBezTo>
                                  <a:cubicBezTo>
                                    <a:pt x="2" y="23"/>
                                    <a:pt x="3" y="26"/>
                                    <a:pt x="4" y="28"/>
                                  </a:cubicBezTo>
                                  <a:cubicBezTo>
                                    <a:pt x="9" y="36"/>
                                    <a:pt x="14" y="43"/>
                                    <a:pt x="18" y="51"/>
                                  </a:cubicBezTo>
                                  <a:cubicBezTo>
                                    <a:pt x="19" y="51"/>
                                    <a:pt x="19" y="52"/>
                                    <a:pt x="19" y="52"/>
                                  </a:cubicBezTo>
                                  <a:cubicBezTo>
                                    <a:pt x="20" y="50"/>
                                    <a:pt x="21" y="49"/>
                                    <a:pt x="22" y="48"/>
                                  </a:cubicBezTo>
                                  <a:cubicBezTo>
                                    <a:pt x="23" y="44"/>
                                    <a:pt x="25" y="41"/>
                                    <a:pt x="27" y="38"/>
                                  </a:cubicBezTo>
                                  <a:cubicBezTo>
                                    <a:pt x="30" y="34"/>
                                    <a:pt x="33" y="30"/>
                                    <a:pt x="35" y="25"/>
                                  </a:cubicBezTo>
                                  <a:cubicBezTo>
                                    <a:pt x="37" y="21"/>
                                    <a:pt x="38" y="17"/>
                                    <a:pt x="36" y="12"/>
                                  </a:cubicBezTo>
                                  <a:close/>
                                  <a:moveTo>
                                    <a:pt x="19" y="24"/>
                                  </a:moveTo>
                                  <a:cubicBezTo>
                                    <a:pt x="15" y="24"/>
                                    <a:pt x="12" y="21"/>
                                    <a:pt x="12" y="18"/>
                                  </a:cubicBezTo>
                                  <a:cubicBezTo>
                                    <a:pt x="13" y="13"/>
                                    <a:pt x="15" y="11"/>
                                    <a:pt x="19" y="11"/>
                                  </a:cubicBezTo>
                                  <a:cubicBezTo>
                                    <a:pt x="23" y="11"/>
                                    <a:pt x="26" y="14"/>
                                    <a:pt x="26" y="17"/>
                                  </a:cubicBezTo>
                                  <a:cubicBezTo>
                                    <a:pt x="26" y="21"/>
                                    <a:pt x="23" y="24"/>
                                    <a:pt x="19" y="24"/>
                                  </a:cubicBezTo>
                                  <a:close/>
                                </a:path>
                              </a:pathLst>
                            </a:custGeom>
                            <a:grpFill/>
                            <a:ln>
                              <a:noFill/>
                            </a:ln>
                          </wps:spPr>
                          <wps:bodyPr rot="0" vert="horz" wrap="square" lIns="91440" tIns="45720" rIns="91440" bIns="45720" anchor="t" anchorCtr="0" upright="1">
                            <a:noAutofit/>
                          </wps:bodyPr>
                        </wps:wsp>
                        <wps:wsp>
                          <wps:cNvPr id="55" name="Freeform 7"/>
                          <wps:cNvSpPr>
                            <a:spLocks noEditPoints="1"/>
                          </wps:cNvSpPr>
                          <wps:spPr bwMode="auto">
                            <a:xfrm>
                              <a:off x="1609725" y="9420225"/>
                              <a:ext cx="132080" cy="102870"/>
                            </a:xfrm>
                            <a:custGeom>
                              <a:avLst/>
                              <a:gdLst>
                                <a:gd name="T0" fmla="*/ 22 w 43"/>
                                <a:gd name="T1" fmla="*/ 20 h 33"/>
                                <a:gd name="T2" fmla="*/ 20 w 43"/>
                                <a:gd name="T3" fmla="*/ 20 h 33"/>
                                <a:gd name="T4" fmla="*/ 18 w 43"/>
                                <a:gd name="T5" fmla="*/ 18 h 33"/>
                                <a:gd name="T6" fmla="*/ 16 w 43"/>
                                <a:gd name="T7" fmla="*/ 16 h 33"/>
                                <a:gd name="T8" fmla="*/ 2 w 43"/>
                                <a:gd name="T9" fmla="*/ 32 h 33"/>
                                <a:gd name="T10" fmla="*/ 6 w 43"/>
                                <a:gd name="T11" fmla="*/ 33 h 33"/>
                                <a:gd name="T12" fmla="*/ 31 w 43"/>
                                <a:gd name="T13" fmla="*/ 33 h 33"/>
                                <a:gd name="T14" fmla="*/ 37 w 43"/>
                                <a:gd name="T15" fmla="*/ 33 h 33"/>
                                <a:gd name="T16" fmla="*/ 40 w 43"/>
                                <a:gd name="T17" fmla="*/ 32 h 33"/>
                                <a:gd name="T18" fmla="*/ 27 w 43"/>
                                <a:gd name="T19" fmla="*/ 16 h 33"/>
                                <a:gd name="T20" fmla="*/ 22 w 43"/>
                                <a:gd name="T21" fmla="*/ 20 h 33"/>
                                <a:gd name="T22" fmla="*/ 40 w 43"/>
                                <a:gd name="T23" fmla="*/ 1 h 33"/>
                                <a:gd name="T24" fmla="*/ 40 w 43"/>
                                <a:gd name="T25" fmla="*/ 1 h 33"/>
                                <a:gd name="T26" fmla="*/ 38 w 43"/>
                                <a:gd name="T27" fmla="*/ 0 h 33"/>
                                <a:gd name="T28" fmla="*/ 5 w 43"/>
                                <a:gd name="T29" fmla="*/ 0 h 33"/>
                                <a:gd name="T30" fmla="*/ 3 w 43"/>
                                <a:gd name="T31" fmla="*/ 1 h 33"/>
                                <a:gd name="T32" fmla="*/ 21 w 43"/>
                                <a:gd name="T33" fmla="*/ 17 h 33"/>
                                <a:gd name="T34" fmla="*/ 40 w 43"/>
                                <a:gd name="T35" fmla="*/ 1 h 33"/>
                                <a:gd name="T36" fmla="*/ 0 w 43"/>
                                <a:gd name="T37" fmla="*/ 3 h 33"/>
                                <a:gd name="T38" fmla="*/ 0 w 43"/>
                                <a:gd name="T39" fmla="*/ 6 h 33"/>
                                <a:gd name="T40" fmla="*/ 0 w 43"/>
                                <a:gd name="T41" fmla="*/ 27 h 33"/>
                                <a:gd name="T42" fmla="*/ 0 w 43"/>
                                <a:gd name="T43" fmla="*/ 30 h 33"/>
                                <a:gd name="T44" fmla="*/ 14 w 43"/>
                                <a:gd name="T45" fmla="*/ 15 h 33"/>
                                <a:gd name="T46" fmla="*/ 0 w 43"/>
                                <a:gd name="T47" fmla="*/ 3 h 33"/>
                                <a:gd name="T48" fmla="*/ 42 w 43"/>
                                <a:gd name="T49" fmla="*/ 3 h 33"/>
                                <a:gd name="T50" fmla="*/ 29 w 43"/>
                                <a:gd name="T51" fmla="*/ 15 h 33"/>
                                <a:gd name="T52" fmla="*/ 42 w 43"/>
                                <a:gd name="T53" fmla="*/ 30 h 33"/>
                                <a:gd name="T54" fmla="*/ 43 w 43"/>
                                <a:gd name="T55" fmla="*/ 27 h 33"/>
                                <a:gd name="T56" fmla="*/ 43 w 43"/>
                                <a:gd name="T57" fmla="*/ 5 h 33"/>
                                <a:gd name="T58" fmla="*/ 42 w 43"/>
                                <a:gd name="T59" fmla="*/ 3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3" h="33">
                                  <a:moveTo>
                                    <a:pt x="22" y="20"/>
                                  </a:moveTo>
                                  <a:cubicBezTo>
                                    <a:pt x="22" y="21"/>
                                    <a:pt x="21" y="21"/>
                                    <a:pt x="20" y="20"/>
                                  </a:cubicBezTo>
                                  <a:cubicBezTo>
                                    <a:pt x="20" y="19"/>
                                    <a:pt x="19" y="19"/>
                                    <a:pt x="18" y="18"/>
                                  </a:cubicBezTo>
                                  <a:cubicBezTo>
                                    <a:pt x="18" y="18"/>
                                    <a:pt x="17" y="17"/>
                                    <a:pt x="16" y="16"/>
                                  </a:cubicBezTo>
                                  <a:cubicBezTo>
                                    <a:pt x="11" y="21"/>
                                    <a:pt x="7" y="27"/>
                                    <a:pt x="2" y="32"/>
                                  </a:cubicBezTo>
                                  <a:cubicBezTo>
                                    <a:pt x="3" y="32"/>
                                    <a:pt x="4" y="33"/>
                                    <a:pt x="6" y="33"/>
                                  </a:cubicBezTo>
                                  <a:cubicBezTo>
                                    <a:pt x="14" y="33"/>
                                    <a:pt x="23" y="33"/>
                                    <a:pt x="31" y="33"/>
                                  </a:cubicBezTo>
                                  <a:cubicBezTo>
                                    <a:pt x="33" y="33"/>
                                    <a:pt x="35" y="33"/>
                                    <a:pt x="37" y="33"/>
                                  </a:cubicBezTo>
                                  <a:cubicBezTo>
                                    <a:pt x="38" y="33"/>
                                    <a:pt x="39" y="32"/>
                                    <a:pt x="40" y="32"/>
                                  </a:cubicBezTo>
                                  <a:cubicBezTo>
                                    <a:pt x="36" y="27"/>
                                    <a:pt x="31" y="21"/>
                                    <a:pt x="27" y="16"/>
                                  </a:cubicBezTo>
                                  <a:cubicBezTo>
                                    <a:pt x="25" y="18"/>
                                    <a:pt x="24" y="19"/>
                                    <a:pt x="22" y="20"/>
                                  </a:cubicBezTo>
                                  <a:close/>
                                  <a:moveTo>
                                    <a:pt x="40" y="1"/>
                                  </a:moveTo>
                                  <a:cubicBezTo>
                                    <a:pt x="40" y="1"/>
                                    <a:pt x="40" y="1"/>
                                    <a:pt x="40" y="1"/>
                                  </a:cubicBezTo>
                                  <a:cubicBezTo>
                                    <a:pt x="39" y="1"/>
                                    <a:pt x="38" y="0"/>
                                    <a:pt x="38" y="0"/>
                                  </a:cubicBezTo>
                                  <a:cubicBezTo>
                                    <a:pt x="27" y="0"/>
                                    <a:pt x="16" y="0"/>
                                    <a:pt x="5" y="0"/>
                                  </a:cubicBezTo>
                                  <a:cubicBezTo>
                                    <a:pt x="4" y="0"/>
                                    <a:pt x="4" y="1"/>
                                    <a:pt x="3" y="1"/>
                                  </a:cubicBezTo>
                                  <a:cubicBezTo>
                                    <a:pt x="9" y="6"/>
                                    <a:pt x="15" y="12"/>
                                    <a:pt x="21" y="17"/>
                                  </a:cubicBezTo>
                                  <a:cubicBezTo>
                                    <a:pt x="28" y="12"/>
                                    <a:pt x="34" y="6"/>
                                    <a:pt x="40" y="1"/>
                                  </a:cubicBezTo>
                                  <a:close/>
                                  <a:moveTo>
                                    <a:pt x="0" y="3"/>
                                  </a:moveTo>
                                  <a:cubicBezTo>
                                    <a:pt x="0" y="4"/>
                                    <a:pt x="0" y="5"/>
                                    <a:pt x="0" y="6"/>
                                  </a:cubicBezTo>
                                  <a:cubicBezTo>
                                    <a:pt x="0" y="13"/>
                                    <a:pt x="0" y="20"/>
                                    <a:pt x="0" y="27"/>
                                  </a:cubicBezTo>
                                  <a:cubicBezTo>
                                    <a:pt x="0" y="28"/>
                                    <a:pt x="0" y="29"/>
                                    <a:pt x="0" y="30"/>
                                  </a:cubicBezTo>
                                  <a:cubicBezTo>
                                    <a:pt x="5" y="25"/>
                                    <a:pt x="10" y="20"/>
                                    <a:pt x="14" y="15"/>
                                  </a:cubicBezTo>
                                  <a:cubicBezTo>
                                    <a:pt x="10" y="11"/>
                                    <a:pt x="5" y="7"/>
                                    <a:pt x="0" y="3"/>
                                  </a:cubicBezTo>
                                  <a:close/>
                                  <a:moveTo>
                                    <a:pt x="42" y="3"/>
                                  </a:moveTo>
                                  <a:cubicBezTo>
                                    <a:pt x="37" y="7"/>
                                    <a:pt x="33" y="11"/>
                                    <a:pt x="29" y="15"/>
                                  </a:cubicBezTo>
                                  <a:cubicBezTo>
                                    <a:pt x="33" y="20"/>
                                    <a:pt x="38" y="25"/>
                                    <a:pt x="42" y="30"/>
                                  </a:cubicBezTo>
                                  <a:cubicBezTo>
                                    <a:pt x="42" y="29"/>
                                    <a:pt x="43" y="28"/>
                                    <a:pt x="43" y="27"/>
                                  </a:cubicBezTo>
                                  <a:cubicBezTo>
                                    <a:pt x="43" y="20"/>
                                    <a:pt x="43" y="13"/>
                                    <a:pt x="43" y="5"/>
                                  </a:cubicBezTo>
                                  <a:cubicBezTo>
                                    <a:pt x="43" y="5"/>
                                    <a:pt x="43" y="4"/>
                                    <a:pt x="42" y="3"/>
                                  </a:cubicBezTo>
                                  <a:close/>
                                </a:path>
                              </a:pathLst>
                            </a:custGeom>
                            <a:grpFill/>
                            <a:ln>
                              <a:noFill/>
                            </a:ln>
                          </wps:spPr>
                          <wps:bodyPr rot="0" vert="horz" wrap="square" lIns="91440" tIns="45720" rIns="91440" bIns="45720" anchor="t" anchorCtr="0" upright="1">
                            <a:noAutofit/>
                          </wps:bodyPr>
                        </wps:wsp>
                      </wpg:grpSp>
                      <wps:wsp>
                        <wps:cNvPr id="68" name="Text Box 68"/>
                        <wps:cNvSpPr txBox="1"/>
                        <wps:spPr>
                          <a:xfrm>
                            <a:off x="1619207" y="238124"/>
                            <a:ext cx="4133850" cy="6585213"/>
                          </a:xfrm>
                          <a:prstGeom prst="rect">
                            <a:avLst/>
                          </a:prstGeom>
                          <a:noFill/>
                          <a:ln w="6350">
                            <a:noFill/>
                          </a:ln>
                        </wps:spPr>
                        <wps:txbx>
                          <w:txbxContent>
                            <w:p w14:paraId="389D9694" w14:textId="02F7F628" w:rsidR="00675FB8" w:rsidRPr="00101D3F" w:rsidRDefault="00675FB8" w:rsidP="00822573">
                              <w:pPr>
                                <w:spacing w:after="0" w:line="240" w:lineRule="auto"/>
                                <w:jc w:val="center"/>
                                <w:rPr>
                                  <w:rFonts w:ascii="Times New Roman" w:hAnsi="Times New Roman" w:cs="Times New Roman"/>
                                  <w:b/>
                                </w:rPr>
                              </w:pPr>
                              <w:r w:rsidRPr="00101D3F">
                                <w:rPr>
                                  <w:rFonts w:ascii="Times New Roman" w:hAnsi="Times New Roman" w:cs="Times New Roman"/>
                                  <w:b/>
                                  <w:sz w:val="28"/>
                                </w:rPr>
                                <w:t>THE WHISPERING GUARDIAN: RELIGIOSITY AND INTERNAL WHISTLEBLOWING IN THE REALM OF ‘</w:t>
                              </w:r>
                              <w:r w:rsidRPr="00101D3F">
                                <w:rPr>
                                  <w:rFonts w:ascii="Times New Roman" w:hAnsi="Times New Roman" w:cs="Times New Roman"/>
                                  <w:b/>
                                  <w:i/>
                                  <w:sz w:val="28"/>
                                </w:rPr>
                                <w:t>NORMALISED’</w:t>
                              </w:r>
                              <w:r w:rsidRPr="00101D3F">
                                <w:rPr>
                                  <w:rFonts w:ascii="Times New Roman" w:hAnsi="Times New Roman" w:cs="Times New Roman"/>
                                  <w:b/>
                                  <w:sz w:val="28"/>
                                </w:rPr>
                                <w:t xml:space="preserve"> CORRUPTION</w:t>
                              </w:r>
                            </w:p>
                            <w:p w14:paraId="10A67B7E" w14:textId="77777777" w:rsidR="00675FB8" w:rsidRPr="00101D3F" w:rsidRDefault="00675FB8" w:rsidP="00021C72">
                              <w:pPr>
                                <w:spacing w:after="0" w:line="240" w:lineRule="auto"/>
                                <w:jc w:val="both"/>
                                <w:rPr>
                                  <w:rFonts w:ascii="Times New Roman" w:hAnsi="Times New Roman" w:cs="Times New Roman"/>
                                  <w:bCs/>
                                  <w:sz w:val="20"/>
                                  <w:szCs w:val="20"/>
                                </w:rPr>
                              </w:pPr>
                            </w:p>
                            <w:p w14:paraId="5DDC4E70" w14:textId="77777777" w:rsidR="00675FB8" w:rsidRPr="00101D3F" w:rsidRDefault="00675FB8" w:rsidP="00021C72">
                              <w:pPr>
                                <w:spacing w:after="0" w:line="240" w:lineRule="auto"/>
                                <w:jc w:val="both"/>
                                <w:rPr>
                                  <w:rFonts w:ascii="Times New Roman" w:hAnsi="Times New Roman" w:cs="Times New Roman"/>
                                  <w:bCs/>
                                  <w:sz w:val="20"/>
                                  <w:szCs w:val="20"/>
                                </w:rPr>
                              </w:pPr>
                            </w:p>
                            <w:p w14:paraId="67BA0B55" w14:textId="0C04B941" w:rsidR="00675FB8" w:rsidRPr="00101D3F" w:rsidRDefault="00675FB8" w:rsidP="00021C72">
                              <w:pPr>
                                <w:spacing w:after="0" w:line="240" w:lineRule="auto"/>
                                <w:jc w:val="center"/>
                                <w:rPr>
                                  <w:rFonts w:ascii="Times New Roman" w:hAnsi="Times New Roman" w:cs="Times New Roman"/>
                                  <w:bCs/>
                                  <w:sz w:val="18"/>
                                  <w:szCs w:val="18"/>
                                </w:rPr>
                              </w:pPr>
                              <w:r w:rsidRPr="00101D3F">
                                <w:rPr>
                                  <w:rFonts w:ascii="Times New Roman" w:hAnsi="Times New Roman" w:cs="Times New Roman"/>
                                  <w:b/>
                                </w:rPr>
                                <w:t>Ach Maulidi</w:t>
                              </w:r>
                            </w:p>
                            <w:p w14:paraId="5BA6400B" w14:textId="310A6E9E" w:rsidR="00675FB8" w:rsidRPr="00101D3F" w:rsidRDefault="00675FB8" w:rsidP="001E3F67">
                              <w:pPr>
                                <w:spacing w:after="0" w:line="240" w:lineRule="auto"/>
                                <w:jc w:val="center"/>
                                <w:rPr>
                                  <w:rFonts w:ascii="Times New Roman" w:hAnsi="Times New Roman" w:cs="Times New Roman"/>
                                  <w:bCs/>
                                </w:rPr>
                              </w:pPr>
                              <w:r w:rsidRPr="00101D3F">
                                <w:rPr>
                                  <w:rFonts w:ascii="Times New Roman" w:hAnsi="Times New Roman" w:cs="Times New Roman"/>
                                  <w:bCs/>
                                </w:rPr>
                                <w:t>Accounting Department, University of Surabaya, Indonesia</w:t>
                              </w:r>
                            </w:p>
                            <w:p w14:paraId="1C3790D0" w14:textId="77777777" w:rsidR="00675FB8" w:rsidRPr="00101D3F" w:rsidRDefault="00675FB8" w:rsidP="00872732">
                              <w:pPr>
                                <w:spacing w:after="0" w:line="240" w:lineRule="auto"/>
                                <w:jc w:val="center"/>
                                <w:rPr>
                                  <w:rFonts w:ascii="Times New Roman" w:hAnsi="Times New Roman" w:cs="Times New Roman"/>
                                  <w:b/>
                                  <w:bCs/>
                                </w:rPr>
                              </w:pPr>
                              <w:r w:rsidRPr="00101D3F">
                                <w:rPr>
                                  <w:rFonts w:ascii="Times New Roman" w:hAnsi="Times New Roman" w:cs="Times New Roman"/>
                                  <w:b/>
                                  <w:bCs/>
                                </w:rPr>
                                <w:t>Ach. Syaiful Rizal</w:t>
                              </w:r>
                            </w:p>
                            <w:p w14:paraId="0ABA5E59" w14:textId="5B9D00C8" w:rsidR="00675FB8" w:rsidRPr="00101D3F" w:rsidRDefault="00675FB8" w:rsidP="00872732">
                              <w:pPr>
                                <w:spacing w:after="0" w:line="240" w:lineRule="auto"/>
                                <w:jc w:val="center"/>
                                <w:rPr>
                                  <w:rFonts w:ascii="Times New Roman" w:hAnsi="Times New Roman" w:cs="Times New Roman"/>
                                  <w:bCs/>
                                </w:rPr>
                              </w:pPr>
                              <w:r w:rsidRPr="00101D3F">
                                <w:rPr>
                                  <w:rFonts w:ascii="Times New Roman" w:hAnsi="Times New Roman" w:cs="Times New Roman"/>
                                  <w:bCs/>
                                </w:rPr>
                                <w:t>Magister Manajemen, Universitas Dr Soetomo, Indonesia</w:t>
                              </w:r>
                            </w:p>
                            <w:p w14:paraId="3133D6FE" w14:textId="0D2DB820" w:rsidR="00675FB8" w:rsidRPr="00101D3F" w:rsidRDefault="00675FB8" w:rsidP="00872732">
                              <w:pPr>
                                <w:spacing w:after="0" w:line="240" w:lineRule="auto"/>
                                <w:jc w:val="center"/>
                                <w:rPr>
                                  <w:rFonts w:ascii="Times New Roman" w:hAnsi="Times New Roman" w:cs="Times New Roman"/>
                                  <w:b/>
                                  <w:bCs/>
                                </w:rPr>
                              </w:pPr>
                              <w:r w:rsidRPr="00101D3F">
                                <w:rPr>
                                  <w:rFonts w:ascii="Times New Roman" w:hAnsi="Times New Roman" w:cs="Times New Roman"/>
                                  <w:b/>
                                  <w:bCs/>
                                </w:rPr>
                                <w:t>Ali Elazumi Ali Alnajar</w:t>
                              </w:r>
                            </w:p>
                            <w:p w14:paraId="2DFD65B7" w14:textId="01A85C6A" w:rsidR="00675FB8" w:rsidRPr="00101D3F" w:rsidRDefault="00675FB8" w:rsidP="00872732">
                              <w:pPr>
                                <w:spacing w:after="0" w:line="240" w:lineRule="auto"/>
                                <w:jc w:val="center"/>
                                <w:rPr>
                                  <w:rFonts w:ascii="Times New Roman" w:hAnsi="Times New Roman" w:cs="Times New Roman"/>
                                  <w:bCs/>
                                </w:rPr>
                              </w:pPr>
                              <w:r w:rsidRPr="00101D3F">
                                <w:rPr>
                                  <w:rFonts w:ascii="Times New Roman" w:hAnsi="Times New Roman" w:cs="Times New Roman"/>
                                  <w:bCs/>
                                </w:rPr>
                                <w:t>School of Business, University of Central Lancashire, United Kingdom</w:t>
                              </w:r>
                            </w:p>
                            <w:p w14:paraId="1041741F" w14:textId="7476C040" w:rsidR="00675FB8" w:rsidRPr="00101D3F" w:rsidRDefault="00675FB8" w:rsidP="0051139A">
                              <w:pPr>
                                <w:spacing w:after="0" w:line="240" w:lineRule="auto"/>
                                <w:jc w:val="center"/>
                                <w:rPr>
                                  <w:rFonts w:ascii="Times New Roman" w:hAnsi="Times New Roman" w:cs="Times New Roman"/>
                                  <w:b/>
                                  <w:bCs/>
                                </w:rPr>
                              </w:pPr>
                              <w:r w:rsidRPr="00101D3F">
                                <w:rPr>
                                  <w:rFonts w:ascii="Times New Roman" w:hAnsi="Times New Roman" w:cs="Times New Roman"/>
                                  <w:b/>
                                  <w:bCs/>
                                </w:rPr>
                                <w:t>Maria Eugenia Hastuti</w:t>
                              </w:r>
                            </w:p>
                            <w:p w14:paraId="10E82640" w14:textId="5B0B9935" w:rsidR="00675FB8" w:rsidRPr="00101D3F" w:rsidRDefault="00675FB8" w:rsidP="001E3F67">
                              <w:pPr>
                                <w:spacing w:after="0" w:line="240" w:lineRule="auto"/>
                                <w:jc w:val="center"/>
                                <w:rPr>
                                  <w:rFonts w:ascii="Times New Roman" w:hAnsi="Times New Roman" w:cs="Times New Roman"/>
                                  <w:bCs/>
                                </w:rPr>
                              </w:pPr>
                              <w:r w:rsidRPr="00101D3F">
                                <w:rPr>
                                  <w:rFonts w:ascii="Times New Roman" w:hAnsi="Times New Roman" w:cs="Times New Roman"/>
                                  <w:bCs/>
                                </w:rPr>
                                <w:t>Accounting Department, University of Surabaya, Indonesia</w:t>
                              </w:r>
                            </w:p>
                            <w:p w14:paraId="40D68B43" w14:textId="77777777" w:rsidR="00675FB8" w:rsidRPr="00101D3F" w:rsidRDefault="00675FB8" w:rsidP="00872732">
                              <w:pPr>
                                <w:spacing w:after="0" w:line="240" w:lineRule="auto"/>
                                <w:jc w:val="center"/>
                                <w:rPr>
                                  <w:rFonts w:ascii="Times New Roman" w:hAnsi="Times New Roman" w:cs="Times New Roman"/>
                                  <w:b/>
                                </w:rPr>
                              </w:pPr>
                              <w:r w:rsidRPr="00101D3F">
                                <w:rPr>
                                  <w:rFonts w:ascii="Times New Roman" w:hAnsi="Times New Roman" w:cs="Times New Roman"/>
                                  <w:b/>
                                </w:rPr>
                                <w:t>Abdalmenam Ramadan Ben Galboun</w:t>
                              </w:r>
                            </w:p>
                            <w:p w14:paraId="01A96FEC" w14:textId="77777777" w:rsidR="00675FB8" w:rsidRPr="00101D3F" w:rsidRDefault="00675FB8" w:rsidP="00872732">
                              <w:pPr>
                                <w:spacing w:after="0" w:line="240" w:lineRule="auto"/>
                                <w:jc w:val="center"/>
                                <w:rPr>
                                  <w:rFonts w:ascii="Times New Roman" w:hAnsi="Times New Roman" w:cs="Times New Roman"/>
                                  <w:bCs/>
                                </w:rPr>
                              </w:pPr>
                              <w:r w:rsidRPr="00101D3F">
                                <w:rPr>
                                  <w:rFonts w:ascii="Times New Roman" w:hAnsi="Times New Roman" w:cs="Times New Roman"/>
                                  <w:bCs/>
                                </w:rPr>
                                <w:t>Accounting Department, Bani Walid University, Libya</w:t>
                              </w:r>
                            </w:p>
                            <w:p w14:paraId="293EC891" w14:textId="77777777" w:rsidR="00675FB8" w:rsidRPr="00101D3F" w:rsidRDefault="00675FB8" w:rsidP="004E0578">
                              <w:pPr>
                                <w:spacing w:after="0" w:line="240" w:lineRule="auto"/>
                                <w:jc w:val="both"/>
                                <w:rPr>
                                  <w:rFonts w:ascii="Times New Roman" w:hAnsi="Times New Roman" w:cs="Times New Roman"/>
                                  <w:b/>
                                  <w:sz w:val="20"/>
                                  <w:szCs w:val="20"/>
                                </w:rPr>
                              </w:pPr>
                            </w:p>
                            <w:p w14:paraId="5060CE7F" w14:textId="58850114" w:rsidR="00675FB8" w:rsidRPr="00101D3F" w:rsidRDefault="00675FB8" w:rsidP="004E0578">
                              <w:pPr>
                                <w:spacing w:after="0" w:line="240" w:lineRule="auto"/>
                                <w:jc w:val="both"/>
                                <w:rPr>
                                  <w:rFonts w:ascii="Times New Roman" w:hAnsi="Times New Roman" w:cs="Times New Roman"/>
                                  <w:bCs/>
                                  <w:sz w:val="20"/>
                                  <w:szCs w:val="20"/>
                                </w:rPr>
                              </w:pPr>
                              <w:r w:rsidRPr="00101D3F">
                                <w:rPr>
                                  <w:rFonts w:ascii="Times New Roman" w:hAnsi="Times New Roman" w:cs="Times New Roman"/>
                                  <w:b/>
                                  <w:sz w:val="20"/>
                                  <w:szCs w:val="20"/>
                                </w:rPr>
                                <w:t>Abstract</w:t>
                              </w:r>
                              <w:r w:rsidRPr="00101D3F">
                                <w:rPr>
                                  <w:rFonts w:ascii="Times New Roman" w:hAnsi="Times New Roman" w:cs="Times New Roman"/>
                                  <w:bCs/>
                                  <w:sz w:val="20"/>
                                  <w:szCs w:val="20"/>
                                </w:rPr>
                                <w:t xml:space="preserve">: This study seeks to fill the theoretical and empirical gaps by investigating whether religiosity can serve as a moral counterforce to perceived risks or whether corruption weakens its impact, leading to moral disengagement or rationalised silence. Our study is unique in its use of Person-Organisation fit theory as a conceptual framework. Data for this study were obtained through a structured questionnaire administered to Indonesian public servants. A purposive sampling strategy was employed to select specific local government institutions aligned with the study's objectives. In total, 157 valid responses were analysed. For the empirical examination, Partial Least Squares Structural Equation Modeling (PLS-SEM) was utilised as the primary analytical technique. Our findings show that religiosity positively influences internal whistleblowing system, suggesting that individuals with strong religious values are more likely to report misconduct. Conversely, corruption negatively affects internal whistleblowing, reinforcing the idea that corrupt environments discourage employees from speaking up. Interestingly, however, corruption does not moderate the relationship between religiosity and whistleblowing. These insights are critical in the present times by demonstrating that while corruption weakens whistleblowing overall, it does not diminish the ethical influence of religiosity. This has important implications for policymakers and public institutions in Indonesia and beyond, as it highlights the need to strengthen whistleblowing mechanisms while recognising the role of personal moral values in fostering ethical behaviour. </w:t>
                              </w:r>
                            </w:p>
                            <w:p w14:paraId="2CDEBE92" w14:textId="77777777" w:rsidR="00675FB8" w:rsidRPr="00101D3F" w:rsidRDefault="00675FB8" w:rsidP="00021C72">
                              <w:pPr>
                                <w:spacing w:after="0" w:line="240" w:lineRule="auto"/>
                                <w:jc w:val="both"/>
                                <w:rPr>
                                  <w:rFonts w:ascii="Times New Roman" w:hAnsi="Times New Roman" w:cs="Times New Roman"/>
                                  <w:bCs/>
                                  <w:sz w:val="20"/>
                                  <w:szCs w:val="20"/>
                                </w:rPr>
                              </w:pPr>
                            </w:p>
                            <w:p w14:paraId="3A222CEE" w14:textId="60B8A2AD" w:rsidR="00675FB8" w:rsidRPr="00101D3F" w:rsidRDefault="00675FB8" w:rsidP="00021C72">
                              <w:pPr>
                                <w:spacing w:after="0" w:line="240" w:lineRule="auto"/>
                                <w:jc w:val="both"/>
                                <w:rPr>
                                  <w:rFonts w:ascii="Times New Roman" w:hAnsi="Times New Roman" w:cs="Times New Roman"/>
                                  <w:bCs/>
                                  <w:sz w:val="20"/>
                                  <w:szCs w:val="20"/>
                                </w:rPr>
                              </w:pPr>
                              <w:r w:rsidRPr="00101D3F">
                                <w:rPr>
                                  <w:rFonts w:ascii="Times New Roman" w:hAnsi="Times New Roman" w:cs="Times New Roman"/>
                                  <w:b/>
                                  <w:sz w:val="20"/>
                                  <w:szCs w:val="20"/>
                                </w:rPr>
                                <w:t>Keywords</w:t>
                              </w:r>
                              <w:r w:rsidRPr="00101D3F">
                                <w:rPr>
                                  <w:rFonts w:ascii="Times New Roman" w:hAnsi="Times New Roman" w:cs="Times New Roman"/>
                                  <w:bCs/>
                                  <w:sz w:val="20"/>
                                  <w:szCs w:val="20"/>
                                </w:rPr>
                                <w:t>: Religiosity; corruption; person-organisation fit, internal whistleblowing system</w:t>
                              </w:r>
                            </w:p>
                            <w:p w14:paraId="0DC81EF6" w14:textId="441BA070" w:rsidR="00675FB8" w:rsidRPr="00101D3F" w:rsidRDefault="00675FB8" w:rsidP="00021C72">
                              <w:pPr>
                                <w:spacing w:after="0" w:line="240" w:lineRule="auto"/>
                                <w:jc w:val="both"/>
                                <w:rPr>
                                  <w:rFonts w:ascii="Times New Roman" w:hAnsi="Times New Roman" w:cs="Times New Roman"/>
                                  <w:bCs/>
                                  <w:sz w:val="20"/>
                                  <w:szCs w:val="20"/>
                                </w:rPr>
                              </w:pPr>
                            </w:p>
                            <w:p w14:paraId="61E3242E" w14:textId="77777777" w:rsidR="00675FB8" w:rsidRPr="00101D3F" w:rsidRDefault="00675FB8" w:rsidP="00021C72">
                              <w:pPr>
                                <w:spacing w:after="0" w:line="240" w:lineRule="auto"/>
                                <w:jc w:val="both"/>
                                <w:rPr>
                                  <w:bCs/>
                                  <w:sz w:val="16"/>
                                  <w:szCs w:val="16"/>
                                </w:rPr>
                              </w:pPr>
                            </w:p>
                            <w:p w14:paraId="61EFD58C" w14:textId="77777777" w:rsidR="00675FB8" w:rsidRPr="00101D3F" w:rsidRDefault="00675FB8" w:rsidP="00021C72">
                              <w:pPr>
                                <w:spacing w:after="0" w:line="240" w:lineRule="auto"/>
                                <w:jc w:val="both"/>
                                <w:rPr>
                                  <w:bCs/>
                                  <w:sz w:val="16"/>
                                  <w:szCs w:val="16"/>
                                </w:rPr>
                              </w:pPr>
                            </w:p>
                            <w:p w14:paraId="48E037B9" w14:textId="77777777" w:rsidR="00675FB8" w:rsidRPr="00101D3F" w:rsidRDefault="00675FB8" w:rsidP="00021C72">
                              <w:pPr>
                                <w:spacing w:after="0" w:line="240" w:lineRule="auto"/>
                                <w:jc w:val="both"/>
                                <w:rPr>
                                  <w:rFonts w:ascii="Times New Roman" w:hAnsi="Times New Roman" w:cs="Times New Roman"/>
                                  <w:bCs/>
                                  <w:sz w:val="14"/>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Rectangle 70"/>
                        <wps:cNvSpPr/>
                        <wps:spPr>
                          <a:xfrm>
                            <a:off x="1600200" y="7210425"/>
                            <a:ext cx="4143283" cy="89054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C68235" w14:textId="77777777" w:rsidR="00675FB8" w:rsidRPr="00047406" w:rsidRDefault="00675FB8" w:rsidP="00047406">
                              <w:pPr>
                                <w:spacing w:after="0" w:line="240" w:lineRule="auto"/>
                                <w:jc w:val="both"/>
                                <w:rPr>
                                  <w:b/>
                                  <w:color w:val="000000" w:themeColor="text1"/>
                                  <w:sz w:val="20"/>
                                  <w:szCs w:val="20"/>
                                </w:rPr>
                              </w:pPr>
                              <w:r w:rsidRPr="00047406">
                                <w:rPr>
                                  <w:b/>
                                  <w:color w:val="000000" w:themeColor="text1"/>
                                  <w:sz w:val="20"/>
                                  <w:szCs w:val="20"/>
                                </w:rPr>
                                <w:t xml:space="preserve">CITATION </w:t>
                              </w:r>
                            </w:p>
                            <w:p w14:paraId="467E0877" w14:textId="77777777" w:rsidR="00675FB8" w:rsidRPr="00021C72" w:rsidRDefault="00675FB8" w:rsidP="00047406">
                              <w:pPr>
                                <w:spacing w:after="0" w:line="240" w:lineRule="auto"/>
                                <w:jc w:val="both"/>
                                <w:rPr>
                                  <w:b/>
                                  <w:color w:val="000000" w:themeColor="text1"/>
                                  <w:sz w:val="10"/>
                                  <w:szCs w:val="10"/>
                                </w:rPr>
                              </w:pPr>
                            </w:p>
                            <w:p w14:paraId="6C179592" w14:textId="2ED5946D" w:rsidR="00675FB8" w:rsidRPr="00021C72" w:rsidRDefault="00675FB8" w:rsidP="00047406">
                              <w:pPr>
                                <w:spacing w:after="0" w:line="240" w:lineRule="auto"/>
                                <w:jc w:val="both"/>
                                <w:rPr>
                                  <w:bCs/>
                                  <w:color w:val="000000" w:themeColor="text1"/>
                                  <w:sz w:val="16"/>
                                  <w:szCs w:val="16"/>
                                </w:rPr>
                              </w:pPr>
                              <w:r>
                                <w:rPr>
                                  <w:bCs/>
                                  <w:color w:val="000000" w:themeColor="text1"/>
                                  <w:sz w:val="16"/>
                                  <w:szCs w:val="16"/>
                                </w:rPr>
                                <w:t>Family Name, Fist Name.</w:t>
                              </w:r>
                              <w:r w:rsidRPr="00021C72">
                                <w:rPr>
                                  <w:bCs/>
                                  <w:color w:val="000000" w:themeColor="text1"/>
                                  <w:sz w:val="16"/>
                                  <w:szCs w:val="16"/>
                                </w:rPr>
                                <w:t xml:space="preserve"> 202</w:t>
                              </w:r>
                              <w:r>
                                <w:rPr>
                                  <w:bCs/>
                                  <w:color w:val="000000" w:themeColor="text1"/>
                                  <w:sz w:val="16"/>
                                  <w:szCs w:val="16"/>
                                </w:rPr>
                                <w:t>3</w:t>
                              </w:r>
                              <w:r w:rsidRPr="00021C72">
                                <w:rPr>
                                  <w:bCs/>
                                  <w:color w:val="000000" w:themeColor="text1"/>
                                  <w:sz w:val="16"/>
                                  <w:szCs w:val="16"/>
                                </w:rPr>
                                <w:t xml:space="preserve">. </w:t>
                              </w:r>
                              <w:r>
                                <w:rPr>
                                  <w:bCs/>
                                  <w:color w:val="000000" w:themeColor="text1"/>
                                  <w:sz w:val="16"/>
                                  <w:szCs w:val="16"/>
                                </w:rPr>
                                <w:t>Title</w:t>
                              </w:r>
                              <w:r w:rsidRPr="00021C72">
                                <w:rPr>
                                  <w:bCs/>
                                  <w:color w:val="000000" w:themeColor="text1"/>
                                  <w:sz w:val="16"/>
                                  <w:szCs w:val="16"/>
                                </w:rPr>
                                <w:t>. Jurnal Aplikasi Manajemen, Volume 2</w:t>
                              </w:r>
                              <w:r>
                                <w:rPr>
                                  <w:bCs/>
                                  <w:color w:val="000000" w:themeColor="text1"/>
                                  <w:sz w:val="16"/>
                                  <w:szCs w:val="16"/>
                                </w:rPr>
                                <w:t>1</w:t>
                              </w:r>
                              <w:r w:rsidRPr="00021C72">
                                <w:rPr>
                                  <w:bCs/>
                                  <w:color w:val="000000" w:themeColor="text1"/>
                                  <w:sz w:val="16"/>
                                  <w:szCs w:val="16"/>
                                </w:rPr>
                                <w:t xml:space="preserve">, </w:t>
                              </w:r>
                              <w:r>
                                <w:rPr>
                                  <w:bCs/>
                                  <w:color w:val="000000" w:themeColor="text1"/>
                                  <w:sz w:val="16"/>
                                  <w:szCs w:val="16"/>
                                </w:rPr>
                                <w:t>Issue</w:t>
                              </w:r>
                              <w:r w:rsidRPr="00021C72">
                                <w:rPr>
                                  <w:bCs/>
                                  <w:color w:val="000000" w:themeColor="text1"/>
                                  <w:sz w:val="16"/>
                                  <w:szCs w:val="16"/>
                                </w:rPr>
                                <w:t xml:space="preserve"> </w:t>
                              </w:r>
                              <w:r>
                                <w:rPr>
                                  <w:bCs/>
                                  <w:color w:val="000000" w:themeColor="text1"/>
                                  <w:sz w:val="16"/>
                                  <w:szCs w:val="16"/>
                                </w:rPr>
                                <w:t>1</w:t>
                              </w:r>
                              <w:r w:rsidRPr="00021C72">
                                <w:rPr>
                                  <w:bCs/>
                                  <w:color w:val="000000" w:themeColor="text1"/>
                                  <w:sz w:val="16"/>
                                  <w:szCs w:val="16"/>
                                </w:rPr>
                                <w:t xml:space="preserve">, Pages </w:t>
                              </w:r>
                              <w:r>
                                <w:rPr>
                                  <w:bCs/>
                                  <w:color w:val="000000" w:themeColor="text1"/>
                                  <w:sz w:val="16"/>
                                  <w:szCs w:val="16"/>
                                </w:rPr>
                                <w:t>01</w:t>
                              </w:r>
                              <w:r w:rsidRPr="00021C72">
                                <w:rPr>
                                  <w:bCs/>
                                  <w:color w:val="000000" w:themeColor="text1"/>
                                  <w:sz w:val="16"/>
                                  <w:szCs w:val="16"/>
                                </w:rPr>
                                <w:t>-</w:t>
                              </w:r>
                              <w:r>
                                <w:rPr>
                                  <w:bCs/>
                                  <w:color w:val="000000" w:themeColor="text1"/>
                                  <w:sz w:val="16"/>
                                  <w:szCs w:val="16"/>
                                </w:rPr>
                                <w:t>20</w:t>
                              </w:r>
                              <w:r w:rsidRPr="00021C72">
                                <w:rPr>
                                  <w:bCs/>
                                  <w:color w:val="000000" w:themeColor="text1"/>
                                  <w:sz w:val="16"/>
                                  <w:szCs w:val="16"/>
                                </w:rPr>
                                <w:t>. DOI: http://dx.doi.org/10.21776/</w:t>
                              </w:r>
                              <w:r>
                                <w:rPr>
                                  <w:bCs/>
                                  <w:color w:val="000000" w:themeColor="text1"/>
                                  <w:sz w:val="16"/>
                                  <w:szCs w:val="16"/>
                                </w:rPr>
                                <w:t>ub.</w:t>
                              </w:r>
                              <w:r w:rsidRPr="00021C72">
                                <w:rPr>
                                  <w:bCs/>
                                  <w:color w:val="000000" w:themeColor="text1"/>
                                  <w:sz w:val="16"/>
                                  <w:szCs w:val="16"/>
                                </w:rPr>
                                <w:t>jam.2022.02</w:t>
                              </w:r>
                              <w:r>
                                <w:rPr>
                                  <w:bCs/>
                                  <w:color w:val="000000" w:themeColor="text1"/>
                                  <w:sz w:val="16"/>
                                  <w:szCs w:val="16"/>
                                </w:rPr>
                                <w:t>1</w:t>
                              </w:r>
                              <w:r w:rsidRPr="00021C72">
                                <w:rPr>
                                  <w:bCs/>
                                  <w:color w:val="000000" w:themeColor="text1"/>
                                  <w:sz w:val="16"/>
                                  <w:szCs w:val="16"/>
                                </w:rPr>
                                <w:t>.</w:t>
                              </w:r>
                              <w:r>
                                <w:rPr>
                                  <w:bCs/>
                                  <w:color w:val="000000" w:themeColor="text1"/>
                                  <w:sz w:val="16"/>
                                  <w:szCs w:val="16"/>
                                </w:rPr>
                                <w:t>1</w:t>
                              </w:r>
                              <w:r w:rsidRPr="00021C72">
                                <w:rPr>
                                  <w:bCs/>
                                  <w:color w:val="000000" w:themeColor="text1"/>
                                  <w:sz w:val="16"/>
                                  <w:szCs w:val="16"/>
                                </w:rPr>
                                <w:t>.01.</w:t>
                              </w:r>
                            </w:p>
                            <w:p w14:paraId="5FD1E1CC" w14:textId="77777777" w:rsidR="00675FB8" w:rsidRDefault="00675FB8" w:rsidP="00047406">
                              <w:pPr>
                                <w:spacing w:after="0" w:line="240" w:lineRule="auto"/>
                                <w:jc w:val="both"/>
                                <w:rPr>
                                  <w:color w:val="000000" w:themeColor="text1"/>
                                  <w:spacing w:val="14"/>
                                  <w:sz w:val="14"/>
                                  <w:szCs w:val="14"/>
                                </w:rPr>
                              </w:pPr>
                            </w:p>
                            <w:p w14:paraId="11D02E59" w14:textId="77777777" w:rsidR="00675FB8" w:rsidRPr="00047406" w:rsidRDefault="00675FB8" w:rsidP="00047406">
                              <w:pPr>
                                <w:spacing w:after="0" w:line="240" w:lineRule="auto"/>
                                <w:jc w:val="both"/>
                                <w:rPr>
                                  <w:color w:val="000000" w:themeColor="text1"/>
                                  <w:spacing w:val="14"/>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1600200" y="8077200"/>
                            <a:ext cx="4143375" cy="89854"/>
                          </a:xfrm>
                          <a:prstGeom prst="rect">
                            <a:avLst/>
                          </a:prstGeom>
                          <a:solidFill>
                            <a:srgbClr val="20252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1" name="Picture 71"/>
                          <pic:cNvPicPr>
                            <a:picLocks noChangeAspect="1"/>
                          </pic:cNvPicPr>
                        </pic:nvPicPr>
                        <pic:blipFill>
                          <a:blip r:embed="rId14" cstate="print">
                            <a:biLevel thresh="75000"/>
                            <a:extLst>
                              <a:ext uri="{28A0092B-C50C-407E-A947-70E740481C1C}">
                                <a14:useLocalDpi xmlns:a14="http://schemas.microsoft.com/office/drawing/2010/main" val="0"/>
                              </a:ext>
                            </a:extLst>
                          </a:blip>
                          <a:srcRect/>
                          <a:stretch>
                            <a:fillRect/>
                          </a:stretch>
                        </pic:blipFill>
                        <pic:spPr bwMode="auto">
                          <a:xfrm>
                            <a:off x="133350" y="2933700"/>
                            <a:ext cx="1261110" cy="540385"/>
                          </a:xfrm>
                          <a:prstGeom prst="rect">
                            <a:avLst/>
                          </a:prstGeom>
                          <a:noFill/>
                          <a:ln>
                            <a:noFill/>
                          </a:ln>
                          <a:effectLst>
                            <a:outerShdw blurRad="50800" dist="38100" algn="l" rotWithShape="0">
                              <a:prstClr val="black">
                                <a:alpha val="40000"/>
                              </a:prstClr>
                            </a:outerShdw>
                          </a:effectLst>
                        </pic:spPr>
                      </pic:pic>
                      <wps:wsp>
                        <wps:cNvPr id="74" name="Text Box 74"/>
                        <wps:cNvSpPr txBox="1"/>
                        <wps:spPr>
                          <a:xfrm>
                            <a:off x="0" y="3990975"/>
                            <a:ext cx="1503045" cy="1666875"/>
                          </a:xfrm>
                          <a:prstGeom prst="rect">
                            <a:avLst/>
                          </a:prstGeom>
                          <a:solidFill>
                            <a:schemeClr val="bg1">
                              <a:lumMod val="85000"/>
                            </a:schemeClr>
                          </a:solidFill>
                          <a:ln w="6350">
                            <a:noFill/>
                          </a:ln>
                        </wps:spPr>
                        <wps:txbx>
                          <w:txbxContent>
                            <w:p w14:paraId="7A8EBAA2" w14:textId="39521D68" w:rsidR="00675FB8" w:rsidRPr="00021C72" w:rsidRDefault="00675FB8" w:rsidP="00047406">
                              <w:pPr>
                                <w:tabs>
                                  <w:tab w:val="right" w:pos="2058"/>
                                </w:tabs>
                                <w:spacing w:after="0" w:line="240" w:lineRule="auto"/>
                                <w:ind w:right="9"/>
                                <w:rPr>
                                  <w:rFonts w:cstheme="minorHAnsi"/>
                                  <w:b/>
                                  <w:spacing w:val="16"/>
                                  <w:sz w:val="14"/>
                                  <w:szCs w:val="14"/>
                                </w:rPr>
                              </w:pPr>
                              <w:r w:rsidRPr="00021C72">
                                <w:rPr>
                                  <w:rFonts w:cstheme="minorHAnsi"/>
                                  <w:b/>
                                  <w:spacing w:val="16"/>
                                  <w:sz w:val="14"/>
                                  <w:szCs w:val="14"/>
                                </w:rPr>
                                <w:t>INDEXED IN</w:t>
                              </w:r>
                            </w:p>
                            <w:p w14:paraId="509AE2CB" w14:textId="77777777" w:rsidR="00675FB8" w:rsidRPr="00021C72" w:rsidRDefault="00675FB8" w:rsidP="00047406">
                              <w:pPr>
                                <w:tabs>
                                  <w:tab w:val="right" w:pos="2058"/>
                                </w:tabs>
                                <w:spacing w:after="0" w:line="240" w:lineRule="auto"/>
                                <w:ind w:right="9"/>
                                <w:rPr>
                                  <w:rFonts w:cstheme="minorHAnsi"/>
                                  <w:b/>
                                  <w:spacing w:val="16"/>
                                  <w:sz w:val="14"/>
                                  <w:szCs w:val="14"/>
                                </w:rPr>
                              </w:pPr>
                            </w:p>
                            <w:p w14:paraId="60FB6F05" w14:textId="77777777" w:rsidR="00675FB8" w:rsidRPr="00021C72" w:rsidRDefault="00675FB8" w:rsidP="00047406">
                              <w:pPr>
                                <w:tabs>
                                  <w:tab w:val="right" w:pos="2058"/>
                                </w:tabs>
                                <w:spacing w:after="0" w:line="240" w:lineRule="auto"/>
                                <w:ind w:right="9"/>
                                <w:rPr>
                                  <w:rFonts w:cstheme="minorHAnsi"/>
                                  <w:bCs/>
                                  <w:spacing w:val="16"/>
                                  <w:sz w:val="12"/>
                                  <w:szCs w:val="12"/>
                                </w:rPr>
                              </w:pPr>
                              <w:r w:rsidRPr="00021C72">
                                <w:rPr>
                                  <w:rFonts w:cstheme="minorHAnsi"/>
                                  <w:bCs/>
                                  <w:spacing w:val="16"/>
                                  <w:sz w:val="12"/>
                                  <w:szCs w:val="12"/>
                                </w:rPr>
                                <w:t>DOAJ - Directory of Open Access Journals</w:t>
                              </w:r>
                            </w:p>
                            <w:p w14:paraId="28DEF486" w14:textId="77777777" w:rsidR="00675FB8" w:rsidRPr="00021C72" w:rsidRDefault="00675FB8" w:rsidP="00047406">
                              <w:pPr>
                                <w:tabs>
                                  <w:tab w:val="right" w:pos="2058"/>
                                </w:tabs>
                                <w:spacing w:after="0" w:line="240" w:lineRule="auto"/>
                                <w:ind w:right="9"/>
                                <w:rPr>
                                  <w:rFonts w:cstheme="minorHAnsi"/>
                                  <w:bCs/>
                                  <w:spacing w:val="16"/>
                                  <w:sz w:val="12"/>
                                  <w:szCs w:val="12"/>
                                </w:rPr>
                              </w:pPr>
                              <w:r w:rsidRPr="00021C72">
                                <w:rPr>
                                  <w:rFonts w:cstheme="minorHAnsi"/>
                                  <w:bCs/>
                                  <w:spacing w:val="16"/>
                                  <w:sz w:val="12"/>
                                  <w:szCs w:val="12"/>
                                </w:rPr>
                                <w:t>ACI - ASEAN Citation Index</w:t>
                              </w:r>
                            </w:p>
                            <w:p w14:paraId="0C578D21" w14:textId="77777777" w:rsidR="00675FB8" w:rsidRPr="00021C72" w:rsidRDefault="00675FB8" w:rsidP="00047406">
                              <w:pPr>
                                <w:tabs>
                                  <w:tab w:val="right" w:pos="2058"/>
                                </w:tabs>
                                <w:spacing w:after="0" w:line="240" w:lineRule="auto"/>
                                <w:ind w:right="9"/>
                                <w:rPr>
                                  <w:rFonts w:cstheme="minorHAnsi"/>
                                  <w:bCs/>
                                  <w:spacing w:val="16"/>
                                  <w:sz w:val="12"/>
                                  <w:szCs w:val="12"/>
                                </w:rPr>
                              </w:pPr>
                              <w:r w:rsidRPr="00021C72">
                                <w:rPr>
                                  <w:rFonts w:cstheme="minorHAnsi"/>
                                  <w:bCs/>
                                  <w:spacing w:val="16"/>
                                  <w:sz w:val="12"/>
                                  <w:szCs w:val="12"/>
                                </w:rPr>
                                <w:t>SINTA - Science and Technology Index</w:t>
                              </w:r>
                            </w:p>
                            <w:p w14:paraId="15CDD34D" w14:textId="77777777" w:rsidR="00675FB8" w:rsidRPr="00021C72" w:rsidRDefault="00675FB8" w:rsidP="00047406">
                              <w:pPr>
                                <w:tabs>
                                  <w:tab w:val="right" w:pos="2058"/>
                                </w:tabs>
                                <w:spacing w:after="0" w:line="240" w:lineRule="auto"/>
                                <w:ind w:right="9"/>
                                <w:rPr>
                                  <w:rFonts w:cstheme="minorHAnsi"/>
                                  <w:bCs/>
                                  <w:spacing w:val="16"/>
                                  <w:sz w:val="12"/>
                                  <w:szCs w:val="12"/>
                                </w:rPr>
                              </w:pPr>
                              <w:r w:rsidRPr="00021C72">
                                <w:rPr>
                                  <w:rFonts w:cstheme="minorHAnsi"/>
                                  <w:bCs/>
                                  <w:spacing w:val="16"/>
                                  <w:sz w:val="12"/>
                                  <w:szCs w:val="12"/>
                                </w:rPr>
                                <w:t>Dimensions</w:t>
                              </w:r>
                            </w:p>
                            <w:p w14:paraId="1430002D" w14:textId="77777777" w:rsidR="00675FB8" w:rsidRPr="00021C72" w:rsidRDefault="00675FB8" w:rsidP="00047406">
                              <w:pPr>
                                <w:tabs>
                                  <w:tab w:val="right" w:pos="2058"/>
                                </w:tabs>
                                <w:spacing w:after="0" w:line="240" w:lineRule="auto"/>
                                <w:ind w:right="9"/>
                                <w:rPr>
                                  <w:rFonts w:cstheme="minorHAnsi"/>
                                  <w:bCs/>
                                  <w:spacing w:val="16"/>
                                  <w:sz w:val="12"/>
                                  <w:szCs w:val="12"/>
                                </w:rPr>
                              </w:pPr>
                              <w:r w:rsidRPr="00021C72">
                                <w:rPr>
                                  <w:rFonts w:cstheme="minorHAnsi"/>
                                  <w:bCs/>
                                  <w:spacing w:val="16"/>
                                  <w:sz w:val="12"/>
                                  <w:szCs w:val="12"/>
                                </w:rPr>
                                <w:t>Google Scholar</w:t>
                              </w:r>
                            </w:p>
                            <w:p w14:paraId="1083719A" w14:textId="77777777" w:rsidR="00675FB8" w:rsidRPr="00021C72" w:rsidRDefault="00675FB8" w:rsidP="00047406">
                              <w:pPr>
                                <w:tabs>
                                  <w:tab w:val="right" w:pos="2058"/>
                                </w:tabs>
                                <w:spacing w:after="0" w:line="240" w:lineRule="auto"/>
                                <w:ind w:right="9"/>
                                <w:rPr>
                                  <w:rFonts w:cstheme="minorHAnsi"/>
                                  <w:bCs/>
                                  <w:spacing w:val="16"/>
                                  <w:sz w:val="12"/>
                                  <w:szCs w:val="12"/>
                                </w:rPr>
                              </w:pPr>
                              <w:r w:rsidRPr="00021C72">
                                <w:rPr>
                                  <w:rFonts w:cstheme="minorHAnsi"/>
                                  <w:bCs/>
                                  <w:spacing w:val="16"/>
                                  <w:sz w:val="12"/>
                                  <w:szCs w:val="12"/>
                                </w:rPr>
                                <w:t>ReseachGate</w:t>
                              </w:r>
                            </w:p>
                            <w:p w14:paraId="1DA9DDB7" w14:textId="77777777" w:rsidR="00675FB8" w:rsidRPr="00021C72" w:rsidRDefault="00675FB8" w:rsidP="00047406">
                              <w:pPr>
                                <w:tabs>
                                  <w:tab w:val="right" w:pos="2058"/>
                                </w:tabs>
                                <w:spacing w:after="0" w:line="240" w:lineRule="auto"/>
                                <w:ind w:right="9"/>
                                <w:rPr>
                                  <w:rFonts w:cstheme="minorHAnsi"/>
                                  <w:bCs/>
                                  <w:spacing w:val="16"/>
                                  <w:sz w:val="12"/>
                                  <w:szCs w:val="12"/>
                                </w:rPr>
                              </w:pPr>
                              <w:r w:rsidRPr="00021C72">
                                <w:rPr>
                                  <w:rFonts w:cstheme="minorHAnsi"/>
                                  <w:bCs/>
                                  <w:spacing w:val="16"/>
                                  <w:sz w:val="12"/>
                                  <w:szCs w:val="12"/>
                                </w:rPr>
                                <w:t>Garuda</w:t>
                              </w:r>
                            </w:p>
                            <w:p w14:paraId="18AB74DF" w14:textId="77777777" w:rsidR="00675FB8" w:rsidRPr="00021C72" w:rsidRDefault="00675FB8" w:rsidP="00047406">
                              <w:pPr>
                                <w:tabs>
                                  <w:tab w:val="right" w:pos="2058"/>
                                </w:tabs>
                                <w:spacing w:after="0" w:line="240" w:lineRule="auto"/>
                                <w:ind w:right="9"/>
                                <w:rPr>
                                  <w:rFonts w:cstheme="minorHAnsi"/>
                                  <w:bCs/>
                                  <w:spacing w:val="16"/>
                                  <w:sz w:val="12"/>
                                  <w:szCs w:val="12"/>
                                </w:rPr>
                              </w:pPr>
                              <w:r w:rsidRPr="00021C72">
                                <w:rPr>
                                  <w:rFonts w:cstheme="minorHAnsi"/>
                                  <w:bCs/>
                                  <w:spacing w:val="16"/>
                                  <w:sz w:val="12"/>
                                  <w:szCs w:val="12"/>
                                </w:rPr>
                                <w:t>IPI - Indonesian Publication Index</w:t>
                              </w:r>
                            </w:p>
                            <w:p w14:paraId="04AF5C1E" w14:textId="77777777" w:rsidR="00675FB8" w:rsidRPr="00021C72" w:rsidRDefault="00675FB8" w:rsidP="00047406">
                              <w:pPr>
                                <w:tabs>
                                  <w:tab w:val="right" w:pos="2058"/>
                                </w:tabs>
                                <w:spacing w:after="0" w:line="240" w:lineRule="auto"/>
                                <w:ind w:right="9"/>
                                <w:rPr>
                                  <w:rFonts w:cstheme="minorHAnsi"/>
                                  <w:bCs/>
                                  <w:spacing w:val="16"/>
                                  <w:sz w:val="12"/>
                                  <w:szCs w:val="12"/>
                                </w:rPr>
                              </w:pPr>
                              <w:r w:rsidRPr="00021C72">
                                <w:rPr>
                                  <w:rFonts w:cstheme="minorHAnsi"/>
                                  <w:bCs/>
                                  <w:spacing w:val="16"/>
                                  <w:sz w:val="12"/>
                                  <w:szCs w:val="12"/>
                                </w:rPr>
                                <w:t>Indonesian ONESearch</w:t>
                              </w:r>
                            </w:p>
                            <w:p w14:paraId="566D9ADA" w14:textId="77777777" w:rsidR="00675FB8" w:rsidRPr="00021C72" w:rsidRDefault="00675FB8" w:rsidP="00047406">
                              <w:pPr>
                                <w:tabs>
                                  <w:tab w:val="right" w:pos="2058"/>
                                </w:tabs>
                                <w:spacing w:after="0" w:line="240" w:lineRule="auto"/>
                                <w:ind w:right="9"/>
                                <w:rPr>
                                  <w:rFonts w:cstheme="minorHAnsi"/>
                                  <w:bCs/>
                                  <w:spacing w:val="16"/>
                                  <w:sz w:val="12"/>
                                  <w:szCs w:val="12"/>
                                </w:rPr>
                              </w:pPr>
                            </w:p>
                            <w:p w14:paraId="45DA80A0" w14:textId="77777777" w:rsidR="00675FB8" w:rsidRPr="00021C72" w:rsidRDefault="00675FB8" w:rsidP="00047406">
                              <w:pPr>
                                <w:tabs>
                                  <w:tab w:val="right" w:pos="2058"/>
                                </w:tabs>
                                <w:spacing w:after="0" w:line="240" w:lineRule="auto"/>
                                <w:ind w:right="9"/>
                                <w:rPr>
                                  <w:rFonts w:cstheme="minorHAnsi"/>
                                  <w:bCs/>
                                  <w:spacing w:val="16"/>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Rectangle 75"/>
                        <wps:cNvSpPr/>
                        <wps:spPr>
                          <a:xfrm>
                            <a:off x="1600200" y="7153275"/>
                            <a:ext cx="4143375" cy="83672"/>
                          </a:xfrm>
                          <a:prstGeom prst="rect">
                            <a:avLst/>
                          </a:prstGeom>
                          <a:solidFill>
                            <a:srgbClr val="20252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Text Box 77"/>
                        <wps:cNvSpPr txBox="1"/>
                        <wps:spPr>
                          <a:xfrm>
                            <a:off x="0" y="5743575"/>
                            <a:ext cx="1503045" cy="1287780"/>
                          </a:xfrm>
                          <a:prstGeom prst="rect">
                            <a:avLst/>
                          </a:prstGeom>
                          <a:solidFill>
                            <a:schemeClr val="bg1">
                              <a:lumMod val="85000"/>
                            </a:schemeClr>
                          </a:solidFill>
                          <a:ln w="6350">
                            <a:noFill/>
                          </a:ln>
                        </wps:spPr>
                        <wps:txbx>
                          <w:txbxContent>
                            <w:p w14:paraId="6A855563" w14:textId="047DCDFF" w:rsidR="00675FB8" w:rsidRPr="00021C72" w:rsidRDefault="00675FB8" w:rsidP="00047406">
                              <w:pPr>
                                <w:tabs>
                                  <w:tab w:val="right" w:pos="2058"/>
                                </w:tabs>
                                <w:spacing w:after="0" w:line="240" w:lineRule="auto"/>
                                <w:ind w:right="9"/>
                                <w:rPr>
                                  <w:rFonts w:cstheme="minorHAnsi"/>
                                  <w:b/>
                                  <w:spacing w:val="16"/>
                                  <w:sz w:val="14"/>
                                  <w:szCs w:val="14"/>
                                </w:rPr>
                              </w:pPr>
                              <w:r w:rsidRPr="00021C72">
                                <w:rPr>
                                  <w:rFonts w:cstheme="minorHAnsi"/>
                                  <w:b/>
                                  <w:spacing w:val="16"/>
                                  <w:sz w:val="14"/>
                                  <w:szCs w:val="14"/>
                                </w:rPr>
                                <w:t>CORRESPONDING AUTHOR</w:t>
                              </w:r>
                            </w:p>
                            <w:p w14:paraId="182999F3" w14:textId="77777777" w:rsidR="00675FB8" w:rsidRDefault="00675FB8" w:rsidP="00047406">
                              <w:pPr>
                                <w:tabs>
                                  <w:tab w:val="right" w:pos="2058"/>
                                </w:tabs>
                                <w:spacing w:after="0" w:line="240" w:lineRule="auto"/>
                                <w:ind w:right="9"/>
                                <w:rPr>
                                  <w:rFonts w:cstheme="minorHAnsi"/>
                                  <w:bCs/>
                                  <w:spacing w:val="16"/>
                                  <w:sz w:val="14"/>
                                  <w:szCs w:val="14"/>
                                </w:rPr>
                              </w:pPr>
                            </w:p>
                            <w:p w14:paraId="0F03B0BC" w14:textId="377FBEAD" w:rsidR="00675FB8" w:rsidRPr="006F7BB9" w:rsidRDefault="00675FB8" w:rsidP="00047406">
                              <w:pPr>
                                <w:tabs>
                                  <w:tab w:val="right" w:pos="2058"/>
                                </w:tabs>
                                <w:spacing w:after="0" w:line="240" w:lineRule="auto"/>
                                <w:ind w:right="9"/>
                                <w:rPr>
                                  <w:rFonts w:cstheme="minorHAnsi"/>
                                  <w:bCs/>
                                  <w:spacing w:val="16"/>
                                  <w:sz w:val="12"/>
                                  <w:szCs w:val="12"/>
                                </w:rPr>
                              </w:pPr>
                              <w:r>
                                <w:rPr>
                                  <w:rFonts w:cstheme="minorHAnsi"/>
                                  <w:bCs/>
                                  <w:spacing w:val="16"/>
                                  <w:sz w:val="12"/>
                                  <w:szCs w:val="12"/>
                                </w:rPr>
                                <w:t>Ach Maulidi</w:t>
                              </w:r>
                            </w:p>
                            <w:p w14:paraId="1B9FCB48" w14:textId="5FC0F902" w:rsidR="00675FB8" w:rsidRPr="006F7BB9" w:rsidRDefault="00675FB8" w:rsidP="00047406">
                              <w:pPr>
                                <w:tabs>
                                  <w:tab w:val="right" w:pos="2058"/>
                                </w:tabs>
                                <w:spacing w:after="0" w:line="240" w:lineRule="auto"/>
                                <w:ind w:right="9"/>
                                <w:rPr>
                                  <w:rFonts w:cstheme="minorHAnsi"/>
                                  <w:bCs/>
                                  <w:spacing w:val="16"/>
                                  <w:sz w:val="12"/>
                                  <w:szCs w:val="12"/>
                                </w:rPr>
                              </w:pPr>
                              <w:r w:rsidRPr="001E3F67">
                                <w:rPr>
                                  <w:rFonts w:cstheme="minorHAnsi"/>
                                  <w:bCs/>
                                  <w:spacing w:val="16"/>
                                  <w:sz w:val="12"/>
                                  <w:szCs w:val="12"/>
                                </w:rPr>
                                <w:t>Accounting Department</w:t>
                              </w:r>
                              <w:r>
                                <w:rPr>
                                  <w:rFonts w:cstheme="minorHAnsi"/>
                                  <w:bCs/>
                                  <w:spacing w:val="16"/>
                                  <w:sz w:val="12"/>
                                  <w:szCs w:val="12"/>
                                </w:rPr>
                                <w:t>,</w:t>
                              </w:r>
                            </w:p>
                            <w:p w14:paraId="5C46385C" w14:textId="1896D55F" w:rsidR="00675FB8" w:rsidRPr="006F7BB9" w:rsidRDefault="00675FB8" w:rsidP="00047406">
                              <w:pPr>
                                <w:tabs>
                                  <w:tab w:val="right" w:pos="2058"/>
                                </w:tabs>
                                <w:spacing w:after="0" w:line="240" w:lineRule="auto"/>
                                <w:ind w:right="9"/>
                                <w:rPr>
                                  <w:rFonts w:cstheme="minorHAnsi"/>
                                  <w:bCs/>
                                  <w:spacing w:val="16"/>
                                  <w:sz w:val="12"/>
                                  <w:szCs w:val="12"/>
                                </w:rPr>
                              </w:pPr>
                              <w:r w:rsidRPr="001E3F67">
                                <w:rPr>
                                  <w:rFonts w:cstheme="minorHAnsi"/>
                                  <w:bCs/>
                                  <w:spacing w:val="16"/>
                                  <w:sz w:val="12"/>
                                  <w:szCs w:val="12"/>
                                </w:rPr>
                                <w:t>University of Surabaya</w:t>
                              </w:r>
                              <w:r>
                                <w:rPr>
                                  <w:rFonts w:cstheme="minorHAnsi"/>
                                  <w:bCs/>
                                  <w:spacing w:val="16"/>
                                  <w:sz w:val="12"/>
                                  <w:szCs w:val="12"/>
                                </w:rPr>
                                <w:t>,</w:t>
                              </w:r>
                              <w:r w:rsidRPr="006F7BB9">
                                <w:rPr>
                                  <w:rFonts w:cstheme="minorHAnsi"/>
                                  <w:bCs/>
                                  <w:spacing w:val="16"/>
                                  <w:sz w:val="12"/>
                                  <w:szCs w:val="12"/>
                                </w:rPr>
                                <w:t xml:space="preserve"> </w:t>
                              </w:r>
                            </w:p>
                            <w:p w14:paraId="0CED0BE6" w14:textId="084C6F7C" w:rsidR="00675FB8" w:rsidRPr="006F7BB9" w:rsidRDefault="00675FB8" w:rsidP="00047406">
                              <w:pPr>
                                <w:tabs>
                                  <w:tab w:val="right" w:pos="2058"/>
                                </w:tabs>
                                <w:spacing w:after="0" w:line="240" w:lineRule="auto"/>
                                <w:ind w:right="9"/>
                                <w:rPr>
                                  <w:rFonts w:cstheme="minorHAnsi"/>
                                  <w:bCs/>
                                  <w:spacing w:val="16"/>
                                  <w:sz w:val="12"/>
                                  <w:szCs w:val="12"/>
                                </w:rPr>
                              </w:pPr>
                              <w:r>
                                <w:rPr>
                                  <w:rFonts w:cstheme="minorHAnsi"/>
                                  <w:bCs/>
                                  <w:spacing w:val="16"/>
                                  <w:sz w:val="12"/>
                                  <w:szCs w:val="12"/>
                                </w:rPr>
                                <w:t>Indonesia</w:t>
                              </w:r>
                            </w:p>
                            <w:p w14:paraId="7CEE2E4C" w14:textId="77777777" w:rsidR="00675FB8" w:rsidRDefault="00675FB8" w:rsidP="00047406">
                              <w:pPr>
                                <w:tabs>
                                  <w:tab w:val="right" w:pos="2058"/>
                                </w:tabs>
                                <w:spacing w:after="0" w:line="240" w:lineRule="auto"/>
                                <w:ind w:right="9"/>
                                <w:rPr>
                                  <w:rFonts w:cstheme="minorHAnsi"/>
                                  <w:bCs/>
                                  <w:spacing w:val="16"/>
                                  <w:sz w:val="14"/>
                                  <w:szCs w:val="14"/>
                                </w:rPr>
                              </w:pPr>
                            </w:p>
                            <w:p w14:paraId="538108FF" w14:textId="1C4987DB" w:rsidR="00675FB8" w:rsidRPr="001E3F67" w:rsidRDefault="00675FB8" w:rsidP="00047406">
                              <w:pPr>
                                <w:tabs>
                                  <w:tab w:val="right" w:pos="2058"/>
                                </w:tabs>
                                <w:spacing w:after="0" w:line="240" w:lineRule="auto"/>
                                <w:ind w:right="9"/>
                                <w:rPr>
                                  <w:rFonts w:cstheme="minorHAnsi"/>
                                  <w:b/>
                                  <w:spacing w:val="16"/>
                                  <w:sz w:val="14"/>
                                  <w:szCs w:val="14"/>
                                </w:rPr>
                              </w:pPr>
                              <w:r w:rsidRPr="006F7BB9">
                                <w:rPr>
                                  <w:rFonts w:cstheme="minorHAnsi"/>
                                  <w:b/>
                                  <w:spacing w:val="16"/>
                                  <w:sz w:val="14"/>
                                  <w:szCs w:val="14"/>
                                </w:rPr>
                                <w:t>EMAIL</w:t>
                              </w:r>
                            </w:p>
                            <w:p w14:paraId="18430930" w14:textId="6F8993C5" w:rsidR="00675FB8" w:rsidRPr="006F7BB9" w:rsidRDefault="00675FB8" w:rsidP="00047406">
                              <w:pPr>
                                <w:tabs>
                                  <w:tab w:val="right" w:pos="2058"/>
                                </w:tabs>
                                <w:spacing w:after="0" w:line="240" w:lineRule="auto"/>
                                <w:ind w:right="9"/>
                                <w:rPr>
                                  <w:rFonts w:cstheme="minorHAnsi"/>
                                  <w:bCs/>
                                  <w:spacing w:val="16"/>
                                  <w:sz w:val="12"/>
                                  <w:szCs w:val="12"/>
                                </w:rPr>
                              </w:pPr>
                              <w:r w:rsidRPr="001E3F67">
                                <w:rPr>
                                  <w:rFonts w:cstheme="minorHAnsi"/>
                                  <w:bCs/>
                                  <w:spacing w:val="16"/>
                                  <w:sz w:val="12"/>
                                  <w:szCs w:val="12"/>
                                </w:rPr>
                                <w:t>achmaulidi@staff.ubaya.ac.id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Rectangle 80"/>
                        <wps:cNvSpPr/>
                        <wps:spPr>
                          <a:xfrm>
                            <a:off x="0" y="8077200"/>
                            <a:ext cx="1513840" cy="95250"/>
                          </a:xfrm>
                          <a:prstGeom prst="rect">
                            <a:avLst/>
                          </a:prstGeom>
                          <a:solidFill>
                            <a:srgbClr val="20252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1600200" y="0"/>
                            <a:ext cx="4154992" cy="92334"/>
                          </a:xfrm>
                          <a:prstGeom prst="rect">
                            <a:avLst/>
                          </a:prstGeom>
                          <a:solidFill>
                            <a:srgbClr val="20252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tangle 82"/>
                        <wps:cNvSpPr/>
                        <wps:spPr>
                          <a:xfrm>
                            <a:off x="0" y="0"/>
                            <a:ext cx="1513840" cy="92075"/>
                          </a:xfrm>
                          <a:prstGeom prst="rect">
                            <a:avLst/>
                          </a:prstGeom>
                          <a:solidFill>
                            <a:srgbClr val="20252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tangle 84"/>
                        <wps:cNvSpPr/>
                        <wps:spPr>
                          <a:xfrm>
                            <a:off x="1600200" y="6886575"/>
                            <a:ext cx="4156864" cy="81504"/>
                          </a:xfrm>
                          <a:prstGeom prst="rect">
                            <a:avLst/>
                          </a:prstGeom>
                          <a:solidFill>
                            <a:srgbClr val="20252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Text Box 85"/>
                        <wps:cNvSpPr txBox="1"/>
                        <wps:spPr>
                          <a:xfrm>
                            <a:off x="0" y="6934200"/>
                            <a:ext cx="1503045" cy="1095375"/>
                          </a:xfrm>
                          <a:prstGeom prst="rect">
                            <a:avLst/>
                          </a:prstGeom>
                          <a:solidFill>
                            <a:schemeClr val="bg1">
                              <a:lumMod val="85000"/>
                            </a:schemeClr>
                          </a:solidFill>
                          <a:ln w="6350">
                            <a:noFill/>
                          </a:ln>
                        </wps:spPr>
                        <wps:txbx>
                          <w:txbxContent>
                            <w:p w14:paraId="5EC43527" w14:textId="77777777" w:rsidR="00675FB8" w:rsidRDefault="00675FB8" w:rsidP="00047406">
                              <w:pPr>
                                <w:tabs>
                                  <w:tab w:val="right" w:pos="2058"/>
                                </w:tabs>
                                <w:spacing w:after="0" w:line="240" w:lineRule="auto"/>
                                <w:ind w:right="9"/>
                                <w:jc w:val="center"/>
                                <w:rPr>
                                  <w:rFonts w:cstheme="minorHAnsi"/>
                                  <w:b/>
                                  <w:spacing w:val="16"/>
                                  <w:sz w:val="24"/>
                                  <w:szCs w:val="24"/>
                                </w:rPr>
                              </w:pPr>
                              <w:r w:rsidRPr="00042757">
                                <w:rPr>
                                  <w:rFonts w:cstheme="minorHAnsi"/>
                                  <w:b/>
                                  <w:spacing w:val="16"/>
                                  <w:sz w:val="24"/>
                                  <w:szCs w:val="24"/>
                                </w:rPr>
                                <w:t>OPEN ACCESS</w:t>
                              </w:r>
                            </w:p>
                            <w:p w14:paraId="2837F448" w14:textId="77777777" w:rsidR="00675FB8" w:rsidRDefault="00675FB8" w:rsidP="00047406">
                              <w:pPr>
                                <w:tabs>
                                  <w:tab w:val="right" w:pos="2058"/>
                                </w:tabs>
                                <w:spacing w:after="0" w:line="240" w:lineRule="auto"/>
                                <w:ind w:right="9"/>
                                <w:jc w:val="center"/>
                                <w:rPr>
                                  <w:rFonts w:cstheme="minorHAnsi"/>
                                  <w:bCs/>
                                  <w:spacing w:val="16"/>
                                  <w:sz w:val="14"/>
                                  <w:szCs w:val="14"/>
                                </w:rPr>
                              </w:pPr>
                              <w:r w:rsidRPr="00042757">
                                <w:rPr>
                                  <w:rFonts w:cstheme="minorHAnsi"/>
                                  <w:bCs/>
                                  <w:spacing w:val="16"/>
                                  <w:sz w:val="14"/>
                                  <w:szCs w:val="14"/>
                                </w:rPr>
                                <w:t>e</w:t>
                              </w:r>
                              <w:r>
                                <w:rPr>
                                  <w:rFonts w:cstheme="minorHAnsi"/>
                                  <w:bCs/>
                                  <w:spacing w:val="16"/>
                                  <w:sz w:val="14"/>
                                  <w:szCs w:val="14"/>
                                </w:rPr>
                                <w:t xml:space="preserve"> </w:t>
                              </w:r>
                              <w:r w:rsidRPr="00042757">
                                <w:rPr>
                                  <w:rFonts w:cstheme="minorHAnsi"/>
                                  <w:bCs/>
                                  <w:spacing w:val="16"/>
                                  <w:sz w:val="14"/>
                                  <w:szCs w:val="14"/>
                                </w:rPr>
                                <w:t>ISSN 2302-6332</w:t>
                              </w:r>
                            </w:p>
                            <w:p w14:paraId="05A34334" w14:textId="42C31D51" w:rsidR="00675FB8" w:rsidRDefault="00675FB8" w:rsidP="00047406">
                              <w:pPr>
                                <w:tabs>
                                  <w:tab w:val="right" w:pos="2058"/>
                                </w:tabs>
                                <w:spacing w:after="0" w:line="240" w:lineRule="auto"/>
                                <w:ind w:right="9"/>
                                <w:jc w:val="center"/>
                                <w:rPr>
                                  <w:rFonts w:cstheme="minorHAnsi"/>
                                  <w:bCs/>
                                  <w:spacing w:val="16"/>
                                  <w:sz w:val="14"/>
                                  <w:szCs w:val="14"/>
                                </w:rPr>
                              </w:pPr>
                              <w:r w:rsidRPr="00042757">
                                <w:rPr>
                                  <w:rFonts w:cstheme="minorHAnsi"/>
                                  <w:bCs/>
                                  <w:spacing w:val="16"/>
                                  <w:sz w:val="14"/>
                                  <w:szCs w:val="14"/>
                                </w:rPr>
                                <w:t>p</w:t>
                              </w:r>
                              <w:r>
                                <w:rPr>
                                  <w:rFonts w:cstheme="minorHAnsi"/>
                                  <w:bCs/>
                                  <w:spacing w:val="16"/>
                                  <w:sz w:val="14"/>
                                  <w:szCs w:val="14"/>
                                </w:rPr>
                                <w:t xml:space="preserve"> </w:t>
                              </w:r>
                              <w:r w:rsidRPr="00042757">
                                <w:rPr>
                                  <w:rFonts w:cstheme="minorHAnsi"/>
                                  <w:bCs/>
                                  <w:spacing w:val="16"/>
                                  <w:sz w:val="14"/>
                                  <w:szCs w:val="14"/>
                                </w:rPr>
                                <w:t>ISSN 1693-5241</w:t>
                              </w:r>
                            </w:p>
                            <w:p w14:paraId="52487DA6" w14:textId="4BCE88DA" w:rsidR="00675FB8" w:rsidRDefault="00675FB8" w:rsidP="00047406">
                              <w:pPr>
                                <w:tabs>
                                  <w:tab w:val="right" w:pos="2058"/>
                                </w:tabs>
                                <w:spacing w:after="0" w:line="240" w:lineRule="auto"/>
                                <w:ind w:right="9"/>
                                <w:jc w:val="center"/>
                                <w:rPr>
                                  <w:rFonts w:cstheme="minorHAnsi"/>
                                  <w:bCs/>
                                  <w:spacing w:val="16"/>
                                  <w:sz w:val="14"/>
                                  <w:szCs w:val="14"/>
                                </w:rPr>
                              </w:pPr>
                            </w:p>
                            <w:p w14:paraId="4D6503AA" w14:textId="583F64EB" w:rsidR="00675FB8" w:rsidRDefault="00675FB8" w:rsidP="00047406">
                              <w:pPr>
                                <w:tabs>
                                  <w:tab w:val="right" w:pos="2058"/>
                                </w:tabs>
                                <w:spacing w:after="0" w:line="240" w:lineRule="auto"/>
                                <w:ind w:right="9"/>
                                <w:jc w:val="center"/>
                                <w:rPr>
                                  <w:rFonts w:cstheme="minorHAnsi"/>
                                  <w:bCs/>
                                  <w:spacing w:val="16"/>
                                  <w:sz w:val="14"/>
                                  <w:szCs w:val="14"/>
                                </w:rPr>
                              </w:pPr>
                              <w:r>
                                <w:rPr>
                                  <w:bCs/>
                                  <w:noProof/>
                                  <w:color w:val="000000" w:themeColor="text1"/>
                                  <w:sz w:val="16"/>
                                  <w:szCs w:val="16"/>
                                  <w:lang w:val="en-GB" w:eastAsia="en-GB"/>
                                </w:rPr>
                                <w:drawing>
                                  <wp:inline distT="0" distB="0" distL="0" distR="0" wp14:anchorId="3ADA38EC" wp14:editId="60C68202">
                                    <wp:extent cx="838200" cy="2952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130F770C" w14:textId="5CE6E39A" w:rsidR="00675FB8" w:rsidRPr="00713530" w:rsidRDefault="00675FB8" w:rsidP="00047406">
                              <w:pPr>
                                <w:tabs>
                                  <w:tab w:val="right" w:pos="2058"/>
                                </w:tabs>
                                <w:spacing w:after="0" w:line="240" w:lineRule="auto"/>
                                <w:ind w:right="9"/>
                                <w:jc w:val="center"/>
                                <w:rPr>
                                  <w:rFonts w:cstheme="minorHAnsi"/>
                                  <w:bCs/>
                                  <w:spacing w:val="16"/>
                                  <w:sz w:val="11"/>
                                  <w:szCs w:val="11"/>
                                </w:rPr>
                              </w:pPr>
                            </w:p>
                            <w:p w14:paraId="14E86F48" w14:textId="77777777" w:rsidR="00675FB8" w:rsidRPr="00713530" w:rsidRDefault="00675FB8" w:rsidP="00713530">
                              <w:pPr>
                                <w:spacing w:after="0" w:line="240" w:lineRule="auto"/>
                                <w:jc w:val="both"/>
                                <w:rPr>
                                  <w:bCs/>
                                  <w:color w:val="000000" w:themeColor="text1"/>
                                  <w:sz w:val="11"/>
                                  <w:szCs w:val="11"/>
                                </w:rPr>
                              </w:pPr>
                              <w:r w:rsidRPr="00713530">
                                <w:rPr>
                                  <w:bCs/>
                                  <w:color w:val="000000" w:themeColor="text1"/>
                                  <w:sz w:val="11"/>
                                  <w:szCs w:val="11"/>
                                </w:rPr>
                                <w:t>Copyright (c) 2023 Jurnal Aplikasi Manajemen</w:t>
                              </w:r>
                            </w:p>
                            <w:p w14:paraId="20B683BB" w14:textId="77777777" w:rsidR="00675FB8" w:rsidRPr="00042757" w:rsidRDefault="00675FB8" w:rsidP="00047406">
                              <w:pPr>
                                <w:tabs>
                                  <w:tab w:val="right" w:pos="2058"/>
                                </w:tabs>
                                <w:spacing w:after="0" w:line="240" w:lineRule="auto"/>
                                <w:ind w:right="9"/>
                                <w:jc w:val="center"/>
                                <w:rPr>
                                  <w:rFonts w:cstheme="minorHAnsi"/>
                                  <w:bCs/>
                                  <w:spacing w:val="16"/>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6DA80ED" id="Group 2" o:spid="_x0000_s1026" style="position:absolute;margin-left:.35pt;margin-top:-.25pt;width:453.3pt;height:643.5pt;z-index:251659264" coordsize="57570,817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">
                <v:group id="Group 48" o:spid="_x0000_s1027" style="position:absolute;top:857;width:15138;height:79876" coordorigin=",10967" coordsize="19335,87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49" o:spid="_x0000_s1028" style="position:absolute;top:10967;width:19335;height:87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" filled="f" stroked="f" strokeweight="1pt"/>
                  <v:shapetype id="_x0000_t202" coordsize="21600,21600" o:spt="202" path="m,l,21600r21600,l21600,xe">
                    <v:stroke joinstyle="miter"/>
                    <v:path gradientshapeok="t" o:connecttype="rect"/>
                  </v:shapetype>
                  <v:shape id="Text Box 50" o:spid="_x0000_s1029" type="#_x0000_t202" style="position:absolute;left:75;top:14045;width:19251;height:10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137E4FAA" w14:textId="77777777" w:rsidR="00675FB8" w:rsidRPr="003A16A9" w:rsidRDefault="00675FB8" w:rsidP="00047406">
                          <w:pPr>
                            <w:spacing w:after="0" w:line="240" w:lineRule="auto"/>
                            <w:ind w:right="-51"/>
                            <w:jc w:val="center"/>
                            <w:rPr>
                              <w:rFonts w:asciiTheme="minorHAnsi" w:hAnsiTheme="minorHAnsi" w:cstheme="minorHAnsi"/>
                              <w:b/>
                              <w:spacing w:val="30"/>
                              <w:sz w:val="40"/>
                              <w:szCs w:val="40"/>
                            </w:rPr>
                          </w:pPr>
                          <w:r w:rsidRPr="003A16A9">
                            <w:rPr>
                              <w:rFonts w:asciiTheme="minorHAnsi" w:hAnsiTheme="minorHAnsi" w:cstheme="minorHAnsi"/>
                              <w:b/>
                              <w:spacing w:val="30"/>
                              <w:sz w:val="40"/>
                              <w:szCs w:val="40"/>
                            </w:rPr>
                            <w:t>JAM</w:t>
                          </w:r>
                        </w:p>
                        <w:p w14:paraId="6FC2EE51" w14:textId="77777777" w:rsidR="00675FB8" w:rsidRPr="00A84FF8" w:rsidRDefault="00675FB8" w:rsidP="00047406">
                          <w:pPr>
                            <w:spacing w:after="0" w:line="240" w:lineRule="auto"/>
                            <w:ind w:right="-51"/>
                            <w:jc w:val="center"/>
                            <w:rPr>
                              <w:rFonts w:asciiTheme="minorHAnsi" w:hAnsiTheme="minorHAnsi" w:cstheme="minorHAnsi"/>
                              <w:b/>
                              <w:spacing w:val="30"/>
                              <w:sz w:val="9"/>
                              <w:szCs w:val="9"/>
                            </w:rPr>
                          </w:pPr>
                          <w:r w:rsidRPr="00A84FF8">
                            <w:rPr>
                              <w:rFonts w:asciiTheme="minorHAnsi" w:hAnsiTheme="minorHAnsi" w:cstheme="minorHAnsi"/>
                              <w:b/>
                              <w:spacing w:val="30"/>
                              <w:sz w:val="9"/>
                              <w:szCs w:val="9"/>
                            </w:rPr>
                            <w:t>Jurnal Aplikasi</w:t>
                          </w:r>
                          <w:r>
                            <w:rPr>
                              <w:rFonts w:asciiTheme="minorHAnsi" w:hAnsiTheme="minorHAnsi" w:cstheme="minorHAnsi"/>
                              <w:b/>
                              <w:spacing w:val="30"/>
                              <w:sz w:val="9"/>
                              <w:szCs w:val="9"/>
                            </w:rPr>
                            <w:t xml:space="preserve"> </w:t>
                          </w:r>
                          <w:r w:rsidRPr="00A84FF8">
                            <w:rPr>
                              <w:rFonts w:asciiTheme="minorHAnsi" w:hAnsiTheme="minorHAnsi" w:cstheme="minorHAnsi"/>
                              <w:b/>
                              <w:spacing w:val="30"/>
                              <w:sz w:val="9"/>
                              <w:szCs w:val="9"/>
                            </w:rPr>
                            <w:t>Manajemen</w:t>
                          </w:r>
                        </w:p>
                        <w:p w14:paraId="243D9728" w14:textId="77777777" w:rsidR="00675FB8" w:rsidRDefault="00675FB8" w:rsidP="00047406">
                          <w:pPr>
                            <w:spacing w:after="0" w:line="240" w:lineRule="auto"/>
                            <w:ind w:right="-51"/>
                            <w:jc w:val="center"/>
                            <w:rPr>
                              <w:rFonts w:asciiTheme="minorHAnsi" w:hAnsiTheme="minorHAnsi" w:cstheme="minorHAnsi"/>
                              <w:b/>
                              <w:spacing w:val="30"/>
                              <w:sz w:val="9"/>
                              <w:szCs w:val="9"/>
                            </w:rPr>
                          </w:pPr>
                          <w:r w:rsidRPr="00A84FF8">
                            <w:rPr>
                              <w:rFonts w:asciiTheme="minorHAnsi" w:hAnsiTheme="minorHAnsi" w:cstheme="minorHAnsi"/>
                              <w:b/>
                              <w:spacing w:val="30"/>
                              <w:sz w:val="9"/>
                              <w:szCs w:val="9"/>
                            </w:rPr>
                            <w:t>Journal of Applied Management</w:t>
                          </w:r>
                        </w:p>
                        <w:p w14:paraId="69DCAB93" w14:textId="77777777" w:rsidR="00675FB8" w:rsidRPr="00042757" w:rsidRDefault="00675FB8" w:rsidP="00047406">
                          <w:pPr>
                            <w:spacing w:after="0" w:line="240" w:lineRule="auto"/>
                            <w:ind w:right="-51"/>
                            <w:jc w:val="center"/>
                            <w:rPr>
                              <w:rFonts w:asciiTheme="minorHAnsi" w:hAnsiTheme="minorHAnsi" w:cstheme="minorHAnsi"/>
                              <w:b/>
                              <w:spacing w:val="30"/>
                              <w:sz w:val="9"/>
                              <w:szCs w:val="9"/>
                            </w:rPr>
                          </w:pPr>
                          <w:r w:rsidRPr="00042757">
                            <w:rPr>
                              <w:rFonts w:asciiTheme="minorHAnsi" w:hAnsiTheme="minorHAnsi" w:cstheme="minorHAnsi"/>
                              <w:b/>
                              <w:spacing w:val="30"/>
                              <w:sz w:val="9"/>
                              <w:szCs w:val="9"/>
                            </w:rPr>
                            <w:t>Volume 21 Number 1</w:t>
                          </w:r>
                        </w:p>
                        <w:p w14:paraId="51AF22A2" w14:textId="77777777" w:rsidR="00675FB8" w:rsidRPr="00A84FF8" w:rsidRDefault="00675FB8" w:rsidP="00047406">
                          <w:pPr>
                            <w:spacing w:after="0" w:line="240" w:lineRule="auto"/>
                            <w:ind w:right="-51"/>
                            <w:jc w:val="center"/>
                            <w:rPr>
                              <w:rFonts w:asciiTheme="minorHAnsi" w:hAnsiTheme="minorHAnsi" w:cstheme="minorHAnsi"/>
                              <w:b/>
                              <w:spacing w:val="30"/>
                              <w:sz w:val="9"/>
                              <w:szCs w:val="9"/>
                            </w:rPr>
                          </w:pPr>
                          <w:r w:rsidRPr="00042757">
                            <w:rPr>
                              <w:rFonts w:asciiTheme="minorHAnsi" w:hAnsiTheme="minorHAnsi" w:cstheme="minorHAnsi"/>
                              <w:b/>
                              <w:spacing w:val="30"/>
                              <w:sz w:val="9"/>
                              <w:szCs w:val="9"/>
                            </w:rPr>
                            <w:t>March 2023</w:t>
                          </w:r>
                        </w:p>
                        <w:p w14:paraId="46D080D6" w14:textId="77777777" w:rsidR="00675FB8" w:rsidRDefault="00675FB8" w:rsidP="00047406">
                          <w:pPr>
                            <w:spacing w:after="0" w:line="240" w:lineRule="auto"/>
                            <w:ind w:right="-51"/>
                            <w:jc w:val="center"/>
                            <w:rPr>
                              <w:rFonts w:asciiTheme="minorHAnsi" w:hAnsiTheme="minorHAnsi" w:cstheme="minorHAnsi"/>
                              <w:b/>
                              <w:spacing w:val="30"/>
                              <w:sz w:val="18"/>
                              <w:szCs w:val="18"/>
                            </w:rPr>
                          </w:pPr>
                        </w:p>
                        <w:p w14:paraId="47EB5F5E" w14:textId="77777777" w:rsidR="00675FB8" w:rsidRPr="00B82F1D" w:rsidRDefault="00675FB8" w:rsidP="00047406">
                          <w:pPr>
                            <w:spacing w:after="0" w:line="240" w:lineRule="auto"/>
                            <w:ind w:right="-51"/>
                            <w:jc w:val="center"/>
                            <w:rPr>
                              <w:rFonts w:asciiTheme="minorHAnsi" w:hAnsiTheme="minorHAnsi" w:cstheme="minorHAnsi"/>
                              <w:b/>
                              <w:spacing w:val="30"/>
                              <w:sz w:val="32"/>
                              <w:szCs w:val="32"/>
                            </w:rPr>
                          </w:pPr>
                          <w:r w:rsidRPr="00B82F1D">
                            <w:rPr>
                              <w:rFonts w:asciiTheme="minorHAnsi" w:hAnsiTheme="minorHAnsi" w:cstheme="minorHAnsi"/>
                              <w:b/>
                              <w:spacing w:val="30"/>
                              <w:sz w:val="20"/>
                              <w:szCs w:val="20"/>
                            </w:rPr>
                            <w:t>21 | 1 | 2023</w:t>
                          </w:r>
                        </w:p>
                      </w:txbxContent>
                    </v:textbox>
                  </v:shape>
                  <v:shape id="Text Box 53" o:spid="_x0000_s1030" type="#_x0000_t202" style="position:absolute;left:59;top:28147;width:19202;height:1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" fillcolor="#d8d8d8 [2732]" stroked="f" strokeweight=".5pt">
                    <v:textbox>
                      <w:txbxContent>
                        <w:p w14:paraId="2BB679E2" w14:textId="77777777" w:rsidR="00675FB8" w:rsidRPr="00B82F1D" w:rsidRDefault="00675FB8" w:rsidP="00047406">
                          <w:pPr>
                            <w:tabs>
                              <w:tab w:val="right" w:pos="2058"/>
                            </w:tabs>
                            <w:spacing w:after="0" w:line="240" w:lineRule="auto"/>
                            <w:ind w:right="9"/>
                            <w:rPr>
                              <w:rFonts w:cstheme="minorHAnsi"/>
                              <w:bCs/>
                              <w:spacing w:val="16"/>
                              <w:sz w:val="14"/>
                              <w:szCs w:val="14"/>
                            </w:rPr>
                          </w:pPr>
                          <w:r w:rsidRPr="00B82F1D">
                            <w:rPr>
                              <w:rFonts w:cstheme="minorHAnsi"/>
                              <w:bCs/>
                              <w:spacing w:val="16"/>
                              <w:sz w:val="14"/>
                              <w:szCs w:val="14"/>
                            </w:rPr>
                            <w:t>Received</w:t>
                          </w:r>
                          <w:r w:rsidRPr="00B82F1D">
                            <w:rPr>
                              <w:rFonts w:cstheme="minorHAnsi"/>
                              <w:bCs/>
                              <w:spacing w:val="16"/>
                              <w:sz w:val="14"/>
                              <w:szCs w:val="14"/>
                            </w:rPr>
                            <w:tab/>
                            <w:t>November ‘22</w:t>
                          </w:r>
                        </w:p>
                        <w:p w14:paraId="126E99B0" w14:textId="77777777" w:rsidR="00675FB8" w:rsidRPr="00B82F1D" w:rsidRDefault="00675FB8" w:rsidP="00047406">
                          <w:pPr>
                            <w:tabs>
                              <w:tab w:val="right" w:pos="2058"/>
                            </w:tabs>
                            <w:spacing w:after="0" w:line="240" w:lineRule="auto"/>
                            <w:ind w:right="9"/>
                            <w:rPr>
                              <w:rFonts w:cstheme="minorHAnsi"/>
                              <w:bCs/>
                              <w:spacing w:val="16"/>
                              <w:sz w:val="14"/>
                              <w:szCs w:val="14"/>
                            </w:rPr>
                          </w:pPr>
                          <w:r w:rsidRPr="00B82F1D">
                            <w:rPr>
                              <w:rFonts w:cstheme="minorHAnsi"/>
                              <w:bCs/>
                              <w:spacing w:val="16"/>
                              <w:sz w:val="14"/>
                              <w:szCs w:val="14"/>
                            </w:rPr>
                            <w:t>Revised</w:t>
                          </w:r>
                          <w:r w:rsidRPr="00B82F1D">
                            <w:rPr>
                              <w:rFonts w:cstheme="minorHAnsi"/>
                              <w:bCs/>
                              <w:spacing w:val="16"/>
                              <w:sz w:val="14"/>
                              <w:szCs w:val="14"/>
                            </w:rPr>
                            <w:tab/>
                            <w:t>November ‘22</w:t>
                          </w:r>
                        </w:p>
                        <w:p w14:paraId="380AAC76" w14:textId="77777777" w:rsidR="00675FB8" w:rsidRPr="00B82F1D" w:rsidRDefault="00675FB8" w:rsidP="00047406">
                          <w:pPr>
                            <w:tabs>
                              <w:tab w:val="right" w:pos="2058"/>
                            </w:tabs>
                            <w:spacing w:after="0" w:line="240" w:lineRule="auto"/>
                            <w:ind w:right="9"/>
                            <w:rPr>
                              <w:rFonts w:cstheme="minorHAnsi"/>
                              <w:bCs/>
                              <w:spacing w:val="16"/>
                              <w:sz w:val="14"/>
                              <w:szCs w:val="14"/>
                            </w:rPr>
                          </w:pPr>
                          <w:r w:rsidRPr="00B82F1D">
                            <w:rPr>
                              <w:rFonts w:cstheme="minorHAnsi"/>
                              <w:bCs/>
                              <w:spacing w:val="16"/>
                              <w:sz w:val="14"/>
                              <w:szCs w:val="14"/>
                            </w:rPr>
                            <w:tab/>
                            <w:t>December ‘22</w:t>
                          </w:r>
                        </w:p>
                        <w:p w14:paraId="0C86F533" w14:textId="77777777" w:rsidR="00675FB8" w:rsidRPr="00B82F1D" w:rsidRDefault="00675FB8" w:rsidP="00047406">
                          <w:pPr>
                            <w:tabs>
                              <w:tab w:val="right" w:pos="2058"/>
                            </w:tabs>
                            <w:spacing w:after="0" w:line="240" w:lineRule="auto"/>
                            <w:ind w:right="9"/>
                            <w:rPr>
                              <w:rFonts w:cstheme="minorHAnsi"/>
                              <w:bCs/>
                              <w:spacing w:val="16"/>
                              <w:sz w:val="14"/>
                              <w:szCs w:val="14"/>
                            </w:rPr>
                          </w:pPr>
                          <w:r w:rsidRPr="00B82F1D">
                            <w:rPr>
                              <w:rFonts w:cstheme="minorHAnsi"/>
                              <w:bCs/>
                              <w:spacing w:val="16"/>
                              <w:sz w:val="14"/>
                              <w:szCs w:val="14"/>
                            </w:rPr>
                            <w:tab/>
                            <w:t>January ‘23</w:t>
                          </w:r>
                        </w:p>
                        <w:p w14:paraId="30796033" w14:textId="77777777" w:rsidR="00675FB8" w:rsidRPr="00B82F1D" w:rsidRDefault="00675FB8" w:rsidP="00047406">
                          <w:pPr>
                            <w:tabs>
                              <w:tab w:val="right" w:pos="2058"/>
                            </w:tabs>
                            <w:spacing w:after="0" w:line="240" w:lineRule="auto"/>
                            <w:ind w:right="9"/>
                            <w:rPr>
                              <w:rFonts w:cstheme="minorHAnsi"/>
                              <w:bCs/>
                              <w:spacing w:val="16"/>
                              <w:sz w:val="14"/>
                              <w:szCs w:val="14"/>
                            </w:rPr>
                          </w:pPr>
                          <w:r w:rsidRPr="00B82F1D">
                            <w:rPr>
                              <w:rFonts w:cstheme="minorHAnsi"/>
                              <w:bCs/>
                              <w:spacing w:val="16"/>
                              <w:sz w:val="14"/>
                              <w:szCs w:val="14"/>
                            </w:rPr>
                            <w:t>Accepted</w:t>
                          </w:r>
                          <w:r w:rsidRPr="00B82F1D">
                            <w:rPr>
                              <w:rFonts w:cstheme="minorHAnsi"/>
                              <w:bCs/>
                              <w:spacing w:val="16"/>
                              <w:sz w:val="14"/>
                              <w:szCs w:val="14"/>
                            </w:rPr>
                            <w:tab/>
                            <w:t>February ‘23</w:t>
                          </w:r>
                        </w:p>
                      </w:txbxContent>
                    </v:textbox>
                  </v:shape>
                  <v:shape id="Freeform 5" o:spid="_x0000_s1031" style="position:absolute;left:16192;top:84867;width:1168;height:1620;visibility:visible;mso-wrap-style:square;v-text-anchor:top" coordsize="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" path="m36,12c34,8,31,4,26,2,24,1,22,1,20,,17,,17,,17,v,,,,-1,c14,1,12,1,10,2,3,5,,13,1,21v1,2,2,5,3,7c9,36,14,43,18,51v1,,1,1,1,1c20,50,21,49,22,48v1,-4,3,-7,5,-10c30,34,33,30,35,25v2,-4,3,-8,1,-13xm19,24v-4,,-7,-3,-7,-6c13,13,15,11,19,11v4,,7,3,7,6c26,21,23,24,19,24xe" filled="f" stroked="f">
                    <v:path arrowok="t" o:connecttype="custom" o:connectlocs="110691,37367;79943,6228;61495,0;52271,0;49196,0;30747,6228;3075,65393;12299,87190;55345,158811;58420,161925;67644,149469;83018,118330;107616,77849;110691,37367;58420,74735;36897,56051;58420,34253;79943,52937;58420,74735" o:connectangles="0,0,0,0,0,0,0,0,0,0,0,0,0,0,0,0,0,0,0"/>
                    <o:lock v:ext="edit" verticies="t"/>
                  </v:shape>
                  <v:shape id="Freeform 7" o:spid="_x0000_s1032" style="position:absolute;left:16097;top:94202;width:1321;height:1028;visibility:visible;mso-wrap-style:square;v-text-anchor:top" coordsize="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" path="m22,20v,1,-1,1,-2,c20,19,19,19,18,18v,,-1,-1,-2,-2c11,21,7,27,2,32v1,,2,1,4,1c14,33,23,33,31,33v2,,4,,6,c38,33,39,32,40,32,36,27,31,21,27,16v-2,2,-3,3,-5,4xm40,1v,,,,,c39,1,38,,38,,27,,16,,5,,4,,4,1,3,1,9,6,15,12,21,17,28,12,34,6,40,1xm,3c,4,,5,,6v,7,,14,,21c,28,,29,,30,5,25,10,20,14,15,10,11,5,7,,3xm42,3c37,7,33,11,29,15v4,5,9,10,13,15c42,29,43,28,43,27v,-7,,-14,,-22c43,5,43,4,42,3xe" filled="f" stroked="f">
                    <v:path arrowok="t" o:connecttype="custom" o:connectlocs="67576,62345;61433,62345;55289,56111;49146,49876;6143,99753;18430,102870;95220,102870;113650,102870;122865,99753;82934,49876;67576,62345;122865,3117;122865,3117;116722,0;15358,0;9215,3117;64504,52994;122865,3117;0,9352;0,18704;0,84166;0,93518;43003,46759;0,9352;129008,9352;89077,46759;129008,93518;132080,84166;132080,15586;129008,9352" o:connectangles="0,0,0,0,0,0,0,0,0,0,0,0,0,0,0,0,0,0,0,0,0,0,0,0,0,0,0,0,0,0"/>
                    <o:lock v:ext="edit" verticies="t"/>
                  </v:shape>
                </v:group>
                <v:shape id="Text Box 68" o:spid="_x0000_s1033" type="#_x0000_t202" style="position:absolute;left:16192;top:2381;width:41338;height:65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389D9694" w14:textId="02F7F628" w:rsidR="00675FB8" w:rsidRPr="00101D3F" w:rsidRDefault="00675FB8" w:rsidP="00822573">
                        <w:pPr>
                          <w:spacing w:after="0" w:line="240" w:lineRule="auto"/>
                          <w:jc w:val="center"/>
                          <w:rPr>
                            <w:rFonts w:ascii="Times New Roman" w:hAnsi="Times New Roman" w:cs="Times New Roman"/>
                            <w:b/>
                          </w:rPr>
                        </w:pPr>
                        <w:r w:rsidRPr="00101D3F">
                          <w:rPr>
                            <w:rFonts w:ascii="Times New Roman" w:hAnsi="Times New Roman" w:cs="Times New Roman"/>
                            <w:b/>
                            <w:sz w:val="28"/>
                          </w:rPr>
                          <w:t>THE WHISPERING GUARDIAN: RELIGIOSITY AND INTERNAL WHISTLEBLOWING IN THE REALM OF ‘</w:t>
                        </w:r>
                        <w:r w:rsidRPr="00101D3F">
                          <w:rPr>
                            <w:rFonts w:ascii="Times New Roman" w:hAnsi="Times New Roman" w:cs="Times New Roman"/>
                            <w:b/>
                            <w:i/>
                            <w:sz w:val="28"/>
                          </w:rPr>
                          <w:t>NORMALISED’</w:t>
                        </w:r>
                        <w:r w:rsidRPr="00101D3F">
                          <w:rPr>
                            <w:rFonts w:ascii="Times New Roman" w:hAnsi="Times New Roman" w:cs="Times New Roman"/>
                            <w:b/>
                            <w:sz w:val="28"/>
                          </w:rPr>
                          <w:t xml:space="preserve"> CORRUPTION</w:t>
                        </w:r>
                      </w:p>
                      <w:p w14:paraId="10A67B7E" w14:textId="77777777" w:rsidR="00675FB8" w:rsidRPr="00101D3F" w:rsidRDefault="00675FB8" w:rsidP="00021C72">
                        <w:pPr>
                          <w:spacing w:after="0" w:line="240" w:lineRule="auto"/>
                          <w:jc w:val="both"/>
                          <w:rPr>
                            <w:rFonts w:ascii="Times New Roman" w:hAnsi="Times New Roman" w:cs="Times New Roman"/>
                            <w:bCs/>
                            <w:sz w:val="20"/>
                            <w:szCs w:val="20"/>
                          </w:rPr>
                        </w:pPr>
                      </w:p>
                      <w:p w14:paraId="5DDC4E70" w14:textId="77777777" w:rsidR="00675FB8" w:rsidRPr="00101D3F" w:rsidRDefault="00675FB8" w:rsidP="00021C72">
                        <w:pPr>
                          <w:spacing w:after="0" w:line="240" w:lineRule="auto"/>
                          <w:jc w:val="both"/>
                          <w:rPr>
                            <w:rFonts w:ascii="Times New Roman" w:hAnsi="Times New Roman" w:cs="Times New Roman"/>
                            <w:bCs/>
                            <w:sz w:val="20"/>
                            <w:szCs w:val="20"/>
                          </w:rPr>
                        </w:pPr>
                      </w:p>
                      <w:p w14:paraId="67BA0B55" w14:textId="0C04B941" w:rsidR="00675FB8" w:rsidRPr="00101D3F" w:rsidRDefault="00675FB8" w:rsidP="00021C72">
                        <w:pPr>
                          <w:spacing w:after="0" w:line="240" w:lineRule="auto"/>
                          <w:jc w:val="center"/>
                          <w:rPr>
                            <w:rFonts w:ascii="Times New Roman" w:hAnsi="Times New Roman" w:cs="Times New Roman"/>
                            <w:bCs/>
                            <w:sz w:val="18"/>
                            <w:szCs w:val="18"/>
                          </w:rPr>
                        </w:pPr>
                        <w:r w:rsidRPr="00101D3F">
                          <w:rPr>
                            <w:rFonts w:ascii="Times New Roman" w:hAnsi="Times New Roman" w:cs="Times New Roman"/>
                            <w:b/>
                          </w:rPr>
                          <w:t>Ach Maulidi</w:t>
                        </w:r>
                      </w:p>
                      <w:p w14:paraId="5BA6400B" w14:textId="310A6E9E" w:rsidR="00675FB8" w:rsidRPr="00101D3F" w:rsidRDefault="00675FB8" w:rsidP="001E3F67">
                        <w:pPr>
                          <w:spacing w:after="0" w:line="240" w:lineRule="auto"/>
                          <w:jc w:val="center"/>
                          <w:rPr>
                            <w:rFonts w:ascii="Times New Roman" w:hAnsi="Times New Roman" w:cs="Times New Roman"/>
                            <w:bCs/>
                          </w:rPr>
                        </w:pPr>
                        <w:r w:rsidRPr="00101D3F">
                          <w:rPr>
                            <w:rFonts w:ascii="Times New Roman" w:hAnsi="Times New Roman" w:cs="Times New Roman"/>
                            <w:bCs/>
                          </w:rPr>
                          <w:t>Accounting Department, University of Surabaya, Indonesia</w:t>
                        </w:r>
                      </w:p>
                      <w:p w14:paraId="1C3790D0" w14:textId="77777777" w:rsidR="00675FB8" w:rsidRPr="00101D3F" w:rsidRDefault="00675FB8" w:rsidP="00872732">
                        <w:pPr>
                          <w:spacing w:after="0" w:line="240" w:lineRule="auto"/>
                          <w:jc w:val="center"/>
                          <w:rPr>
                            <w:rFonts w:ascii="Times New Roman" w:hAnsi="Times New Roman" w:cs="Times New Roman"/>
                            <w:b/>
                            <w:bCs/>
                          </w:rPr>
                        </w:pPr>
                        <w:r w:rsidRPr="00101D3F">
                          <w:rPr>
                            <w:rFonts w:ascii="Times New Roman" w:hAnsi="Times New Roman" w:cs="Times New Roman"/>
                            <w:b/>
                            <w:bCs/>
                          </w:rPr>
                          <w:t>Ach. Syaiful Rizal</w:t>
                        </w:r>
                      </w:p>
                      <w:p w14:paraId="0ABA5E59" w14:textId="5B9D00C8" w:rsidR="00675FB8" w:rsidRPr="00101D3F" w:rsidRDefault="00675FB8" w:rsidP="00872732">
                        <w:pPr>
                          <w:spacing w:after="0" w:line="240" w:lineRule="auto"/>
                          <w:jc w:val="center"/>
                          <w:rPr>
                            <w:rFonts w:ascii="Times New Roman" w:hAnsi="Times New Roman" w:cs="Times New Roman"/>
                            <w:bCs/>
                          </w:rPr>
                        </w:pPr>
                        <w:r w:rsidRPr="00101D3F">
                          <w:rPr>
                            <w:rFonts w:ascii="Times New Roman" w:hAnsi="Times New Roman" w:cs="Times New Roman"/>
                            <w:bCs/>
                          </w:rPr>
                          <w:t>Magister Manajemen, Universitas Dr Soetomo, Indonesia</w:t>
                        </w:r>
                      </w:p>
                      <w:p w14:paraId="3133D6FE" w14:textId="0D2DB820" w:rsidR="00675FB8" w:rsidRPr="00101D3F" w:rsidRDefault="00675FB8" w:rsidP="00872732">
                        <w:pPr>
                          <w:spacing w:after="0" w:line="240" w:lineRule="auto"/>
                          <w:jc w:val="center"/>
                          <w:rPr>
                            <w:rFonts w:ascii="Times New Roman" w:hAnsi="Times New Roman" w:cs="Times New Roman"/>
                            <w:b/>
                            <w:bCs/>
                          </w:rPr>
                        </w:pPr>
                        <w:r w:rsidRPr="00101D3F">
                          <w:rPr>
                            <w:rFonts w:ascii="Times New Roman" w:hAnsi="Times New Roman" w:cs="Times New Roman"/>
                            <w:b/>
                            <w:bCs/>
                          </w:rPr>
                          <w:t>Ali Elazumi Ali Alnajar</w:t>
                        </w:r>
                      </w:p>
                      <w:p w14:paraId="2DFD65B7" w14:textId="01A85C6A" w:rsidR="00675FB8" w:rsidRPr="00101D3F" w:rsidRDefault="00675FB8" w:rsidP="00872732">
                        <w:pPr>
                          <w:spacing w:after="0" w:line="240" w:lineRule="auto"/>
                          <w:jc w:val="center"/>
                          <w:rPr>
                            <w:rFonts w:ascii="Times New Roman" w:hAnsi="Times New Roman" w:cs="Times New Roman"/>
                            <w:bCs/>
                          </w:rPr>
                        </w:pPr>
                        <w:r w:rsidRPr="00101D3F">
                          <w:rPr>
                            <w:rFonts w:ascii="Times New Roman" w:hAnsi="Times New Roman" w:cs="Times New Roman"/>
                            <w:bCs/>
                          </w:rPr>
                          <w:t>School of Business, University of Central Lancashire, United Kingdom</w:t>
                        </w:r>
                      </w:p>
                      <w:p w14:paraId="1041741F" w14:textId="7476C040" w:rsidR="00675FB8" w:rsidRPr="00101D3F" w:rsidRDefault="00675FB8" w:rsidP="0051139A">
                        <w:pPr>
                          <w:spacing w:after="0" w:line="240" w:lineRule="auto"/>
                          <w:jc w:val="center"/>
                          <w:rPr>
                            <w:rFonts w:ascii="Times New Roman" w:hAnsi="Times New Roman" w:cs="Times New Roman"/>
                            <w:b/>
                            <w:bCs/>
                          </w:rPr>
                        </w:pPr>
                        <w:r w:rsidRPr="00101D3F">
                          <w:rPr>
                            <w:rFonts w:ascii="Times New Roman" w:hAnsi="Times New Roman" w:cs="Times New Roman"/>
                            <w:b/>
                            <w:bCs/>
                          </w:rPr>
                          <w:t>Maria Eugenia Hastuti</w:t>
                        </w:r>
                      </w:p>
                      <w:p w14:paraId="10E82640" w14:textId="5B0B9935" w:rsidR="00675FB8" w:rsidRPr="00101D3F" w:rsidRDefault="00675FB8" w:rsidP="001E3F67">
                        <w:pPr>
                          <w:spacing w:after="0" w:line="240" w:lineRule="auto"/>
                          <w:jc w:val="center"/>
                          <w:rPr>
                            <w:rFonts w:ascii="Times New Roman" w:hAnsi="Times New Roman" w:cs="Times New Roman"/>
                            <w:bCs/>
                          </w:rPr>
                        </w:pPr>
                        <w:r w:rsidRPr="00101D3F">
                          <w:rPr>
                            <w:rFonts w:ascii="Times New Roman" w:hAnsi="Times New Roman" w:cs="Times New Roman"/>
                            <w:bCs/>
                          </w:rPr>
                          <w:t>Accounting Department, University of Surabaya, Indonesia</w:t>
                        </w:r>
                      </w:p>
                      <w:p w14:paraId="40D68B43" w14:textId="77777777" w:rsidR="00675FB8" w:rsidRPr="00101D3F" w:rsidRDefault="00675FB8" w:rsidP="00872732">
                        <w:pPr>
                          <w:spacing w:after="0" w:line="240" w:lineRule="auto"/>
                          <w:jc w:val="center"/>
                          <w:rPr>
                            <w:rFonts w:ascii="Times New Roman" w:hAnsi="Times New Roman" w:cs="Times New Roman"/>
                            <w:b/>
                          </w:rPr>
                        </w:pPr>
                        <w:r w:rsidRPr="00101D3F">
                          <w:rPr>
                            <w:rFonts w:ascii="Times New Roman" w:hAnsi="Times New Roman" w:cs="Times New Roman"/>
                            <w:b/>
                          </w:rPr>
                          <w:t>Abdalmenam Ramadan Ben Galboun</w:t>
                        </w:r>
                      </w:p>
                      <w:p w14:paraId="01A96FEC" w14:textId="77777777" w:rsidR="00675FB8" w:rsidRPr="00101D3F" w:rsidRDefault="00675FB8" w:rsidP="00872732">
                        <w:pPr>
                          <w:spacing w:after="0" w:line="240" w:lineRule="auto"/>
                          <w:jc w:val="center"/>
                          <w:rPr>
                            <w:rFonts w:ascii="Times New Roman" w:hAnsi="Times New Roman" w:cs="Times New Roman"/>
                            <w:bCs/>
                          </w:rPr>
                        </w:pPr>
                        <w:r w:rsidRPr="00101D3F">
                          <w:rPr>
                            <w:rFonts w:ascii="Times New Roman" w:hAnsi="Times New Roman" w:cs="Times New Roman"/>
                            <w:bCs/>
                          </w:rPr>
                          <w:t>Accounting Department, Bani Walid University, Libya</w:t>
                        </w:r>
                      </w:p>
                      <w:p w14:paraId="293EC891" w14:textId="77777777" w:rsidR="00675FB8" w:rsidRPr="00101D3F" w:rsidRDefault="00675FB8" w:rsidP="004E0578">
                        <w:pPr>
                          <w:spacing w:after="0" w:line="240" w:lineRule="auto"/>
                          <w:jc w:val="both"/>
                          <w:rPr>
                            <w:rFonts w:ascii="Times New Roman" w:hAnsi="Times New Roman" w:cs="Times New Roman"/>
                            <w:b/>
                            <w:sz w:val="20"/>
                            <w:szCs w:val="20"/>
                          </w:rPr>
                        </w:pPr>
                      </w:p>
                      <w:p w14:paraId="5060CE7F" w14:textId="58850114" w:rsidR="00675FB8" w:rsidRPr="00101D3F" w:rsidRDefault="00675FB8" w:rsidP="004E0578">
                        <w:pPr>
                          <w:spacing w:after="0" w:line="240" w:lineRule="auto"/>
                          <w:jc w:val="both"/>
                          <w:rPr>
                            <w:rFonts w:ascii="Times New Roman" w:hAnsi="Times New Roman" w:cs="Times New Roman"/>
                            <w:bCs/>
                            <w:sz w:val="20"/>
                            <w:szCs w:val="20"/>
                          </w:rPr>
                        </w:pPr>
                        <w:r w:rsidRPr="00101D3F">
                          <w:rPr>
                            <w:rFonts w:ascii="Times New Roman" w:hAnsi="Times New Roman" w:cs="Times New Roman"/>
                            <w:b/>
                            <w:sz w:val="20"/>
                            <w:szCs w:val="20"/>
                          </w:rPr>
                          <w:t>Abstract</w:t>
                        </w:r>
                        <w:r w:rsidRPr="00101D3F">
                          <w:rPr>
                            <w:rFonts w:ascii="Times New Roman" w:hAnsi="Times New Roman" w:cs="Times New Roman"/>
                            <w:bCs/>
                            <w:sz w:val="20"/>
                            <w:szCs w:val="20"/>
                          </w:rPr>
                          <w:t xml:space="preserve">: This study seeks to fill the theoretical and empirical gaps by investigating whether religiosity can serve as a moral counterforce to perceived risks or whether corruption weakens its impact, leading to moral disengagement or rationalised silence. Our study is unique in its use of Person-Organisation fit theory as a conceptual framework. Data for this study were obtained through a structured questionnaire administered to Indonesian public servants. A purposive sampling strategy was employed to select specific local government institutions aligned with the study's objectives. In total, 157 valid responses were analysed. For the empirical examination, Partial Least Squares Structural Equation Modeling (PLS-SEM) was utilised as the primary analytical technique. Our findings show that religiosity positively influences internal whistleblowing system, suggesting that individuals with strong religious values are more likely to report misconduct. Conversely, corruption negatively affects internal whistleblowing, reinforcing the idea that corrupt environments discourage employees from speaking up. Interestingly, however, corruption does not moderate the relationship between religiosity and whistleblowing. These insights are critical in the present times by demonstrating that while corruption weakens whistleblowing overall, it does not diminish the ethical influence of religiosity. This has important implications for policymakers and public institutions in Indonesia and beyond, as it highlights the need to strengthen whistleblowing mechanisms while recognising the role of personal moral values in fostering ethical behaviour. </w:t>
                        </w:r>
                      </w:p>
                      <w:p w14:paraId="2CDEBE92" w14:textId="77777777" w:rsidR="00675FB8" w:rsidRPr="00101D3F" w:rsidRDefault="00675FB8" w:rsidP="00021C72">
                        <w:pPr>
                          <w:spacing w:after="0" w:line="240" w:lineRule="auto"/>
                          <w:jc w:val="both"/>
                          <w:rPr>
                            <w:rFonts w:ascii="Times New Roman" w:hAnsi="Times New Roman" w:cs="Times New Roman"/>
                            <w:bCs/>
                            <w:sz w:val="20"/>
                            <w:szCs w:val="20"/>
                          </w:rPr>
                        </w:pPr>
                      </w:p>
                      <w:p w14:paraId="3A222CEE" w14:textId="60B8A2AD" w:rsidR="00675FB8" w:rsidRPr="00101D3F" w:rsidRDefault="00675FB8" w:rsidP="00021C72">
                        <w:pPr>
                          <w:spacing w:after="0" w:line="240" w:lineRule="auto"/>
                          <w:jc w:val="both"/>
                          <w:rPr>
                            <w:rFonts w:ascii="Times New Roman" w:hAnsi="Times New Roman" w:cs="Times New Roman"/>
                            <w:bCs/>
                            <w:sz w:val="20"/>
                            <w:szCs w:val="20"/>
                          </w:rPr>
                        </w:pPr>
                        <w:r w:rsidRPr="00101D3F">
                          <w:rPr>
                            <w:rFonts w:ascii="Times New Roman" w:hAnsi="Times New Roman" w:cs="Times New Roman"/>
                            <w:b/>
                            <w:sz w:val="20"/>
                            <w:szCs w:val="20"/>
                          </w:rPr>
                          <w:t>Keywords</w:t>
                        </w:r>
                        <w:r w:rsidRPr="00101D3F">
                          <w:rPr>
                            <w:rFonts w:ascii="Times New Roman" w:hAnsi="Times New Roman" w:cs="Times New Roman"/>
                            <w:bCs/>
                            <w:sz w:val="20"/>
                            <w:szCs w:val="20"/>
                          </w:rPr>
                          <w:t>: Religiosity; corruption; person-organisation fit, internal whistleblowing system</w:t>
                        </w:r>
                      </w:p>
                      <w:p w14:paraId="0DC81EF6" w14:textId="441BA070" w:rsidR="00675FB8" w:rsidRPr="00101D3F" w:rsidRDefault="00675FB8" w:rsidP="00021C72">
                        <w:pPr>
                          <w:spacing w:after="0" w:line="240" w:lineRule="auto"/>
                          <w:jc w:val="both"/>
                          <w:rPr>
                            <w:rFonts w:ascii="Times New Roman" w:hAnsi="Times New Roman" w:cs="Times New Roman"/>
                            <w:bCs/>
                            <w:sz w:val="20"/>
                            <w:szCs w:val="20"/>
                          </w:rPr>
                        </w:pPr>
                      </w:p>
                      <w:p w14:paraId="61E3242E" w14:textId="77777777" w:rsidR="00675FB8" w:rsidRPr="00101D3F" w:rsidRDefault="00675FB8" w:rsidP="00021C72">
                        <w:pPr>
                          <w:spacing w:after="0" w:line="240" w:lineRule="auto"/>
                          <w:jc w:val="both"/>
                          <w:rPr>
                            <w:bCs/>
                            <w:sz w:val="16"/>
                            <w:szCs w:val="16"/>
                          </w:rPr>
                        </w:pPr>
                      </w:p>
                      <w:p w14:paraId="61EFD58C" w14:textId="77777777" w:rsidR="00675FB8" w:rsidRPr="00101D3F" w:rsidRDefault="00675FB8" w:rsidP="00021C72">
                        <w:pPr>
                          <w:spacing w:after="0" w:line="240" w:lineRule="auto"/>
                          <w:jc w:val="both"/>
                          <w:rPr>
                            <w:bCs/>
                            <w:sz w:val="16"/>
                            <w:szCs w:val="16"/>
                          </w:rPr>
                        </w:pPr>
                      </w:p>
                      <w:p w14:paraId="48E037B9" w14:textId="77777777" w:rsidR="00675FB8" w:rsidRPr="00101D3F" w:rsidRDefault="00675FB8" w:rsidP="00021C72">
                        <w:pPr>
                          <w:spacing w:after="0" w:line="240" w:lineRule="auto"/>
                          <w:jc w:val="both"/>
                          <w:rPr>
                            <w:rFonts w:ascii="Times New Roman" w:hAnsi="Times New Roman" w:cs="Times New Roman"/>
                            <w:bCs/>
                            <w:sz w:val="14"/>
                            <w:szCs w:val="10"/>
                          </w:rPr>
                        </w:pPr>
                      </w:p>
                    </w:txbxContent>
                  </v:textbox>
                </v:shape>
                <v:rect id="Rectangle 70" o:spid="_x0000_s1034" style="position:absolute;left:16002;top:72104;width:41432;height:8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" fillcolor="#d8d8d8 [2732]" stroked="f" strokeweight="1pt">
                  <v:textbox>
                    <w:txbxContent>
                      <w:p w14:paraId="5CC68235" w14:textId="77777777" w:rsidR="00675FB8" w:rsidRPr="00047406" w:rsidRDefault="00675FB8" w:rsidP="00047406">
                        <w:pPr>
                          <w:spacing w:after="0" w:line="240" w:lineRule="auto"/>
                          <w:jc w:val="both"/>
                          <w:rPr>
                            <w:b/>
                            <w:color w:val="000000" w:themeColor="text1"/>
                            <w:sz w:val="20"/>
                            <w:szCs w:val="20"/>
                          </w:rPr>
                        </w:pPr>
                        <w:r w:rsidRPr="00047406">
                          <w:rPr>
                            <w:b/>
                            <w:color w:val="000000" w:themeColor="text1"/>
                            <w:sz w:val="20"/>
                            <w:szCs w:val="20"/>
                          </w:rPr>
                          <w:t xml:space="preserve">CITATION </w:t>
                        </w:r>
                      </w:p>
                      <w:p w14:paraId="467E0877" w14:textId="77777777" w:rsidR="00675FB8" w:rsidRPr="00021C72" w:rsidRDefault="00675FB8" w:rsidP="00047406">
                        <w:pPr>
                          <w:spacing w:after="0" w:line="240" w:lineRule="auto"/>
                          <w:jc w:val="both"/>
                          <w:rPr>
                            <w:b/>
                            <w:color w:val="000000" w:themeColor="text1"/>
                            <w:sz w:val="10"/>
                            <w:szCs w:val="10"/>
                          </w:rPr>
                        </w:pPr>
                      </w:p>
                      <w:p w14:paraId="6C179592" w14:textId="2ED5946D" w:rsidR="00675FB8" w:rsidRPr="00021C72" w:rsidRDefault="00675FB8" w:rsidP="00047406">
                        <w:pPr>
                          <w:spacing w:after="0" w:line="240" w:lineRule="auto"/>
                          <w:jc w:val="both"/>
                          <w:rPr>
                            <w:bCs/>
                            <w:color w:val="000000" w:themeColor="text1"/>
                            <w:sz w:val="16"/>
                            <w:szCs w:val="16"/>
                          </w:rPr>
                        </w:pPr>
                        <w:r>
                          <w:rPr>
                            <w:bCs/>
                            <w:color w:val="000000" w:themeColor="text1"/>
                            <w:sz w:val="16"/>
                            <w:szCs w:val="16"/>
                          </w:rPr>
                          <w:t>Family Name, Fist Name.</w:t>
                        </w:r>
                        <w:r w:rsidRPr="00021C72">
                          <w:rPr>
                            <w:bCs/>
                            <w:color w:val="000000" w:themeColor="text1"/>
                            <w:sz w:val="16"/>
                            <w:szCs w:val="16"/>
                          </w:rPr>
                          <w:t xml:space="preserve"> 202</w:t>
                        </w:r>
                        <w:r>
                          <w:rPr>
                            <w:bCs/>
                            <w:color w:val="000000" w:themeColor="text1"/>
                            <w:sz w:val="16"/>
                            <w:szCs w:val="16"/>
                          </w:rPr>
                          <w:t>3</w:t>
                        </w:r>
                        <w:r w:rsidRPr="00021C72">
                          <w:rPr>
                            <w:bCs/>
                            <w:color w:val="000000" w:themeColor="text1"/>
                            <w:sz w:val="16"/>
                            <w:szCs w:val="16"/>
                          </w:rPr>
                          <w:t xml:space="preserve">. </w:t>
                        </w:r>
                        <w:r>
                          <w:rPr>
                            <w:bCs/>
                            <w:color w:val="000000" w:themeColor="text1"/>
                            <w:sz w:val="16"/>
                            <w:szCs w:val="16"/>
                          </w:rPr>
                          <w:t>Title</w:t>
                        </w:r>
                        <w:r w:rsidRPr="00021C72">
                          <w:rPr>
                            <w:bCs/>
                            <w:color w:val="000000" w:themeColor="text1"/>
                            <w:sz w:val="16"/>
                            <w:szCs w:val="16"/>
                          </w:rPr>
                          <w:t>. Jurnal Aplikasi Manajemen, Volume 2</w:t>
                        </w:r>
                        <w:r>
                          <w:rPr>
                            <w:bCs/>
                            <w:color w:val="000000" w:themeColor="text1"/>
                            <w:sz w:val="16"/>
                            <w:szCs w:val="16"/>
                          </w:rPr>
                          <w:t>1</w:t>
                        </w:r>
                        <w:r w:rsidRPr="00021C72">
                          <w:rPr>
                            <w:bCs/>
                            <w:color w:val="000000" w:themeColor="text1"/>
                            <w:sz w:val="16"/>
                            <w:szCs w:val="16"/>
                          </w:rPr>
                          <w:t xml:space="preserve">, </w:t>
                        </w:r>
                        <w:r>
                          <w:rPr>
                            <w:bCs/>
                            <w:color w:val="000000" w:themeColor="text1"/>
                            <w:sz w:val="16"/>
                            <w:szCs w:val="16"/>
                          </w:rPr>
                          <w:t>Issue</w:t>
                        </w:r>
                        <w:r w:rsidRPr="00021C72">
                          <w:rPr>
                            <w:bCs/>
                            <w:color w:val="000000" w:themeColor="text1"/>
                            <w:sz w:val="16"/>
                            <w:szCs w:val="16"/>
                          </w:rPr>
                          <w:t xml:space="preserve"> </w:t>
                        </w:r>
                        <w:r>
                          <w:rPr>
                            <w:bCs/>
                            <w:color w:val="000000" w:themeColor="text1"/>
                            <w:sz w:val="16"/>
                            <w:szCs w:val="16"/>
                          </w:rPr>
                          <w:t>1</w:t>
                        </w:r>
                        <w:r w:rsidRPr="00021C72">
                          <w:rPr>
                            <w:bCs/>
                            <w:color w:val="000000" w:themeColor="text1"/>
                            <w:sz w:val="16"/>
                            <w:szCs w:val="16"/>
                          </w:rPr>
                          <w:t xml:space="preserve">, Pages </w:t>
                        </w:r>
                        <w:r>
                          <w:rPr>
                            <w:bCs/>
                            <w:color w:val="000000" w:themeColor="text1"/>
                            <w:sz w:val="16"/>
                            <w:szCs w:val="16"/>
                          </w:rPr>
                          <w:t>01</w:t>
                        </w:r>
                        <w:r w:rsidRPr="00021C72">
                          <w:rPr>
                            <w:bCs/>
                            <w:color w:val="000000" w:themeColor="text1"/>
                            <w:sz w:val="16"/>
                            <w:szCs w:val="16"/>
                          </w:rPr>
                          <w:t>-</w:t>
                        </w:r>
                        <w:r>
                          <w:rPr>
                            <w:bCs/>
                            <w:color w:val="000000" w:themeColor="text1"/>
                            <w:sz w:val="16"/>
                            <w:szCs w:val="16"/>
                          </w:rPr>
                          <w:t>20</w:t>
                        </w:r>
                        <w:r w:rsidRPr="00021C72">
                          <w:rPr>
                            <w:bCs/>
                            <w:color w:val="000000" w:themeColor="text1"/>
                            <w:sz w:val="16"/>
                            <w:szCs w:val="16"/>
                          </w:rPr>
                          <w:t>. DOI: http://dx.doi.org/10.21776/</w:t>
                        </w:r>
                        <w:r>
                          <w:rPr>
                            <w:bCs/>
                            <w:color w:val="000000" w:themeColor="text1"/>
                            <w:sz w:val="16"/>
                            <w:szCs w:val="16"/>
                          </w:rPr>
                          <w:t>ub.</w:t>
                        </w:r>
                        <w:r w:rsidRPr="00021C72">
                          <w:rPr>
                            <w:bCs/>
                            <w:color w:val="000000" w:themeColor="text1"/>
                            <w:sz w:val="16"/>
                            <w:szCs w:val="16"/>
                          </w:rPr>
                          <w:t>jam.2022.02</w:t>
                        </w:r>
                        <w:r>
                          <w:rPr>
                            <w:bCs/>
                            <w:color w:val="000000" w:themeColor="text1"/>
                            <w:sz w:val="16"/>
                            <w:szCs w:val="16"/>
                          </w:rPr>
                          <w:t>1</w:t>
                        </w:r>
                        <w:r w:rsidRPr="00021C72">
                          <w:rPr>
                            <w:bCs/>
                            <w:color w:val="000000" w:themeColor="text1"/>
                            <w:sz w:val="16"/>
                            <w:szCs w:val="16"/>
                          </w:rPr>
                          <w:t>.</w:t>
                        </w:r>
                        <w:r>
                          <w:rPr>
                            <w:bCs/>
                            <w:color w:val="000000" w:themeColor="text1"/>
                            <w:sz w:val="16"/>
                            <w:szCs w:val="16"/>
                          </w:rPr>
                          <w:t>1</w:t>
                        </w:r>
                        <w:r w:rsidRPr="00021C72">
                          <w:rPr>
                            <w:bCs/>
                            <w:color w:val="000000" w:themeColor="text1"/>
                            <w:sz w:val="16"/>
                            <w:szCs w:val="16"/>
                          </w:rPr>
                          <w:t>.01.</w:t>
                        </w:r>
                      </w:p>
                      <w:p w14:paraId="5FD1E1CC" w14:textId="77777777" w:rsidR="00675FB8" w:rsidRDefault="00675FB8" w:rsidP="00047406">
                        <w:pPr>
                          <w:spacing w:after="0" w:line="240" w:lineRule="auto"/>
                          <w:jc w:val="both"/>
                          <w:rPr>
                            <w:color w:val="000000" w:themeColor="text1"/>
                            <w:spacing w:val="14"/>
                            <w:sz w:val="14"/>
                            <w:szCs w:val="14"/>
                          </w:rPr>
                        </w:pPr>
                      </w:p>
                      <w:p w14:paraId="11D02E59" w14:textId="77777777" w:rsidR="00675FB8" w:rsidRPr="00047406" w:rsidRDefault="00675FB8" w:rsidP="00047406">
                        <w:pPr>
                          <w:spacing w:after="0" w:line="240" w:lineRule="auto"/>
                          <w:jc w:val="both"/>
                          <w:rPr>
                            <w:color w:val="000000" w:themeColor="text1"/>
                            <w:spacing w:val="14"/>
                            <w:sz w:val="14"/>
                            <w:szCs w:val="14"/>
                          </w:rPr>
                        </w:pPr>
                      </w:p>
                    </w:txbxContent>
                  </v:textbox>
                </v:rect>
                <v:rect id="Rectangle 69" o:spid="_x0000_s1035" style="position:absolute;left:16002;top:80772;width:41433;height: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" fillcolor="#20252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36" type="#_x0000_t75" style="position:absolute;left:1333;top:29337;width:12611;height:5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">
                  <v:imagedata r:id="rId16" o:title="" grayscale="t" bilevel="t"/>
                  <v:shadow on="t" color="black" opacity="26214f" origin="-.5" offset="3pt,0"/>
                  <v:path arrowok="t"/>
                </v:shape>
                <v:shape id="Text Box 74" o:spid="_x0000_s1037" type="#_x0000_t202" style="position:absolute;top:39909;width:15030;height:16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" fillcolor="#d8d8d8 [2732]" stroked="f" strokeweight=".5pt">
                  <v:textbox>
                    <w:txbxContent>
                      <w:p w14:paraId="7A8EBAA2" w14:textId="39521D68" w:rsidR="00675FB8" w:rsidRPr="00021C72" w:rsidRDefault="00675FB8" w:rsidP="00047406">
                        <w:pPr>
                          <w:tabs>
                            <w:tab w:val="right" w:pos="2058"/>
                          </w:tabs>
                          <w:spacing w:after="0" w:line="240" w:lineRule="auto"/>
                          <w:ind w:right="9"/>
                          <w:rPr>
                            <w:rFonts w:cstheme="minorHAnsi"/>
                            <w:b/>
                            <w:spacing w:val="16"/>
                            <w:sz w:val="14"/>
                            <w:szCs w:val="14"/>
                          </w:rPr>
                        </w:pPr>
                        <w:r w:rsidRPr="00021C72">
                          <w:rPr>
                            <w:rFonts w:cstheme="minorHAnsi"/>
                            <w:b/>
                            <w:spacing w:val="16"/>
                            <w:sz w:val="14"/>
                            <w:szCs w:val="14"/>
                          </w:rPr>
                          <w:t>INDEXED IN</w:t>
                        </w:r>
                      </w:p>
                      <w:p w14:paraId="509AE2CB" w14:textId="77777777" w:rsidR="00675FB8" w:rsidRPr="00021C72" w:rsidRDefault="00675FB8" w:rsidP="00047406">
                        <w:pPr>
                          <w:tabs>
                            <w:tab w:val="right" w:pos="2058"/>
                          </w:tabs>
                          <w:spacing w:after="0" w:line="240" w:lineRule="auto"/>
                          <w:ind w:right="9"/>
                          <w:rPr>
                            <w:rFonts w:cstheme="minorHAnsi"/>
                            <w:b/>
                            <w:spacing w:val="16"/>
                            <w:sz w:val="14"/>
                            <w:szCs w:val="14"/>
                          </w:rPr>
                        </w:pPr>
                      </w:p>
                      <w:p w14:paraId="60FB6F05" w14:textId="77777777" w:rsidR="00675FB8" w:rsidRPr="00021C72" w:rsidRDefault="00675FB8" w:rsidP="00047406">
                        <w:pPr>
                          <w:tabs>
                            <w:tab w:val="right" w:pos="2058"/>
                          </w:tabs>
                          <w:spacing w:after="0" w:line="240" w:lineRule="auto"/>
                          <w:ind w:right="9"/>
                          <w:rPr>
                            <w:rFonts w:cstheme="minorHAnsi"/>
                            <w:bCs/>
                            <w:spacing w:val="16"/>
                            <w:sz w:val="12"/>
                            <w:szCs w:val="12"/>
                          </w:rPr>
                        </w:pPr>
                        <w:r w:rsidRPr="00021C72">
                          <w:rPr>
                            <w:rFonts w:cstheme="minorHAnsi"/>
                            <w:bCs/>
                            <w:spacing w:val="16"/>
                            <w:sz w:val="12"/>
                            <w:szCs w:val="12"/>
                          </w:rPr>
                          <w:t>DOAJ - Directory of Open Access Journals</w:t>
                        </w:r>
                      </w:p>
                      <w:p w14:paraId="28DEF486" w14:textId="77777777" w:rsidR="00675FB8" w:rsidRPr="00021C72" w:rsidRDefault="00675FB8" w:rsidP="00047406">
                        <w:pPr>
                          <w:tabs>
                            <w:tab w:val="right" w:pos="2058"/>
                          </w:tabs>
                          <w:spacing w:after="0" w:line="240" w:lineRule="auto"/>
                          <w:ind w:right="9"/>
                          <w:rPr>
                            <w:rFonts w:cstheme="minorHAnsi"/>
                            <w:bCs/>
                            <w:spacing w:val="16"/>
                            <w:sz w:val="12"/>
                            <w:szCs w:val="12"/>
                          </w:rPr>
                        </w:pPr>
                        <w:r w:rsidRPr="00021C72">
                          <w:rPr>
                            <w:rFonts w:cstheme="minorHAnsi"/>
                            <w:bCs/>
                            <w:spacing w:val="16"/>
                            <w:sz w:val="12"/>
                            <w:szCs w:val="12"/>
                          </w:rPr>
                          <w:t>ACI - ASEAN Citation Index</w:t>
                        </w:r>
                      </w:p>
                      <w:p w14:paraId="0C578D21" w14:textId="77777777" w:rsidR="00675FB8" w:rsidRPr="00021C72" w:rsidRDefault="00675FB8" w:rsidP="00047406">
                        <w:pPr>
                          <w:tabs>
                            <w:tab w:val="right" w:pos="2058"/>
                          </w:tabs>
                          <w:spacing w:after="0" w:line="240" w:lineRule="auto"/>
                          <w:ind w:right="9"/>
                          <w:rPr>
                            <w:rFonts w:cstheme="minorHAnsi"/>
                            <w:bCs/>
                            <w:spacing w:val="16"/>
                            <w:sz w:val="12"/>
                            <w:szCs w:val="12"/>
                          </w:rPr>
                        </w:pPr>
                        <w:r w:rsidRPr="00021C72">
                          <w:rPr>
                            <w:rFonts w:cstheme="minorHAnsi"/>
                            <w:bCs/>
                            <w:spacing w:val="16"/>
                            <w:sz w:val="12"/>
                            <w:szCs w:val="12"/>
                          </w:rPr>
                          <w:t>SINTA - Science and Technology Index</w:t>
                        </w:r>
                      </w:p>
                      <w:p w14:paraId="15CDD34D" w14:textId="77777777" w:rsidR="00675FB8" w:rsidRPr="00021C72" w:rsidRDefault="00675FB8" w:rsidP="00047406">
                        <w:pPr>
                          <w:tabs>
                            <w:tab w:val="right" w:pos="2058"/>
                          </w:tabs>
                          <w:spacing w:after="0" w:line="240" w:lineRule="auto"/>
                          <w:ind w:right="9"/>
                          <w:rPr>
                            <w:rFonts w:cstheme="minorHAnsi"/>
                            <w:bCs/>
                            <w:spacing w:val="16"/>
                            <w:sz w:val="12"/>
                            <w:szCs w:val="12"/>
                          </w:rPr>
                        </w:pPr>
                        <w:r w:rsidRPr="00021C72">
                          <w:rPr>
                            <w:rFonts w:cstheme="minorHAnsi"/>
                            <w:bCs/>
                            <w:spacing w:val="16"/>
                            <w:sz w:val="12"/>
                            <w:szCs w:val="12"/>
                          </w:rPr>
                          <w:t>Dimensions</w:t>
                        </w:r>
                      </w:p>
                      <w:p w14:paraId="1430002D" w14:textId="77777777" w:rsidR="00675FB8" w:rsidRPr="00021C72" w:rsidRDefault="00675FB8" w:rsidP="00047406">
                        <w:pPr>
                          <w:tabs>
                            <w:tab w:val="right" w:pos="2058"/>
                          </w:tabs>
                          <w:spacing w:after="0" w:line="240" w:lineRule="auto"/>
                          <w:ind w:right="9"/>
                          <w:rPr>
                            <w:rFonts w:cstheme="minorHAnsi"/>
                            <w:bCs/>
                            <w:spacing w:val="16"/>
                            <w:sz w:val="12"/>
                            <w:szCs w:val="12"/>
                          </w:rPr>
                        </w:pPr>
                        <w:r w:rsidRPr="00021C72">
                          <w:rPr>
                            <w:rFonts w:cstheme="minorHAnsi"/>
                            <w:bCs/>
                            <w:spacing w:val="16"/>
                            <w:sz w:val="12"/>
                            <w:szCs w:val="12"/>
                          </w:rPr>
                          <w:t>Google Scholar</w:t>
                        </w:r>
                      </w:p>
                      <w:p w14:paraId="1083719A" w14:textId="77777777" w:rsidR="00675FB8" w:rsidRPr="00021C72" w:rsidRDefault="00675FB8" w:rsidP="00047406">
                        <w:pPr>
                          <w:tabs>
                            <w:tab w:val="right" w:pos="2058"/>
                          </w:tabs>
                          <w:spacing w:after="0" w:line="240" w:lineRule="auto"/>
                          <w:ind w:right="9"/>
                          <w:rPr>
                            <w:rFonts w:cstheme="minorHAnsi"/>
                            <w:bCs/>
                            <w:spacing w:val="16"/>
                            <w:sz w:val="12"/>
                            <w:szCs w:val="12"/>
                          </w:rPr>
                        </w:pPr>
                        <w:r w:rsidRPr="00021C72">
                          <w:rPr>
                            <w:rFonts w:cstheme="minorHAnsi"/>
                            <w:bCs/>
                            <w:spacing w:val="16"/>
                            <w:sz w:val="12"/>
                            <w:szCs w:val="12"/>
                          </w:rPr>
                          <w:t>ReseachGate</w:t>
                        </w:r>
                      </w:p>
                      <w:p w14:paraId="1DA9DDB7" w14:textId="77777777" w:rsidR="00675FB8" w:rsidRPr="00021C72" w:rsidRDefault="00675FB8" w:rsidP="00047406">
                        <w:pPr>
                          <w:tabs>
                            <w:tab w:val="right" w:pos="2058"/>
                          </w:tabs>
                          <w:spacing w:after="0" w:line="240" w:lineRule="auto"/>
                          <w:ind w:right="9"/>
                          <w:rPr>
                            <w:rFonts w:cstheme="minorHAnsi"/>
                            <w:bCs/>
                            <w:spacing w:val="16"/>
                            <w:sz w:val="12"/>
                            <w:szCs w:val="12"/>
                          </w:rPr>
                        </w:pPr>
                        <w:r w:rsidRPr="00021C72">
                          <w:rPr>
                            <w:rFonts w:cstheme="minorHAnsi"/>
                            <w:bCs/>
                            <w:spacing w:val="16"/>
                            <w:sz w:val="12"/>
                            <w:szCs w:val="12"/>
                          </w:rPr>
                          <w:t>Garuda</w:t>
                        </w:r>
                      </w:p>
                      <w:p w14:paraId="18AB74DF" w14:textId="77777777" w:rsidR="00675FB8" w:rsidRPr="00021C72" w:rsidRDefault="00675FB8" w:rsidP="00047406">
                        <w:pPr>
                          <w:tabs>
                            <w:tab w:val="right" w:pos="2058"/>
                          </w:tabs>
                          <w:spacing w:after="0" w:line="240" w:lineRule="auto"/>
                          <w:ind w:right="9"/>
                          <w:rPr>
                            <w:rFonts w:cstheme="minorHAnsi"/>
                            <w:bCs/>
                            <w:spacing w:val="16"/>
                            <w:sz w:val="12"/>
                            <w:szCs w:val="12"/>
                          </w:rPr>
                        </w:pPr>
                        <w:r w:rsidRPr="00021C72">
                          <w:rPr>
                            <w:rFonts w:cstheme="minorHAnsi"/>
                            <w:bCs/>
                            <w:spacing w:val="16"/>
                            <w:sz w:val="12"/>
                            <w:szCs w:val="12"/>
                          </w:rPr>
                          <w:t>IPI - Indonesian Publication Index</w:t>
                        </w:r>
                      </w:p>
                      <w:p w14:paraId="04AF5C1E" w14:textId="77777777" w:rsidR="00675FB8" w:rsidRPr="00021C72" w:rsidRDefault="00675FB8" w:rsidP="00047406">
                        <w:pPr>
                          <w:tabs>
                            <w:tab w:val="right" w:pos="2058"/>
                          </w:tabs>
                          <w:spacing w:after="0" w:line="240" w:lineRule="auto"/>
                          <w:ind w:right="9"/>
                          <w:rPr>
                            <w:rFonts w:cstheme="minorHAnsi"/>
                            <w:bCs/>
                            <w:spacing w:val="16"/>
                            <w:sz w:val="12"/>
                            <w:szCs w:val="12"/>
                          </w:rPr>
                        </w:pPr>
                        <w:r w:rsidRPr="00021C72">
                          <w:rPr>
                            <w:rFonts w:cstheme="minorHAnsi"/>
                            <w:bCs/>
                            <w:spacing w:val="16"/>
                            <w:sz w:val="12"/>
                            <w:szCs w:val="12"/>
                          </w:rPr>
                          <w:t>Indonesian ONESearch</w:t>
                        </w:r>
                      </w:p>
                      <w:p w14:paraId="566D9ADA" w14:textId="77777777" w:rsidR="00675FB8" w:rsidRPr="00021C72" w:rsidRDefault="00675FB8" w:rsidP="00047406">
                        <w:pPr>
                          <w:tabs>
                            <w:tab w:val="right" w:pos="2058"/>
                          </w:tabs>
                          <w:spacing w:after="0" w:line="240" w:lineRule="auto"/>
                          <w:ind w:right="9"/>
                          <w:rPr>
                            <w:rFonts w:cstheme="minorHAnsi"/>
                            <w:bCs/>
                            <w:spacing w:val="16"/>
                            <w:sz w:val="12"/>
                            <w:szCs w:val="12"/>
                          </w:rPr>
                        </w:pPr>
                      </w:p>
                      <w:p w14:paraId="45DA80A0" w14:textId="77777777" w:rsidR="00675FB8" w:rsidRPr="00021C72" w:rsidRDefault="00675FB8" w:rsidP="00047406">
                        <w:pPr>
                          <w:tabs>
                            <w:tab w:val="right" w:pos="2058"/>
                          </w:tabs>
                          <w:spacing w:after="0" w:line="240" w:lineRule="auto"/>
                          <w:ind w:right="9"/>
                          <w:rPr>
                            <w:rFonts w:cstheme="minorHAnsi"/>
                            <w:bCs/>
                            <w:spacing w:val="16"/>
                            <w:sz w:val="12"/>
                            <w:szCs w:val="12"/>
                          </w:rPr>
                        </w:pPr>
                      </w:p>
                    </w:txbxContent>
                  </v:textbox>
                </v:shape>
                <v:rect id="Rectangle 75" o:spid="_x0000_s1038" style="position:absolute;left:16002;top:71532;width:41433;height: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" fillcolor="#202525" stroked="f" strokeweight="1pt"/>
                <v:shape id="Text Box 77" o:spid="_x0000_s1039" type="#_x0000_t202" style="position:absolute;top:57435;width:15030;height:12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" fillcolor="#d8d8d8 [2732]" stroked="f" strokeweight=".5pt">
                  <v:textbox>
                    <w:txbxContent>
                      <w:p w14:paraId="6A855563" w14:textId="047DCDFF" w:rsidR="00675FB8" w:rsidRPr="00021C72" w:rsidRDefault="00675FB8" w:rsidP="00047406">
                        <w:pPr>
                          <w:tabs>
                            <w:tab w:val="right" w:pos="2058"/>
                          </w:tabs>
                          <w:spacing w:after="0" w:line="240" w:lineRule="auto"/>
                          <w:ind w:right="9"/>
                          <w:rPr>
                            <w:rFonts w:cstheme="minorHAnsi"/>
                            <w:b/>
                            <w:spacing w:val="16"/>
                            <w:sz w:val="14"/>
                            <w:szCs w:val="14"/>
                          </w:rPr>
                        </w:pPr>
                        <w:r w:rsidRPr="00021C72">
                          <w:rPr>
                            <w:rFonts w:cstheme="minorHAnsi"/>
                            <w:b/>
                            <w:spacing w:val="16"/>
                            <w:sz w:val="14"/>
                            <w:szCs w:val="14"/>
                          </w:rPr>
                          <w:t>CORRESPONDING AUTHOR</w:t>
                        </w:r>
                      </w:p>
                      <w:p w14:paraId="182999F3" w14:textId="77777777" w:rsidR="00675FB8" w:rsidRDefault="00675FB8" w:rsidP="00047406">
                        <w:pPr>
                          <w:tabs>
                            <w:tab w:val="right" w:pos="2058"/>
                          </w:tabs>
                          <w:spacing w:after="0" w:line="240" w:lineRule="auto"/>
                          <w:ind w:right="9"/>
                          <w:rPr>
                            <w:rFonts w:cstheme="minorHAnsi"/>
                            <w:bCs/>
                            <w:spacing w:val="16"/>
                            <w:sz w:val="14"/>
                            <w:szCs w:val="14"/>
                          </w:rPr>
                        </w:pPr>
                      </w:p>
                      <w:p w14:paraId="0F03B0BC" w14:textId="377FBEAD" w:rsidR="00675FB8" w:rsidRPr="006F7BB9" w:rsidRDefault="00675FB8" w:rsidP="00047406">
                        <w:pPr>
                          <w:tabs>
                            <w:tab w:val="right" w:pos="2058"/>
                          </w:tabs>
                          <w:spacing w:after="0" w:line="240" w:lineRule="auto"/>
                          <w:ind w:right="9"/>
                          <w:rPr>
                            <w:rFonts w:cstheme="minorHAnsi"/>
                            <w:bCs/>
                            <w:spacing w:val="16"/>
                            <w:sz w:val="12"/>
                            <w:szCs w:val="12"/>
                          </w:rPr>
                        </w:pPr>
                        <w:r>
                          <w:rPr>
                            <w:rFonts w:cstheme="minorHAnsi"/>
                            <w:bCs/>
                            <w:spacing w:val="16"/>
                            <w:sz w:val="12"/>
                            <w:szCs w:val="12"/>
                          </w:rPr>
                          <w:t>Ach Maulidi</w:t>
                        </w:r>
                      </w:p>
                      <w:p w14:paraId="1B9FCB48" w14:textId="5FC0F902" w:rsidR="00675FB8" w:rsidRPr="006F7BB9" w:rsidRDefault="00675FB8" w:rsidP="00047406">
                        <w:pPr>
                          <w:tabs>
                            <w:tab w:val="right" w:pos="2058"/>
                          </w:tabs>
                          <w:spacing w:after="0" w:line="240" w:lineRule="auto"/>
                          <w:ind w:right="9"/>
                          <w:rPr>
                            <w:rFonts w:cstheme="minorHAnsi"/>
                            <w:bCs/>
                            <w:spacing w:val="16"/>
                            <w:sz w:val="12"/>
                            <w:szCs w:val="12"/>
                          </w:rPr>
                        </w:pPr>
                        <w:r w:rsidRPr="001E3F67">
                          <w:rPr>
                            <w:rFonts w:cstheme="minorHAnsi"/>
                            <w:bCs/>
                            <w:spacing w:val="16"/>
                            <w:sz w:val="12"/>
                            <w:szCs w:val="12"/>
                          </w:rPr>
                          <w:t>Accounting Department</w:t>
                        </w:r>
                        <w:r>
                          <w:rPr>
                            <w:rFonts w:cstheme="minorHAnsi"/>
                            <w:bCs/>
                            <w:spacing w:val="16"/>
                            <w:sz w:val="12"/>
                            <w:szCs w:val="12"/>
                          </w:rPr>
                          <w:t>,</w:t>
                        </w:r>
                      </w:p>
                      <w:p w14:paraId="5C46385C" w14:textId="1896D55F" w:rsidR="00675FB8" w:rsidRPr="006F7BB9" w:rsidRDefault="00675FB8" w:rsidP="00047406">
                        <w:pPr>
                          <w:tabs>
                            <w:tab w:val="right" w:pos="2058"/>
                          </w:tabs>
                          <w:spacing w:after="0" w:line="240" w:lineRule="auto"/>
                          <w:ind w:right="9"/>
                          <w:rPr>
                            <w:rFonts w:cstheme="minorHAnsi"/>
                            <w:bCs/>
                            <w:spacing w:val="16"/>
                            <w:sz w:val="12"/>
                            <w:szCs w:val="12"/>
                          </w:rPr>
                        </w:pPr>
                        <w:r w:rsidRPr="001E3F67">
                          <w:rPr>
                            <w:rFonts w:cstheme="minorHAnsi"/>
                            <w:bCs/>
                            <w:spacing w:val="16"/>
                            <w:sz w:val="12"/>
                            <w:szCs w:val="12"/>
                          </w:rPr>
                          <w:t>University of Surabaya</w:t>
                        </w:r>
                        <w:r>
                          <w:rPr>
                            <w:rFonts w:cstheme="minorHAnsi"/>
                            <w:bCs/>
                            <w:spacing w:val="16"/>
                            <w:sz w:val="12"/>
                            <w:szCs w:val="12"/>
                          </w:rPr>
                          <w:t>,</w:t>
                        </w:r>
                        <w:r w:rsidRPr="006F7BB9">
                          <w:rPr>
                            <w:rFonts w:cstheme="minorHAnsi"/>
                            <w:bCs/>
                            <w:spacing w:val="16"/>
                            <w:sz w:val="12"/>
                            <w:szCs w:val="12"/>
                          </w:rPr>
                          <w:t xml:space="preserve"> </w:t>
                        </w:r>
                      </w:p>
                      <w:p w14:paraId="0CED0BE6" w14:textId="084C6F7C" w:rsidR="00675FB8" w:rsidRPr="006F7BB9" w:rsidRDefault="00675FB8" w:rsidP="00047406">
                        <w:pPr>
                          <w:tabs>
                            <w:tab w:val="right" w:pos="2058"/>
                          </w:tabs>
                          <w:spacing w:after="0" w:line="240" w:lineRule="auto"/>
                          <w:ind w:right="9"/>
                          <w:rPr>
                            <w:rFonts w:cstheme="minorHAnsi"/>
                            <w:bCs/>
                            <w:spacing w:val="16"/>
                            <w:sz w:val="12"/>
                            <w:szCs w:val="12"/>
                          </w:rPr>
                        </w:pPr>
                        <w:r>
                          <w:rPr>
                            <w:rFonts w:cstheme="minorHAnsi"/>
                            <w:bCs/>
                            <w:spacing w:val="16"/>
                            <w:sz w:val="12"/>
                            <w:szCs w:val="12"/>
                          </w:rPr>
                          <w:t>Indonesia</w:t>
                        </w:r>
                      </w:p>
                      <w:p w14:paraId="7CEE2E4C" w14:textId="77777777" w:rsidR="00675FB8" w:rsidRDefault="00675FB8" w:rsidP="00047406">
                        <w:pPr>
                          <w:tabs>
                            <w:tab w:val="right" w:pos="2058"/>
                          </w:tabs>
                          <w:spacing w:after="0" w:line="240" w:lineRule="auto"/>
                          <w:ind w:right="9"/>
                          <w:rPr>
                            <w:rFonts w:cstheme="minorHAnsi"/>
                            <w:bCs/>
                            <w:spacing w:val="16"/>
                            <w:sz w:val="14"/>
                            <w:szCs w:val="14"/>
                          </w:rPr>
                        </w:pPr>
                      </w:p>
                      <w:p w14:paraId="538108FF" w14:textId="1C4987DB" w:rsidR="00675FB8" w:rsidRPr="001E3F67" w:rsidRDefault="00675FB8" w:rsidP="00047406">
                        <w:pPr>
                          <w:tabs>
                            <w:tab w:val="right" w:pos="2058"/>
                          </w:tabs>
                          <w:spacing w:after="0" w:line="240" w:lineRule="auto"/>
                          <w:ind w:right="9"/>
                          <w:rPr>
                            <w:rFonts w:cstheme="minorHAnsi"/>
                            <w:b/>
                            <w:spacing w:val="16"/>
                            <w:sz w:val="14"/>
                            <w:szCs w:val="14"/>
                          </w:rPr>
                        </w:pPr>
                        <w:r w:rsidRPr="006F7BB9">
                          <w:rPr>
                            <w:rFonts w:cstheme="minorHAnsi"/>
                            <w:b/>
                            <w:spacing w:val="16"/>
                            <w:sz w:val="14"/>
                            <w:szCs w:val="14"/>
                          </w:rPr>
                          <w:t>EMAIL</w:t>
                        </w:r>
                      </w:p>
                      <w:p w14:paraId="18430930" w14:textId="6F8993C5" w:rsidR="00675FB8" w:rsidRPr="006F7BB9" w:rsidRDefault="00675FB8" w:rsidP="00047406">
                        <w:pPr>
                          <w:tabs>
                            <w:tab w:val="right" w:pos="2058"/>
                          </w:tabs>
                          <w:spacing w:after="0" w:line="240" w:lineRule="auto"/>
                          <w:ind w:right="9"/>
                          <w:rPr>
                            <w:rFonts w:cstheme="minorHAnsi"/>
                            <w:bCs/>
                            <w:spacing w:val="16"/>
                            <w:sz w:val="12"/>
                            <w:szCs w:val="12"/>
                          </w:rPr>
                        </w:pPr>
                        <w:r w:rsidRPr="001E3F67">
                          <w:rPr>
                            <w:rFonts w:cstheme="minorHAnsi"/>
                            <w:bCs/>
                            <w:spacing w:val="16"/>
                            <w:sz w:val="12"/>
                            <w:szCs w:val="12"/>
                          </w:rPr>
                          <w:t>achmaulidi@staff.ubaya.ac.id</w:t>
                        </w:r>
                      </w:p>
                    </w:txbxContent>
                  </v:textbox>
                </v:shape>
                <v:rect id="Rectangle 80" o:spid="_x0000_s1040" style="position:absolute;top:80772;width:15138;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" fillcolor="#202525" stroked="f" strokeweight="1pt"/>
                <v:rect id="Rectangle 81" o:spid="_x0000_s1041" style="position:absolute;left:16002;width:41549;height:9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" fillcolor="#202525" stroked="f" strokeweight="1pt"/>
                <v:rect id="Rectangle 82" o:spid="_x0000_s1042" style="position:absolute;width:15138;height: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" fillcolor="#202525" stroked="f" strokeweight="1pt"/>
                <v:rect id="Rectangle 84" o:spid="_x0000_s1043" style="position:absolute;left:16002;top:68865;width:41568;height: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" fillcolor="#202525" stroked="f" strokeweight="1pt"/>
                <v:shape id="Text Box 85" o:spid="_x0000_s1044" type="#_x0000_t202" style="position:absolute;top:69342;width:15030;height:10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" fillcolor="#d8d8d8 [2732]" stroked="f" strokeweight=".5pt">
                  <v:textbox>
                    <w:txbxContent>
                      <w:p w14:paraId="5EC43527" w14:textId="77777777" w:rsidR="00675FB8" w:rsidRDefault="00675FB8" w:rsidP="00047406">
                        <w:pPr>
                          <w:tabs>
                            <w:tab w:val="right" w:pos="2058"/>
                          </w:tabs>
                          <w:spacing w:after="0" w:line="240" w:lineRule="auto"/>
                          <w:ind w:right="9"/>
                          <w:jc w:val="center"/>
                          <w:rPr>
                            <w:rFonts w:cstheme="minorHAnsi"/>
                            <w:b/>
                            <w:spacing w:val="16"/>
                            <w:sz w:val="24"/>
                            <w:szCs w:val="24"/>
                          </w:rPr>
                        </w:pPr>
                        <w:r w:rsidRPr="00042757">
                          <w:rPr>
                            <w:rFonts w:cstheme="minorHAnsi"/>
                            <w:b/>
                            <w:spacing w:val="16"/>
                            <w:sz w:val="24"/>
                            <w:szCs w:val="24"/>
                          </w:rPr>
                          <w:t>OPEN ACCESS</w:t>
                        </w:r>
                      </w:p>
                      <w:p w14:paraId="2837F448" w14:textId="77777777" w:rsidR="00675FB8" w:rsidRDefault="00675FB8" w:rsidP="00047406">
                        <w:pPr>
                          <w:tabs>
                            <w:tab w:val="right" w:pos="2058"/>
                          </w:tabs>
                          <w:spacing w:after="0" w:line="240" w:lineRule="auto"/>
                          <w:ind w:right="9"/>
                          <w:jc w:val="center"/>
                          <w:rPr>
                            <w:rFonts w:cstheme="minorHAnsi"/>
                            <w:bCs/>
                            <w:spacing w:val="16"/>
                            <w:sz w:val="14"/>
                            <w:szCs w:val="14"/>
                          </w:rPr>
                        </w:pPr>
                        <w:r w:rsidRPr="00042757">
                          <w:rPr>
                            <w:rFonts w:cstheme="minorHAnsi"/>
                            <w:bCs/>
                            <w:spacing w:val="16"/>
                            <w:sz w:val="14"/>
                            <w:szCs w:val="14"/>
                          </w:rPr>
                          <w:t>e</w:t>
                        </w:r>
                        <w:r>
                          <w:rPr>
                            <w:rFonts w:cstheme="minorHAnsi"/>
                            <w:bCs/>
                            <w:spacing w:val="16"/>
                            <w:sz w:val="14"/>
                            <w:szCs w:val="14"/>
                          </w:rPr>
                          <w:t xml:space="preserve"> </w:t>
                        </w:r>
                        <w:r w:rsidRPr="00042757">
                          <w:rPr>
                            <w:rFonts w:cstheme="minorHAnsi"/>
                            <w:bCs/>
                            <w:spacing w:val="16"/>
                            <w:sz w:val="14"/>
                            <w:szCs w:val="14"/>
                          </w:rPr>
                          <w:t>ISSN 2302-6332</w:t>
                        </w:r>
                      </w:p>
                      <w:p w14:paraId="05A34334" w14:textId="42C31D51" w:rsidR="00675FB8" w:rsidRDefault="00675FB8" w:rsidP="00047406">
                        <w:pPr>
                          <w:tabs>
                            <w:tab w:val="right" w:pos="2058"/>
                          </w:tabs>
                          <w:spacing w:after="0" w:line="240" w:lineRule="auto"/>
                          <w:ind w:right="9"/>
                          <w:jc w:val="center"/>
                          <w:rPr>
                            <w:rFonts w:cstheme="minorHAnsi"/>
                            <w:bCs/>
                            <w:spacing w:val="16"/>
                            <w:sz w:val="14"/>
                            <w:szCs w:val="14"/>
                          </w:rPr>
                        </w:pPr>
                        <w:r w:rsidRPr="00042757">
                          <w:rPr>
                            <w:rFonts w:cstheme="minorHAnsi"/>
                            <w:bCs/>
                            <w:spacing w:val="16"/>
                            <w:sz w:val="14"/>
                            <w:szCs w:val="14"/>
                          </w:rPr>
                          <w:t>p</w:t>
                        </w:r>
                        <w:r>
                          <w:rPr>
                            <w:rFonts w:cstheme="minorHAnsi"/>
                            <w:bCs/>
                            <w:spacing w:val="16"/>
                            <w:sz w:val="14"/>
                            <w:szCs w:val="14"/>
                          </w:rPr>
                          <w:t xml:space="preserve"> </w:t>
                        </w:r>
                        <w:r w:rsidRPr="00042757">
                          <w:rPr>
                            <w:rFonts w:cstheme="minorHAnsi"/>
                            <w:bCs/>
                            <w:spacing w:val="16"/>
                            <w:sz w:val="14"/>
                            <w:szCs w:val="14"/>
                          </w:rPr>
                          <w:t>ISSN 1693-5241</w:t>
                        </w:r>
                      </w:p>
                      <w:p w14:paraId="52487DA6" w14:textId="4BCE88DA" w:rsidR="00675FB8" w:rsidRDefault="00675FB8" w:rsidP="00047406">
                        <w:pPr>
                          <w:tabs>
                            <w:tab w:val="right" w:pos="2058"/>
                          </w:tabs>
                          <w:spacing w:after="0" w:line="240" w:lineRule="auto"/>
                          <w:ind w:right="9"/>
                          <w:jc w:val="center"/>
                          <w:rPr>
                            <w:rFonts w:cstheme="minorHAnsi"/>
                            <w:bCs/>
                            <w:spacing w:val="16"/>
                            <w:sz w:val="14"/>
                            <w:szCs w:val="14"/>
                          </w:rPr>
                        </w:pPr>
                      </w:p>
                      <w:p w14:paraId="4D6503AA" w14:textId="583F64EB" w:rsidR="00675FB8" w:rsidRDefault="00675FB8" w:rsidP="00047406">
                        <w:pPr>
                          <w:tabs>
                            <w:tab w:val="right" w:pos="2058"/>
                          </w:tabs>
                          <w:spacing w:after="0" w:line="240" w:lineRule="auto"/>
                          <w:ind w:right="9"/>
                          <w:jc w:val="center"/>
                          <w:rPr>
                            <w:rFonts w:cstheme="minorHAnsi"/>
                            <w:bCs/>
                            <w:spacing w:val="16"/>
                            <w:sz w:val="14"/>
                            <w:szCs w:val="14"/>
                          </w:rPr>
                        </w:pPr>
                        <w:r>
                          <w:rPr>
                            <w:bCs/>
                            <w:noProof/>
                            <w:color w:val="000000" w:themeColor="text1"/>
                            <w:sz w:val="16"/>
                            <w:szCs w:val="16"/>
                            <w:lang w:val="en-GB" w:eastAsia="en-GB"/>
                          </w:rPr>
                          <w:drawing>
                            <wp:inline distT="0" distB="0" distL="0" distR="0" wp14:anchorId="3ADA38EC" wp14:editId="60C68202">
                              <wp:extent cx="838200" cy="2952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130F770C" w14:textId="5CE6E39A" w:rsidR="00675FB8" w:rsidRPr="00713530" w:rsidRDefault="00675FB8" w:rsidP="00047406">
                        <w:pPr>
                          <w:tabs>
                            <w:tab w:val="right" w:pos="2058"/>
                          </w:tabs>
                          <w:spacing w:after="0" w:line="240" w:lineRule="auto"/>
                          <w:ind w:right="9"/>
                          <w:jc w:val="center"/>
                          <w:rPr>
                            <w:rFonts w:cstheme="minorHAnsi"/>
                            <w:bCs/>
                            <w:spacing w:val="16"/>
                            <w:sz w:val="11"/>
                            <w:szCs w:val="11"/>
                          </w:rPr>
                        </w:pPr>
                      </w:p>
                      <w:p w14:paraId="14E86F48" w14:textId="77777777" w:rsidR="00675FB8" w:rsidRPr="00713530" w:rsidRDefault="00675FB8" w:rsidP="00713530">
                        <w:pPr>
                          <w:spacing w:after="0" w:line="240" w:lineRule="auto"/>
                          <w:jc w:val="both"/>
                          <w:rPr>
                            <w:bCs/>
                            <w:color w:val="000000" w:themeColor="text1"/>
                            <w:sz w:val="11"/>
                            <w:szCs w:val="11"/>
                          </w:rPr>
                        </w:pPr>
                        <w:r w:rsidRPr="00713530">
                          <w:rPr>
                            <w:bCs/>
                            <w:color w:val="000000" w:themeColor="text1"/>
                            <w:sz w:val="11"/>
                            <w:szCs w:val="11"/>
                          </w:rPr>
                          <w:t>Copyright (c) 2023 Jurnal Aplikasi Manajemen</w:t>
                        </w:r>
                      </w:p>
                      <w:p w14:paraId="20B683BB" w14:textId="77777777" w:rsidR="00675FB8" w:rsidRPr="00042757" w:rsidRDefault="00675FB8" w:rsidP="00047406">
                        <w:pPr>
                          <w:tabs>
                            <w:tab w:val="right" w:pos="2058"/>
                          </w:tabs>
                          <w:spacing w:after="0" w:line="240" w:lineRule="auto"/>
                          <w:ind w:right="9"/>
                          <w:jc w:val="center"/>
                          <w:rPr>
                            <w:rFonts w:cstheme="minorHAnsi"/>
                            <w:bCs/>
                            <w:spacing w:val="16"/>
                            <w:sz w:val="14"/>
                            <w:szCs w:val="14"/>
                          </w:rPr>
                        </w:pPr>
                      </w:p>
                    </w:txbxContent>
                  </v:textbox>
                </v:shape>
              </v:group>
            </w:pict>
          </mc:Fallback>
        </mc:AlternateContent>
      </w:r>
    </w:p>
    <w:p w14:paraId="0786E9C1" w14:textId="4DF5EE04" w:rsidR="00E94140" w:rsidRPr="00101D3F" w:rsidRDefault="00E94140" w:rsidP="00BB174D">
      <w:pPr>
        <w:tabs>
          <w:tab w:val="left" w:pos="567"/>
        </w:tabs>
        <w:spacing w:after="0" w:line="240" w:lineRule="auto"/>
        <w:jc w:val="both"/>
        <w:rPr>
          <w:rFonts w:ascii="Times New Roman" w:hAnsi="Times New Roman" w:cs="Times New Roman"/>
          <w:b/>
          <w:bCs/>
        </w:rPr>
      </w:pPr>
      <w:r w:rsidRPr="00101D3F">
        <w:rPr>
          <w:rFonts w:ascii="Times New Roman" w:hAnsi="Times New Roman" w:cs="Times New Roman"/>
          <w:b/>
          <w:bCs/>
        </w:rPr>
        <w:lastRenderedPageBreak/>
        <w:t>INTRODUCTION</w:t>
      </w:r>
    </w:p>
    <w:p w14:paraId="178022DF" w14:textId="1BE9BA39" w:rsidR="00822573" w:rsidRPr="00101D3F" w:rsidRDefault="005360F2" w:rsidP="00822573">
      <w:pPr>
        <w:spacing w:after="0" w:line="240" w:lineRule="auto"/>
        <w:ind w:firstLine="567"/>
        <w:jc w:val="both"/>
        <w:rPr>
          <w:rFonts w:ascii="Times New Roman" w:hAnsi="Times New Roman" w:cs="Times New Roman"/>
        </w:rPr>
      </w:pPr>
      <w:r w:rsidRPr="00101D3F">
        <w:rPr>
          <w:rFonts w:ascii="Times New Roman" w:hAnsi="Times New Roman" w:cs="Times New Roman"/>
        </w:rPr>
        <w:t>Corruption in local governments across Indonesia remains pervasive, characterized by the misuse of public funds, bribery, and nepotism in both administrative and development activities (Paranata, 2025). These practices persist despite ongoing interventions by the Corruption Eradication Commission (KPK), highlighting systemic weaknesses in governance, oversight, and enforcement at the regional level (Paranata, 2022, 2025).</w:t>
      </w:r>
    </w:p>
    <w:p w14:paraId="44A58BDF" w14:textId="14D62FC7" w:rsidR="00822573" w:rsidRPr="00101D3F" w:rsidRDefault="00822573" w:rsidP="002E7AE3">
      <w:pPr>
        <w:spacing w:after="0" w:line="240" w:lineRule="auto"/>
        <w:ind w:firstLine="567"/>
        <w:jc w:val="both"/>
        <w:rPr>
          <w:rFonts w:ascii="Times New Roman" w:hAnsi="Times New Roman" w:cs="Times New Roman"/>
        </w:rPr>
      </w:pPr>
      <w:r w:rsidRPr="00101D3F">
        <w:rPr>
          <w:rFonts w:ascii="Times New Roman" w:hAnsi="Times New Roman" w:cs="Times New Roman"/>
        </w:rPr>
        <w:t>Many studies have looked at internal whistleblowing systems, but most focus on perceived risks that stop employees from speaking up. Fear of retaliation is a big one (Lewis, 2022; Oelrich and Erlebach, 2021; Hennequin, 2023). As explained, people worry about losing their jobs, getting demoted, or facing workplace bullying. Even if laws protect whistle-blowers, many believe those rules are not enforced. Another risk is social isolation (McGlynn and Richardson, 2014; Sethi and Madan, 2024). They explain that colleagues might see whistle-blowers as traitors, making the work environment hostile. There is also a trust issue (Thomas, 2020; Du Plessis, 2022). If employees think the system is just for show, they want not use it. Some fear being ignored, assuming management will protect wrongdoers, especially if they are senior staff (Puni and Hilton, 2020). Others worry about legal risks, like being sued for defamation or breaching confidentiality agreements. In some cases, cultural norms make things worse (Oelrich and Erlebach, 2021). In certain work</w:t>
      </w:r>
      <w:bookmarkStart w:id="0" w:name="_GoBack"/>
      <w:bookmarkEnd w:id="0"/>
      <w:r w:rsidRPr="00101D3F">
        <w:rPr>
          <w:rFonts w:ascii="Times New Roman" w:hAnsi="Times New Roman" w:cs="Times New Roman"/>
        </w:rPr>
        <w:t xml:space="preserve">places, loyalty means staying silent, and speaking up is </w:t>
      </w:r>
      <w:r w:rsidR="00BC7D2D" w:rsidRPr="00101D3F">
        <w:rPr>
          <w:rFonts w:ascii="Times New Roman" w:hAnsi="Times New Roman" w:cs="Times New Roman"/>
        </w:rPr>
        <w:t>considered</w:t>
      </w:r>
      <w:r w:rsidRPr="00101D3F">
        <w:rPr>
          <w:rFonts w:ascii="Times New Roman" w:hAnsi="Times New Roman" w:cs="Times New Roman"/>
        </w:rPr>
        <w:t xml:space="preserve"> as betrayal. All these risks make internal whistleblowing ineffective unless organisations take them seriously and build real protections (Krügel and Uhl, 2023).</w:t>
      </w:r>
      <w:r w:rsidR="0025108D" w:rsidRPr="00101D3F">
        <w:rPr>
          <w:rFonts w:ascii="Times New Roman" w:hAnsi="Times New Roman" w:cs="Times New Roman"/>
        </w:rPr>
        <w:t xml:space="preserve"> Although these risks are critical, recent attention has turned to the role of individual religiosity in guiding employees’ behaviors (</w:t>
      </w:r>
      <w:r w:rsidR="00675FB8" w:rsidRPr="00101D3F">
        <w:rPr>
          <w:rFonts w:ascii="Times New Roman" w:hAnsi="Times New Roman" w:cs="Times New Roman"/>
        </w:rPr>
        <w:t>Dik et al., 2024</w:t>
      </w:r>
      <w:r w:rsidR="0025108D" w:rsidRPr="00101D3F">
        <w:rPr>
          <w:rFonts w:ascii="Times New Roman" w:hAnsi="Times New Roman" w:cs="Times New Roman"/>
        </w:rPr>
        <w:t xml:space="preserve">). </w:t>
      </w:r>
      <w:r w:rsidR="00675FB8" w:rsidRPr="00101D3F">
        <w:rPr>
          <w:rFonts w:ascii="Times New Roman" w:hAnsi="Times New Roman" w:cs="Times New Roman"/>
        </w:rPr>
        <w:t>We propose that r</w:t>
      </w:r>
      <w:r w:rsidR="0025108D" w:rsidRPr="00101D3F">
        <w:rPr>
          <w:rFonts w:ascii="Times New Roman" w:hAnsi="Times New Roman" w:cs="Times New Roman"/>
        </w:rPr>
        <w:t>eligiosity, through its emphasis on moral responsibility, integrity, and accountability</w:t>
      </w:r>
      <w:r w:rsidR="00675FB8" w:rsidRPr="00101D3F">
        <w:rPr>
          <w:rFonts w:ascii="Times New Roman" w:hAnsi="Times New Roman" w:cs="Times New Roman"/>
        </w:rPr>
        <w:t xml:space="preserve"> (Dik et al., 2024)</w:t>
      </w:r>
      <w:r w:rsidR="0025108D" w:rsidRPr="00101D3F">
        <w:rPr>
          <w:rFonts w:ascii="Times New Roman" w:hAnsi="Times New Roman" w:cs="Times New Roman"/>
        </w:rPr>
        <w:t>, can significantly motivate individuals to report unethical behavior despite personal risks. However, in environments where c</w:t>
      </w:r>
      <w:r w:rsidR="00675FB8" w:rsidRPr="00101D3F">
        <w:rPr>
          <w:rFonts w:ascii="Times New Roman" w:hAnsi="Times New Roman" w:cs="Times New Roman"/>
        </w:rPr>
        <w:t xml:space="preserve">orruption has become normalized, </w:t>
      </w:r>
      <w:r w:rsidR="0025108D" w:rsidRPr="00101D3F">
        <w:rPr>
          <w:rFonts w:ascii="Times New Roman" w:hAnsi="Times New Roman" w:cs="Times New Roman"/>
        </w:rPr>
        <w:t xml:space="preserve">the positive influence of religiosity is substantially weakened. Normalized corruption </w:t>
      </w:r>
      <w:r w:rsidR="00675FB8" w:rsidRPr="00101D3F">
        <w:rPr>
          <w:rFonts w:ascii="Times New Roman" w:hAnsi="Times New Roman" w:cs="Times New Roman"/>
        </w:rPr>
        <w:t>in this sense</w:t>
      </w:r>
      <w:r w:rsidR="0025108D" w:rsidRPr="00101D3F">
        <w:rPr>
          <w:rFonts w:ascii="Times New Roman" w:hAnsi="Times New Roman" w:cs="Times New Roman"/>
        </w:rPr>
        <w:t xml:space="preserve"> acts as a </w:t>
      </w:r>
      <w:r w:rsidR="00675FB8" w:rsidRPr="00101D3F">
        <w:rPr>
          <w:rFonts w:ascii="Times New Roman" w:hAnsi="Times New Roman" w:cs="Times New Roman"/>
        </w:rPr>
        <w:t>moderating</w:t>
      </w:r>
      <w:r w:rsidR="0025108D" w:rsidRPr="00101D3F">
        <w:rPr>
          <w:rFonts w:ascii="Times New Roman" w:hAnsi="Times New Roman" w:cs="Times New Roman"/>
        </w:rPr>
        <w:t xml:space="preserve"> force, distorting moral judgments and reducing the perceived efficacy or necessity of whistleblowing.</w:t>
      </w:r>
      <w:r w:rsidR="002E7AE3" w:rsidRPr="00101D3F">
        <w:rPr>
          <w:rFonts w:ascii="Times New Roman" w:hAnsi="Times New Roman" w:cs="Times New Roman"/>
        </w:rPr>
        <w:t xml:space="preserve"> We agree with Takacs Haynes et al. (2021) that normalization of corruption leads to moral disengagement, where unethical actions are reframed as acceptable or necessary for survival within the system. This reframing distorts moral judgment, even among highly religious individuals, by creating cognitive dissonance between personal values and workplace norms (Gokcekus and Ekici, 2020).</w:t>
      </w:r>
    </w:p>
    <w:p w14:paraId="31CBFB9E" w14:textId="08485DA7" w:rsidR="00822573" w:rsidRPr="00101D3F" w:rsidRDefault="002E7AE3" w:rsidP="001117C5">
      <w:pPr>
        <w:spacing w:after="0" w:line="240" w:lineRule="auto"/>
        <w:ind w:firstLine="567"/>
        <w:jc w:val="both"/>
        <w:rPr>
          <w:rFonts w:ascii="Times New Roman" w:hAnsi="Times New Roman" w:cs="Times New Roman"/>
        </w:rPr>
      </w:pPr>
      <w:r w:rsidRPr="00101D3F">
        <w:rPr>
          <w:rFonts w:ascii="Times New Roman" w:hAnsi="Times New Roman" w:cs="Times New Roman"/>
        </w:rPr>
        <w:t>Moreover, g</w:t>
      </w:r>
      <w:r w:rsidR="00822573" w:rsidRPr="00101D3F">
        <w:rPr>
          <w:rFonts w:ascii="Times New Roman" w:hAnsi="Times New Roman" w:cs="Times New Roman"/>
        </w:rPr>
        <w:t xml:space="preserve">iven these risks, the above studies </w:t>
      </w:r>
      <w:r w:rsidRPr="00101D3F">
        <w:rPr>
          <w:rFonts w:ascii="Times New Roman" w:hAnsi="Times New Roman" w:cs="Times New Roman"/>
        </w:rPr>
        <w:t xml:space="preserve">on IWS </w:t>
      </w:r>
      <w:r w:rsidR="00822573" w:rsidRPr="00101D3F">
        <w:rPr>
          <w:rFonts w:ascii="Times New Roman" w:hAnsi="Times New Roman" w:cs="Times New Roman"/>
        </w:rPr>
        <w:t xml:space="preserve">merely focus on external factors, but little attention has been given to personal values, such as religiosity. Especially, one of the big questions in fraud research is whether a person’s level of religiosity influences their decision to report fraud within a company (El-Bassiouny et al., 2023; Olesen, 2024). Religiosity is about how much someone follows and applies their religious beliefs in their daily life, including in their work and moral decisions (Saroglou and Craninx, 2021). Some scholars assume that the more religious a person is, the more likely they are to report unethical behaviour (Chan and Ananthram, 2019; Gigol, 2021). </w:t>
      </w:r>
      <w:r w:rsidR="00BC7D2D" w:rsidRPr="00101D3F">
        <w:rPr>
          <w:rFonts w:ascii="Times New Roman" w:hAnsi="Times New Roman" w:cs="Times New Roman"/>
        </w:rPr>
        <w:t>In many organisations, especially those with weak whistleblower protections or hierarchical, authoritarian cultures, speaking up is perceived as dangerous. Even for highly religious individuals, the prospect of personal sacrifice, such as damaging one’s career or facing hostility from peers, can override the internal drive to do what is morally right</w:t>
      </w:r>
      <w:r w:rsidR="001117C5" w:rsidRPr="00101D3F">
        <w:rPr>
          <w:rFonts w:ascii="Times New Roman" w:hAnsi="Times New Roman" w:cs="Times New Roman"/>
        </w:rPr>
        <w:t xml:space="preserve">. </w:t>
      </w:r>
      <w:r w:rsidR="00822573" w:rsidRPr="00101D3F">
        <w:rPr>
          <w:rFonts w:ascii="Times New Roman" w:hAnsi="Times New Roman" w:cs="Times New Roman"/>
        </w:rPr>
        <w:t>After all, many religious teachings emphasise honesty, integrity, and doing</w:t>
      </w:r>
      <w:r w:rsidR="00DC5A64" w:rsidRPr="00101D3F">
        <w:rPr>
          <w:rFonts w:ascii="Times New Roman" w:hAnsi="Times New Roman" w:cs="Times New Roman"/>
        </w:rPr>
        <w:t xml:space="preserve"> the right thing, even when it is</w:t>
      </w:r>
      <w:r w:rsidR="00822573" w:rsidRPr="00101D3F">
        <w:rPr>
          <w:rFonts w:ascii="Times New Roman" w:hAnsi="Times New Roman" w:cs="Times New Roman"/>
        </w:rPr>
        <w:t xml:space="preserve"> difficult (Obregon et al., 2022). However, research on this topic is still very limited. Essentially, there are inconclusive results in the prior studies. Even if a person is highly religious, they may still hesitate to speak up if they fear losing their job, damaging relationships with colleagues, or facing retaliation from powerful people within the company (Wijayanti et al., 2024). In some cases, religious beliefs might encourage someone to report fraud as part of their moral duty, while in other situations, religious or cultural values may emphasise loyalty, respect for authority, or maintaining harmony within the organisation, which could discourage people from coming forward (Maulidi et al., 2024). Additionally, this makes it essential to explore </w:t>
      </w:r>
      <w:r w:rsidR="00822573" w:rsidRPr="00101D3F">
        <w:rPr>
          <w:rFonts w:ascii="Times New Roman" w:hAnsi="Times New Roman" w:cs="Times New Roman"/>
          <w:i/>
        </w:rPr>
        <w:t>how</w:t>
      </w:r>
      <w:r w:rsidR="00822573" w:rsidRPr="00101D3F">
        <w:rPr>
          <w:rFonts w:ascii="Times New Roman" w:hAnsi="Times New Roman" w:cs="Times New Roman"/>
        </w:rPr>
        <w:t xml:space="preserve"> and </w:t>
      </w:r>
      <w:r w:rsidR="00822573" w:rsidRPr="00101D3F">
        <w:rPr>
          <w:rFonts w:ascii="Times New Roman" w:hAnsi="Times New Roman" w:cs="Times New Roman"/>
          <w:i/>
        </w:rPr>
        <w:t>when</w:t>
      </w:r>
      <w:r w:rsidR="00822573" w:rsidRPr="00101D3F">
        <w:rPr>
          <w:rFonts w:ascii="Times New Roman" w:hAnsi="Times New Roman" w:cs="Times New Roman"/>
        </w:rPr>
        <w:t xml:space="preserve"> corruption weakens or strengthens the link between religiosity and whistleblowing. Since existing literature rarely examines this intersection, this research fills a critical gap by providing novel insights into whether religiosity can counteract perceived risks and what role corruption plays in this dynamic. Prior research acknowledges that corruption creates a culture of silence, but it does not sufficiently address whether religious individuals – who may feel a moral duty to speak out – are affected differently (Kominis and Dudau, 2018; Luz and Spagnolo, 2017). Some scholars argue that in such environments, fear of retaliation outweighs ethical considerations, but they fail to examine whether deeply religious individuals may resist this pressure due to strong moral convictions. Furthermore, prior studies have largely treated religiosity as a static factor, assuming that individuals with strong religious beliefs will always behave ethically (Maulidi et al., 2024; Chan and Ananthram, 2019; Gigol, 2021). This assumption is overly simplistic, as it ignores contextual influences like corruption that may alter how religious values are expressed in decision-making. If corruption is seen as widespread and unpunishable, religious individuals may experience moral disengagement, rationalising their silence rather than acting on their ethical beliefs. It can be assumed that these prior research present an incomplete picture of how personal morality interacts with external pressures in determining whistleblowing behaviour.</w:t>
      </w:r>
    </w:p>
    <w:p w14:paraId="5B3D8E88" w14:textId="6A4B22B1" w:rsidR="00E3454B" w:rsidRPr="00101D3F" w:rsidRDefault="00E3454B" w:rsidP="001117C5">
      <w:pPr>
        <w:spacing w:after="0" w:line="240" w:lineRule="auto"/>
        <w:ind w:firstLine="567"/>
        <w:jc w:val="both"/>
        <w:rPr>
          <w:rFonts w:ascii="Times New Roman" w:hAnsi="Times New Roman" w:cs="Times New Roman"/>
        </w:rPr>
      </w:pPr>
      <w:r w:rsidRPr="00101D3F">
        <w:rPr>
          <w:rFonts w:ascii="Times New Roman" w:hAnsi="Times New Roman" w:cs="Times New Roman"/>
        </w:rPr>
        <w:t xml:space="preserve">This study chose specific local governments using purposive sampling because the goal was to understand whistleblowing behavior in places where corruption is known to happen. The selected local governments had a history of corruption cases, which made them a good fit for studying how religiosity and corruption affect people’s willingness to speak up. This makes </w:t>
      </w:r>
      <w:r w:rsidR="00052D77" w:rsidRPr="00101D3F">
        <w:rPr>
          <w:rFonts w:ascii="Times New Roman" w:hAnsi="Times New Roman" w:cs="Times New Roman"/>
        </w:rPr>
        <w:t xml:space="preserve">sense because many past studies, </w:t>
      </w:r>
      <w:r w:rsidRPr="00101D3F">
        <w:rPr>
          <w:rFonts w:ascii="Times New Roman" w:hAnsi="Times New Roman" w:cs="Times New Roman"/>
        </w:rPr>
        <w:t>like those by Kominis and Dudau (2018), Entwistle and Doering (202</w:t>
      </w:r>
      <w:r w:rsidR="00052D77" w:rsidRPr="00101D3F">
        <w:rPr>
          <w:rFonts w:ascii="Times New Roman" w:hAnsi="Times New Roman" w:cs="Times New Roman"/>
        </w:rPr>
        <w:t xml:space="preserve">4), and Luz and Spagnolo (2017), </w:t>
      </w:r>
      <w:r w:rsidRPr="00101D3F">
        <w:rPr>
          <w:rFonts w:ascii="Times New Roman" w:hAnsi="Times New Roman" w:cs="Times New Roman"/>
        </w:rPr>
        <w:t>point out that people behave differently when they wo</w:t>
      </w:r>
      <w:r w:rsidR="00052D77" w:rsidRPr="00101D3F">
        <w:rPr>
          <w:rFonts w:ascii="Times New Roman" w:hAnsi="Times New Roman" w:cs="Times New Roman"/>
        </w:rPr>
        <w:t>rk in corrupt environments. It is</w:t>
      </w:r>
      <w:r w:rsidRPr="00101D3F">
        <w:rPr>
          <w:rFonts w:ascii="Times New Roman" w:hAnsi="Times New Roman" w:cs="Times New Roman"/>
        </w:rPr>
        <w:t xml:space="preserve"> also been suggested by researchers like El-Bassiouny et al. (2023) and Wijayanti et al. (2024) that religiosity may help people make ethical choices, but this can only be tested properly if those people are actually working in difficult, corrupt situations. So, picking these specific local governments helped the study focus on people who were more likely to face real ethical challenges.</w:t>
      </w:r>
    </w:p>
    <w:p w14:paraId="60AF4F8B" w14:textId="08A9D013" w:rsidR="00724CC5" w:rsidRPr="00101D3F" w:rsidRDefault="00822573" w:rsidP="00822573">
      <w:pPr>
        <w:spacing w:line="240" w:lineRule="auto"/>
        <w:ind w:firstLine="567"/>
        <w:jc w:val="both"/>
        <w:rPr>
          <w:rFonts w:ascii="Times New Roman" w:hAnsi="Times New Roman" w:cs="Times New Roman"/>
        </w:rPr>
      </w:pPr>
      <w:r w:rsidRPr="00101D3F">
        <w:rPr>
          <w:rFonts w:ascii="Times New Roman" w:hAnsi="Times New Roman" w:cs="Times New Roman"/>
        </w:rPr>
        <w:t xml:space="preserve">Thus, </w:t>
      </w:r>
      <w:r w:rsidR="0094502B" w:rsidRPr="00101D3F">
        <w:rPr>
          <w:rFonts w:ascii="Times New Roman" w:hAnsi="Times New Roman" w:cs="Times New Roman"/>
        </w:rPr>
        <w:t>the novelty of this study is to fill</w:t>
      </w:r>
      <w:r w:rsidRPr="00101D3F">
        <w:rPr>
          <w:rFonts w:ascii="Times New Roman" w:hAnsi="Times New Roman" w:cs="Times New Roman"/>
        </w:rPr>
        <w:t xml:space="preserve"> the gap left by previous research. It moves beyond traditional organisational and legal perspectives by examining whether religiosity can counteract perceived risks and what role corruption plays in shaping this relationship. Unlike prior studies that focus on whistleblowing as a purely rational or strategic decision, this research acknowledges the deep psychological and moral struggles individuals face in corrupt environments. It also challenges the assumption that religious individuals are always more likely to report misconduct by considering when and why corruption might suppress their ethical instincts. Therefore, by addressing these overlooked complexities, this study offers novel insights that can help organisations design more effective whistleblowing systems, ensuring that both ethical convictions and real-world challenges are considered.</w:t>
      </w:r>
    </w:p>
    <w:p w14:paraId="792D3C3E" w14:textId="77777777" w:rsidR="00BB174D" w:rsidRPr="00101D3F" w:rsidRDefault="00BB174D" w:rsidP="00BB174D">
      <w:pPr>
        <w:tabs>
          <w:tab w:val="left" w:pos="567"/>
        </w:tabs>
        <w:spacing w:after="0" w:line="240" w:lineRule="auto"/>
        <w:jc w:val="both"/>
        <w:rPr>
          <w:rFonts w:ascii="Times New Roman" w:hAnsi="Times New Roman" w:cs="Times New Roman"/>
        </w:rPr>
      </w:pPr>
    </w:p>
    <w:p w14:paraId="4675C898" w14:textId="08171D6A" w:rsidR="00D800C3" w:rsidRPr="00101D3F" w:rsidRDefault="00E94140" w:rsidP="00BB174D">
      <w:pPr>
        <w:tabs>
          <w:tab w:val="left" w:pos="567"/>
        </w:tabs>
        <w:spacing w:after="0" w:line="240" w:lineRule="auto"/>
        <w:jc w:val="both"/>
        <w:rPr>
          <w:rFonts w:ascii="Times New Roman" w:hAnsi="Times New Roman" w:cs="Times New Roman"/>
          <w:b/>
        </w:rPr>
      </w:pPr>
      <w:r w:rsidRPr="00101D3F">
        <w:rPr>
          <w:rFonts w:ascii="Times New Roman" w:hAnsi="Times New Roman" w:cs="Times New Roman"/>
          <w:b/>
        </w:rPr>
        <w:t xml:space="preserve">LITERATURE REVIEW </w:t>
      </w:r>
    </w:p>
    <w:p w14:paraId="79D02E91" w14:textId="43DB3933" w:rsidR="00BB174D" w:rsidRPr="00101D3F" w:rsidRDefault="00F15B55" w:rsidP="00BB174D">
      <w:pPr>
        <w:tabs>
          <w:tab w:val="left" w:pos="567"/>
        </w:tabs>
        <w:spacing w:after="0" w:line="240" w:lineRule="auto"/>
        <w:jc w:val="both"/>
        <w:rPr>
          <w:rFonts w:ascii="Times New Roman" w:hAnsi="Times New Roman" w:cs="Times New Roman"/>
          <w:b/>
        </w:rPr>
      </w:pPr>
      <w:r w:rsidRPr="00101D3F">
        <w:rPr>
          <w:rFonts w:ascii="Times New Roman" w:hAnsi="Times New Roman" w:cs="Times New Roman"/>
          <w:b/>
        </w:rPr>
        <w:t>P</w:t>
      </w:r>
      <w:r w:rsidR="001117C5" w:rsidRPr="00101D3F">
        <w:rPr>
          <w:rFonts w:ascii="Times New Roman" w:hAnsi="Times New Roman" w:cs="Times New Roman"/>
          <w:b/>
        </w:rPr>
        <w:t>erson-organisation (</w:t>
      </w:r>
      <w:r w:rsidR="00822573" w:rsidRPr="00101D3F">
        <w:rPr>
          <w:rFonts w:ascii="Times New Roman" w:hAnsi="Times New Roman" w:cs="Times New Roman"/>
          <w:b/>
        </w:rPr>
        <w:t>P-O</w:t>
      </w:r>
      <w:r w:rsidR="001117C5" w:rsidRPr="00101D3F">
        <w:rPr>
          <w:rFonts w:ascii="Times New Roman" w:hAnsi="Times New Roman" w:cs="Times New Roman"/>
          <w:b/>
        </w:rPr>
        <w:t>)</w:t>
      </w:r>
      <w:r w:rsidR="00822573" w:rsidRPr="00101D3F">
        <w:rPr>
          <w:rFonts w:ascii="Times New Roman" w:hAnsi="Times New Roman" w:cs="Times New Roman"/>
          <w:b/>
        </w:rPr>
        <w:t xml:space="preserve"> fit Theory</w:t>
      </w:r>
    </w:p>
    <w:p w14:paraId="5A5CDC65" w14:textId="77777777" w:rsidR="004D6B36" w:rsidRPr="00101D3F" w:rsidRDefault="004D6B36" w:rsidP="004D6B36">
      <w:pPr>
        <w:spacing w:after="0" w:line="240" w:lineRule="auto"/>
        <w:ind w:firstLine="567"/>
        <w:jc w:val="both"/>
        <w:rPr>
          <w:rFonts w:ascii="Times New Roman" w:hAnsi="Times New Roman" w:cs="Times New Roman"/>
        </w:rPr>
      </w:pPr>
      <w:r w:rsidRPr="00101D3F">
        <w:rPr>
          <w:rFonts w:ascii="Times New Roman" w:hAnsi="Times New Roman" w:cs="Times New Roman"/>
        </w:rPr>
        <w:t>The P-O fit theory is about how well a person matches with an organisation (Van Vianen, 2018). It looks at whether an employee’s values, goals, and personality fit the company’s culture, goals, and ways of working. This fit is not merely about surface-level compatibility but involves a deeper congruence between what drives the individual and what the organisation stands for. When there is a strong fit, employees are more likely to experience psychological comfort, workplace satisfaction, and a sense of belonging, all of which contribute significantly to their motivation and engagement (Van Vianen, 2018). This harmony fosters higher levels of job satisfaction and organisational commitment, as employees who perceive harmony are more inclined to view their roles as meaningful and impactful (Jin et al., 2018). Moreover, a good P-O fit enhances collaboration. Individuals who share similar values and goals with their organisation are more likely to communicate effectively, resolve conflicts constructively, and work cohesively toward shared objectives (Al Halbusi et al., 2021).</w:t>
      </w:r>
    </w:p>
    <w:p w14:paraId="73FAEA11" w14:textId="29165F90" w:rsidR="004D6B36" w:rsidRPr="00101D3F" w:rsidRDefault="004D6B36" w:rsidP="004D6B36">
      <w:pPr>
        <w:spacing w:line="240" w:lineRule="auto"/>
        <w:ind w:firstLine="567"/>
        <w:jc w:val="both"/>
        <w:rPr>
          <w:rFonts w:ascii="Times New Roman" w:hAnsi="Times New Roman" w:cs="Times New Roman"/>
        </w:rPr>
      </w:pPr>
      <w:r w:rsidRPr="00101D3F">
        <w:rPr>
          <w:rFonts w:ascii="Times New Roman" w:hAnsi="Times New Roman" w:cs="Times New Roman"/>
        </w:rPr>
        <w:t>From a psychological perspective, P-O fit is heavily influenced by individual characteristics such as personality traits, values, beliefs, and cognitive preferences (Tepper et al., 2018). Self-concept and identity also play critical roles; individuals gravitate toward organisations that reinforce their sense of self and offer opportunities for personal development (Kim et al., 2019). Psychological constructs such as locus of control, emotional intelligence, and resilience further shape how individuals perceive and adapt to organisational environments (Yulianti et al., 2024). Importantly, organisational culture is undeniably a dominant force in shaping P-O fit (Al Halbusi et al., 2021; Tepper et al., 2018). It reflects the collective values, norms, and behaviours that guide how work is conducted and relationships are built within a company. Mismatches may occur when the individual’s values or work style clash with the company’s culture or expectations. For instance, an individual who prioritises work-life balance may experience dissatisfaction and burnout in a high-pressure, results-driven culture that rewards long hours and constant availability. These mismatches in the end lead to cognitive dissonance, where the employee feels internally conflicted about their role, as their personal values and professional environment are in opposition.</w:t>
      </w:r>
    </w:p>
    <w:p w14:paraId="5BAE187E" w14:textId="2E4927A1" w:rsidR="00F526F0" w:rsidRPr="00101D3F" w:rsidRDefault="00BB174D" w:rsidP="00822573">
      <w:pPr>
        <w:tabs>
          <w:tab w:val="left" w:pos="567"/>
        </w:tabs>
        <w:spacing w:after="0" w:line="240" w:lineRule="auto"/>
        <w:jc w:val="both"/>
        <w:rPr>
          <w:rFonts w:ascii="Times New Roman" w:hAnsi="Times New Roman" w:cs="Times New Roman"/>
          <w:bCs/>
        </w:rPr>
      </w:pPr>
      <w:r w:rsidRPr="00101D3F">
        <w:rPr>
          <w:rFonts w:ascii="Times New Roman" w:hAnsi="Times New Roman" w:cs="Times New Roman"/>
          <w:bCs/>
        </w:rPr>
        <w:tab/>
      </w:r>
    </w:p>
    <w:p w14:paraId="6F3A7A56" w14:textId="00C7F0E0" w:rsidR="0015135A" w:rsidRPr="00101D3F" w:rsidRDefault="001117C5" w:rsidP="0015135A">
      <w:pPr>
        <w:spacing w:after="0" w:line="240" w:lineRule="auto"/>
        <w:jc w:val="both"/>
        <w:rPr>
          <w:rFonts w:ascii="Times New Roman" w:hAnsi="Times New Roman" w:cs="Times New Roman"/>
          <w:b/>
        </w:rPr>
      </w:pPr>
      <w:r w:rsidRPr="00101D3F">
        <w:rPr>
          <w:rFonts w:ascii="Times New Roman" w:hAnsi="Times New Roman" w:cs="Times New Roman"/>
          <w:b/>
        </w:rPr>
        <w:t>Internal Whistleblowing System (</w:t>
      </w:r>
      <w:r w:rsidR="0015135A" w:rsidRPr="00101D3F">
        <w:rPr>
          <w:rFonts w:ascii="Times New Roman" w:hAnsi="Times New Roman" w:cs="Times New Roman"/>
          <w:b/>
        </w:rPr>
        <w:t>IWS</w:t>
      </w:r>
      <w:r w:rsidRPr="00101D3F">
        <w:rPr>
          <w:rFonts w:ascii="Times New Roman" w:hAnsi="Times New Roman" w:cs="Times New Roman"/>
          <w:b/>
        </w:rPr>
        <w:t>)</w:t>
      </w:r>
    </w:p>
    <w:p w14:paraId="15F06634" w14:textId="1E7B3EF9" w:rsidR="0015135A" w:rsidRPr="00101D3F" w:rsidRDefault="0015135A" w:rsidP="0015135A">
      <w:pPr>
        <w:spacing w:after="0" w:line="240" w:lineRule="auto"/>
        <w:ind w:firstLine="567"/>
        <w:jc w:val="both"/>
        <w:rPr>
          <w:rFonts w:ascii="Times New Roman" w:hAnsi="Times New Roman" w:cs="Times New Roman"/>
        </w:rPr>
      </w:pPr>
      <w:r w:rsidRPr="00101D3F">
        <w:rPr>
          <w:rFonts w:ascii="Times New Roman" w:hAnsi="Times New Roman" w:cs="Times New Roman"/>
        </w:rPr>
        <w:t>An internal whistleblowing system is a tool used by organisations to allow employees to report unethical behaviour, fraud, or misconduct within the company. According to Stubben and Welch, (2020), it serves as an essential safeguard for organisational integrity. Employees are often the first to notice wrongdoing, and having a formal system gives them a secure and structured way to report issues. Jeon (2017) suggests that the effectiveness of an internal whistleblowing system depends heavily on how it is designed and implemented. If employees do not trust that their reports will be kept confidential or acted upon, they might hesitate to come forward. Fear of retaliation – like being demoted, isolated, or fired – can discourage whistle-blowers. Additionally, some companies may only set up these systems to comply with regulations without genuinely addressing issues that are reported (Cheng et al., 2019). In such cases, the system exists on paper but fails to create real accountability. The organisation's culture also plays a big role; if leaders discourage open communication or dismiss employee concerns, the whistleblowing system becomes meaningless (Cheng et al., 2019; Jeon, 2017).</w:t>
      </w:r>
    </w:p>
    <w:p w14:paraId="52C2E1B2" w14:textId="79178258" w:rsidR="0015135A" w:rsidRPr="00101D3F" w:rsidRDefault="0015135A" w:rsidP="0015135A">
      <w:pPr>
        <w:spacing w:line="240" w:lineRule="auto"/>
        <w:ind w:firstLine="567"/>
        <w:jc w:val="both"/>
        <w:rPr>
          <w:rFonts w:ascii="Times New Roman" w:hAnsi="Times New Roman" w:cs="Times New Roman"/>
        </w:rPr>
      </w:pPr>
      <w:r w:rsidRPr="00101D3F">
        <w:rPr>
          <w:rFonts w:ascii="Times New Roman" w:hAnsi="Times New Roman" w:cs="Times New Roman"/>
        </w:rPr>
        <w:t xml:space="preserve">The ethical dilemma is further amplified by the broader societal stigma surrounding whistleblowing (Hennequin, 2020). Despite laws and policies designed to protect whistle-blowers, societal narratives often paint them as “snitches” or “informers” who disrupt harmony rather than as individuals acting in the public or organisational interest (Scheetz et al., 2022; Krügel and Uhl, 2023). This negative perception may make employees feel isolated and vulnerable, fearing backlash not just from their organisation but also from peers who may question their intentions. Additionally, whistle-blowers might wrestle with the moral complexity of their decision, wondering if their actions could inadvertently harm innocent parties, such as co-workers who depend on the organisation’s stability (Scheetz et al., 2022). For example, reporting financial fraud might lead to regulatory penalties or loss of investor confidence, resulting in layoffs or a damaged reputation. This uncertainty further paralyses employees, leaving them caught between their sense of justice and the potential consequences of their actions (Krügel and Uhl, 2023). Consequently, employees may doubt whether their report will lead to meaningful action or worry about being labelled as a ‘troublemaker’. </w:t>
      </w:r>
    </w:p>
    <w:p w14:paraId="667D8136" w14:textId="77777777" w:rsidR="0015135A" w:rsidRPr="00101D3F" w:rsidRDefault="0015135A" w:rsidP="00BC011C">
      <w:pPr>
        <w:spacing w:after="0" w:line="240" w:lineRule="auto"/>
        <w:jc w:val="both"/>
        <w:rPr>
          <w:rFonts w:ascii="Times New Roman" w:hAnsi="Times New Roman" w:cs="Times New Roman"/>
          <w:b/>
        </w:rPr>
      </w:pPr>
    </w:p>
    <w:p w14:paraId="0F576ADC" w14:textId="4091EA8F" w:rsidR="0015135A" w:rsidRPr="00101D3F" w:rsidRDefault="001117C5" w:rsidP="0015135A">
      <w:pPr>
        <w:spacing w:after="0" w:line="240" w:lineRule="auto"/>
        <w:jc w:val="both"/>
        <w:rPr>
          <w:rFonts w:ascii="Times New Roman" w:hAnsi="Times New Roman" w:cs="Times New Roman"/>
          <w:b/>
        </w:rPr>
      </w:pPr>
      <w:r w:rsidRPr="00101D3F">
        <w:rPr>
          <w:rFonts w:ascii="Times New Roman" w:hAnsi="Times New Roman" w:cs="Times New Roman"/>
          <w:b/>
        </w:rPr>
        <w:t>Religiosity</w:t>
      </w:r>
    </w:p>
    <w:p w14:paraId="2260344B" w14:textId="7F2C5F9D" w:rsidR="0015135A" w:rsidRPr="00101D3F" w:rsidRDefault="001117C5" w:rsidP="0015135A">
      <w:pPr>
        <w:spacing w:after="0" w:line="240" w:lineRule="auto"/>
        <w:ind w:firstLine="567"/>
        <w:jc w:val="both"/>
        <w:rPr>
          <w:rFonts w:ascii="Times New Roman" w:hAnsi="Times New Roman" w:cs="Times New Roman"/>
        </w:rPr>
      </w:pPr>
      <w:r w:rsidRPr="00101D3F">
        <w:rPr>
          <w:rFonts w:ascii="Times New Roman" w:hAnsi="Times New Roman" w:cs="Times New Roman"/>
        </w:rPr>
        <w:t xml:space="preserve">Religiosity </w:t>
      </w:r>
      <w:r w:rsidR="0015135A" w:rsidRPr="00101D3F">
        <w:rPr>
          <w:rFonts w:ascii="Times New Roman" w:hAnsi="Times New Roman" w:cs="Times New Roman"/>
        </w:rPr>
        <w:t>or how strongly someone practices their religion, has a big impact on their behaviour. It offers a moral framework that dictates what is considered right and wrong, influencing decisions, interactions, and overall conduct (Alshehri et al., 2021; Arli et al., 2021). The more deeply ingrained an individual’s religious beliefs are, the more they internalise these values, which then directly impact their day-to-day behaviours. People who strongly adhere to their faith are likely to make choices that align with the principles of their religion, which may include aspects like ethical decision-making, personal conduct, and social interactions (Mubako et al., 2021). The sense of belonging to a religious community or tradition can reinforce these behaviours, as individuals tend to adopt the norms and expectations of that group, which provides a sense of identity and belonging (Arli et al., 2021). This orientation with religious values often leads to consistency in behaviour. It is because religious teachings are internalised to such an extent that they guide reactions to various situations, even in complex or challenging contexts (Obregon et al., 2022).</w:t>
      </w:r>
    </w:p>
    <w:p w14:paraId="6D47103B" w14:textId="7C38995B" w:rsidR="0015135A" w:rsidRPr="00101D3F" w:rsidRDefault="0015135A" w:rsidP="00BC011C">
      <w:pPr>
        <w:spacing w:after="0" w:line="240" w:lineRule="auto"/>
        <w:ind w:firstLine="567"/>
        <w:jc w:val="both"/>
        <w:rPr>
          <w:rFonts w:ascii="Times New Roman" w:hAnsi="Times New Roman" w:cs="Times New Roman"/>
        </w:rPr>
      </w:pPr>
      <w:r w:rsidRPr="00101D3F">
        <w:rPr>
          <w:rFonts w:ascii="Times New Roman" w:hAnsi="Times New Roman" w:cs="Times New Roman"/>
        </w:rPr>
        <w:t>In some cases, people may feel pressure to conform to the behavioural standards set by their religion, which can lead to internal conflict if they feel disconnected from or unable to fully embody those standards. Sometimes, people feel pressured to follow the rules of their religion, even if they struggle to live by them. These rules can cover things like behaviour, clothing, relationships, or career choices. Some people follow them easily, but others feel disconnected. They may try their best but still feel like they’re not good enough. This disconnect causes anxiety, guilt, or confusion, especially when there is a perceived mismatch between personal desires or circumstances and religious expectations (Saroglou and Craninx, 2021; Drew et al., 2022). Additionally, the societal context in which an individual practices their faith plays a large role in shaping how their religiosity impacts their behaviour (Drew et al., 2022). In some environments, religious norms may be more rigid and publicly enforced. As such, it influences individuals to behave in a way that meets external expectations, sometimes at the cost of personal authenticity or freedom of expression (Quintiens et al., 2023).</w:t>
      </w:r>
    </w:p>
    <w:p w14:paraId="5A46AB02" w14:textId="77777777" w:rsidR="0015135A" w:rsidRPr="00101D3F" w:rsidRDefault="0015135A" w:rsidP="0015135A">
      <w:pPr>
        <w:spacing w:line="240" w:lineRule="auto"/>
        <w:jc w:val="both"/>
        <w:rPr>
          <w:rFonts w:ascii="Times New Roman" w:hAnsi="Times New Roman" w:cs="Times New Roman"/>
        </w:rPr>
      </w:pPr>
    </w:p>
    <w:p w14:paraId="641B4411" w14:textId="077B7A04" w:rsidR="0015135A" w:rsidRPr="00101D3F" w:rsidRDefault="001117C5" w:rsidP="0015135A">
      <w:pPr>
        <w:spacing w:after="0" w:line="240" w:lineRule="auto"/>
        <w:jc w:val="both"/>
        <w:rPr>
          <w:rFonts w:ascii="Times New Roman" w:hAnsi="Times New Roman" w:cs="Times New Roman"/>
          <w:b/>
        </w:rPr>
      </w:pPr>
      <w:r w:rsidRPr="00101D3F">
        <w:rPr>
          <w:rFonts w:ascii="Times New Roman" w:hAnsi="Times New Roman" w:cs="Times New Roman"/>
          <w:b/>
        </w:rPr>
        <w:t xml:space="preserve">Corruption </w:t>
      </w:r>
    </w:p>
    <w:p w14:paraId="050F1FF0" w14:textId="77777777" w:rsidR="0015135A" w:rsidRPr="00101D3F" w:rsidRDefault="0015135A" w:rsidP="0015135A">
      <w:pPr>
        <w:spacing w:line="240" w:lineRule="auto"/>
        <w:ind w:firstLine="567"/>
        <w:jc w:val="both"/>
        <w:rPr>
          <w:rFonts w:ascii="Times New Roman" w:hAnsi="Times New Roman" w:cs="Times New Roman"/>
        </w:rPr>
      </w:pPr>
      <w:r w:rsidRPr="00101D3F">
        <w:rPr>
          <w:rFonts w:ascii="Times New Roman" w:hAnsi="Times New Roman" w:cs="Times New Roman"/>
        </w:rPr>
        <w:t>People who work in environments where corruption is widespread may begin to view it as necessary to get ahead or achieve certain goals. They might feel that if everyone else is engaging in corrupt actions, they must do the same to fit in, protect themselves, or advance their careers (Entwistle and Doering, 2024; Kominis and Dudau, 2018). Over time, this leads to a shift in moral standards, as the boundary between what is acceptable and unacceptable becomes blurred. (Kominis and Dudau, 2018). One of the most significant factors driving this conformity is the fear of social exclusion or retaliation. Individuals may fear that speaking out or refusing to participate in corrupt activities could lead to isolation, loss of career opportunities, or even personal harm. This fear is especially pronounced in hierarchical organisations, where power dynamics play a key role in decision-making (Puni and Hilton, 2020). Employees might feel powerless to challenge authority or question practices that have become routine. The longer corrupt practices go unchecked, the more entrenched they become, creating an environment where individuals are reluctant to speak up because doing so would mean going against a deeply ingrained system.</w:t>
      </w:r>
    </w:p>
    <w:p w14:paraId="4A4F8358" w14:textId="77777777" w:rsidR="00F526F0" w:rsidRPr="00101D3F" w:rsidRDefault="00F526F0" w:rsidP="00BB174D">
      <w:pPr>
        <w:tabs>
          <w:tab w:val="left" w:pos="567"/>
        </w:tabs>
        <w:spacing w:after="0" w:line="240" w:lineRule="auto"/>
        <w:jc w:val="both"/>
        <w:rPr>
          <w:rFonts w:ascii="Times New Roman" w:hAnsi="Times New Roman" w:cs="Times New Roman"/>
          <w:b/>
        </w:rPr>
      </w:pPr>
    </w:p>
    <w:p w14:paraId="10994F57" w14:textId="2D49BD9C" w:rsidR="00F526F0" w:rsidRPr="00101D3F" w:rsidRDefault="00E94140" w:rsidP="001C1CF5">
      <w:pPr>
        <w:tabs>
          <w:tab w:val="left" w:pos="567"/>
        </w:tabs>
        <w:spacing w:after="0" w:line="240" w:lineRule="auto"/>
        <w:jc w:val="both"/>
        <w:rPr>
          <w:rFonts w:ascii="Times New Roman" w:hAnsi="Times New Roman" w:cs="Times New Roman"/>
          <w:b/>
        </w:rPr>
      </w:pPr>
      <w:r w:rsidRPr="00101D3F">
        <w:rPr>
          <w:rFonts w:ascii="Times New Roman" w:hAnsi="Times New Roman" w:cs="Times New Roman"/>
          <w:b/>
        </w:rPr>
        <w:t>HYPOTHESIS DEVELOPMENT</w:t>
      </w:r>
    </w:p>
    <w:p w14:paraId="318D727E" w14:textId="280994A5" w:rsidR="0015135A" w:rsidRPr="00101D3F" w:rsidRDefault="00A80D31" w:rsidP="0015135A">
      <w:pPr>
        <w:spacing w:after="0" w:line="240" w:lineRule="auto"/>
        <w:jc w:val="both"/>
        <w:rPr>
          <w:rFonts w:ascii="Times New Roman" w:hAnsi="Times New Roman" w:cs="Times New Roman"/>
          <w:b/>
        </w:rPr>
      </w:pPr>
      <w:r w:rsidRPr="00101D3F">
        <w:rPr>
          <w:rFonts w:ascii="Times New Roman" w:hAnsi="Times New Roman" w:cs="Times New Roman"/>
          <w:b/>
        </w:rPr>
        <w:t xml:space="preserve">Religiosity </w:t>
      </w:r>
      <w:r w:rsidR="0015135A" w:rsidRPr="00101D3F">
        <w:rPr>
          <w:rFonts w:ascii="Times New Roman" w:hAnsi="Times New Roman" w:cs="Times New Roman"/>
          <w:b/>
        </w:rPr>
        <w:t xml:space="preserve">and </w:t>
      </w:r>
      <w:r w:rsidRPr="00101D3F">
        <w:rPr>
          <w:rFonts w:ascii="Times New Roman" w:hAnsi="Times New Roman" w:cs="Times New Roman"/>
          <w:b/>
        </w:rPr>
        <w:t xml:space="preserve">Internal Whistleblowing System </w:t>
      </w:r>
    </w:p>
    <w:p w14:paraId="1A6E2398" w14:textId="77777777" w:rsidR="0015135A" w:rsidRPr="00101D3F" w:rsidRDefault="0015135A" w:rsidP="0015135A">
      <w:pPr>
        <w:spacing w:line="240" w:lineRule="auto"/>
        <w:ind w:firstLine="567"/>
        <w:jc w:val="both"/>
        <w:rPr>
          <w:rFonts w:ascii="Times New Roman" w:hAnsi="Times New Roman" w:cs="Times New Roman"/>
        </w:rPr>
      </w:pPr>
      <w:r w:rsidRPr="00101D3F">
        <w:rPr>
          <w:rFonts w:ascii="Times New Roman" w:hAnsi="Times New Roman" w:cs="Times New Roman"/>
        </w:rPr>
        <w:t>The P-O fit theory provides a useful framework to understand how religiosity influences the effectiveness of an internal whistleblowing system. According to this theory, employees are more likely to engage positively within an organisation if their personal values and beliefs are consistent with the organisation’s culture, policies, and practices (Al Halbusi et al., 2021; Kim et al., 2019). Religiosity, which often emphasises moral principles such as truthfulness, justice, and accountability, can strongly shape an individual’s decision-making processes (Arli et al., 2019). One of the strongest supports for this argument lies in the moral framework that many religious teachings provide. Religions often emphasise the importance of honesty, integrity, and fairness, which can directly influence how individuals assess situations involving ethical dilemmas (Chan and Ananthram, 2019). For example, religious teachings from various faiths, such as Christianity, Islam, and Hinduism, encourage followers to speak the truth, act justly, and be accountable for their actions. These teachings provide clear guidelines that shape an individual’s internal compass when they are confronted with moral decisions, such as whether to report unethical behaviour in the workplace (Ashton and Lee, 2021). From a moral psychology standpoint, moral principles are not merely intellectual but are often deeply embedded in emotional and cognitive processes (Garrigan et al., 2018). Religious teachings often instil a strong sense of right and wrong, and for many individuals, these moral imperatives are internalised from a young age (Chan and Ananthram, 2019). As such, the emotional weight of these religious principles – such as guilt or shame associated with failing to act justly – can be a powerful motivator for decision-making. So, if an employee is faced with a choice to either stay silent or report wrongdoing, their religious principles can act as a compelling force pushing them to take action in the name of justice and accountability. Based on this discussion, we propose that</w:t>
      </w:r>
    </w:p>
    <w:p w14:paraId="0E582D34" w14:textId="77777777" w:rsidR="0015135A" w:rsidRPr="00101D3F" w:rsidRDefault="0015135A" w:rsidP="0015135A">
      <w:pPr>
        <w:spacing w:line="240" w:lineRule="auto"/>
        <w:jc w:val="both"/>
        <w:rPr>
          <w:rFonts w:ascii="Times New Roman" w:hAnsi="Times New Roman" w:cs="Times New Roman"/>
          <w:i/>
        </w:rPr>
      </w:pPr>
      <w:r w:rsidRPr="00101D3F">
        <w:rPr>
          <w:rFonts w:ascii="Times New Roman" w:hAnsi="Times New Roman" w:cs="Times New Roman"/>
          <w:i/>
        </w:rPr>
        <w:t>H1: A higher level of religiosity is associated with a stronger tendency to engage in internal whistleblowing.</w:t>
      </w:r>
    </w:p>
    <w:p w14:paraId="67CAD318" w14:textId="77777777" w:rsidR="0015135A" w:rsidRPr="00101D3F" w:rsidRDefault="0015135A" w:rsidP="00BC011C">
      <w:pPr>
        <w:spacing w:after="0" w:line="240" w:lineRule="auto"/>
        <w:jc w:val="both"/>
        <w:rPr>
          <w:rFonts w:ascii="Times New Roman" w:hAnsi="Times New Roman" w:cs="Times New Roman"/>
        </w:rPr>
      </w:pPr>
    </w:p>
    <w:p w14:paraId="6B112A31" w14:textId="5F0AA7F1" w:rsidR="0015135A" w:rsidRPr="00101D3F" w:rsidRDefault="00A80D31" w:rsidP="0015135A">
      <w:pPr>
        <w:spacing w:after="0" w:line="240" w:lineRule="auto"/>
        <w:jc w:val="both"/>
        <w:rPr>
          <w:rFonts w:ascii="Times New Roman" w:hAnsi="Times New Roman" w:cs="Times New Roman"/>
          <w:b/>
        </w:rPr>
      </w:pPr>
      <w:r w:rsidRPr="00101D3F">
        <w:rPr>
          <w:rFonts w:ascii="Times New Roman" w:hAnsi="Times New Roman" w:cs="Times New Roman"/>
          <w:b/>
        </w:rPr>
        <w:t xml:space="preserve">Corruption </w:t>
      </w:r>
      <w:r w:rsidR="0015135A" w:rsidRPr="00101D3F">
        <w:rPr>
          <w:rFonts w:ascii="Times New Roman" w:hAnsi="Times New Roman" w:cs="Times New Roman"/>
          <w:b/>
        </w:rPr>
        <w:t xml:space="preserve">and </w:t>
      </w:r>
      <w:r w:rsidRPr="00101D3F">
        <w:rPr>
          <w:rFonts w:ascii="Times New Roman" w:hAnsi="Times New Roman" w:cs="Times New Roman"/>
          <w:b/>
        </w:rPr>
        <w:t xml:space="preserve">Internal Whistleblowing System </w:t>
      </w:r>
    </w:p>
    <w:p w14:paraId="767154EC" w14:textId="77777777" w:rsidR="0015135A" w:rsidRPr="00101D3F" w:rsidRDefault="0015135A" w:rsidP="0015135A">
      <w:pPr>
        <w:spacing w:after="0" w:line="240" w:lineRule="auto"/>
        <w:ind w:firstLine="567"/>
        <w:jc w:val="both"/>
        <w:rPr>
          <w:rFonts w:ascii="Times New Roman" w:hAnsi="Times New Roman" w:cs="Times New Roman"/>
        </w:rPr>
      </w:pPr>
      <w:r w:rsidRPr="00101D3F">
        <w:rPr>
          <w:rFonts w:ascii="Times New Roman" w:hAnsi="Times New Roman" w:cs="Times New Roman"/>
        </w:rPr>
        <w:t xml:space="preserve">If an organisation is perceived as corrupt (Kominis et al., 2018), the credibility and efficacy of its internal systems, including the IWS, come into serious question. Employees who are aware of ongoing corrupt practices may believe that reporting unethical behaviour will not lead to meaningful consequences, especially if the perpetrators of these acts are in positions of power or influence. In many cases, the individuals at the top of the organisational hierarchy are directly involved in, or at least complicit in, corrupt activities (Thomas, 2020). This creates a situation where those who should be enforcing ethical standards and holding wrongdoers accountable are themselves part of the problem (Batolas et al., 2023). </w:t>
      </w:r>
    </w:p>
    <w:p w14:paraId="0C8C77EA" w14:textId="0762DAD2" w:rsidR="0015135A" w:rsidRPr="00101D3F" w:rsidRDefault="0015135A" w:rsidP="0015135A">
      <w:pPr>
        <w:spacing w:after="0" w:line="240" w:lineRule="auto"/>
        <w:ind w:firstLine="567"/>
        <w:jc w:val="both"/>
        <w:rPr>
          <w:rFonts w:ascii="Times New Roman" w:hAnsi="Times New Roman" w:cs="Times New Roman"/>
        </w:rPr>
      </w:pPr>
      <w:r w:rsidRPr="00101D3F">
        <w:rPr>
          <w:rFonts w:ascii="Times New Roman" w:hAnsi="Times New Roman" w:cs="Times New Roman"/>
        </w:rPr>
        <w:t>If leaders are seen as either turning a blind eye to unethical behaviour or actively participating in corruption, employees will have little faith that whistleblowing will result in any meaningful action (Du Plessis, 2022). Even if the organisation has an IWS in place (Jeon, 2017), its safeguards may be hollow or poorly enforced. Additionally, employees may come to view the corrupt practices as part of the organisational culture and may even begin to rationalise them as “necessary evils” or as a means of survival in the workplace. Consequently, this normalisation of corruption leads to a sense of resignation, where employees feel that nothing will change and that reporting unethical behaviour will not lead to any real consequences. As such, they may come to believe that the corrupt activities are either too pervasive to challenge or that reporting them would be futile in a system where unethical behaviour is rewarded or ignored. The more deeply embedded corruption is within the organisation, the less likely employees are to see any value in using the IWS, as they perceive the system to be ineffective or compromised from the outset. Based on this discussion, we propose that</w:t>
      </w:r>
    </w:p>
    <w:p w14:paraId="03E104E2" w14:textId="77777777" w:rsidR="0015135A" w:rsidRPr="00101D3F" w:rsidRDefault="0015135A" w:rsidP="0015135A">
      <w:pPr>
        <w:spacing w:line="240" w:lineRule="auto"/>
        <w:jc w:val="both"/>
        <w:rPr>
          <w:rFonts w:ascii="Times New Roman" w:hAnsi="Times New Roman" w:cs="Times New Roman"/>
          <w:i/>
        </w:rPr>
      </w:pPr>
      <w:r w:rsidRPr="00101D3F">
        <w:rPr>
          <w:rFonts w:ascii="Times New Roman" w:hAnsi="Times New Roman" w:cs="Times New Roman"/>
          <w:i/>
        </w:rPr>
        <w:t>H2: A higher level of corruption is associated with a weaker tendency to engage in internal whistleblowing.</w:t>
      </w:r>
    </w:p>
    <w:p w14:paraId="6A850068" w14:textId="77777777" w:rsidR="0015135A" w:rsidRPr="00101D3F" w:rsidRDefault="0015135A" w:rsidP="00BC011C">
      <w:pPr>
        <w:spacing w:after="0" w:line="240" w:lineRule="auto"/>
        <w:jc w:val="both"/>
        <w:rPr>
          <w:rFonts w:ascii="Times New Roman" w:hAnsi="Times New Roman" w:cs="Times New Roman"/>
        </w:rPr>
      </w:pPr>
    </w:p>
    <w:p w14:paraId="0B6D795D" w14:textId="73E3F590" w:rsidR="0015135A" w:rsidRPr="00101D3F" w:rsidRDefault="0015135A" w:rsidP="0015135A">
      <w:pPr>
        <w:spacing w:after="0" w:line="240" w:lineRule="auto"/>
        <w:jc w:val="both"/>
        <w:rPr>
          <w:rFonts w:ascii="Times New Roman" w:hAnsi="Times New Roman" w:cs="Times New Roman"/>
          <w:b/>
        </w:rPr>
      </w:pPr>
      <w:r w:rsidRPr="00101D3F">
        <w:rPr>
          <w:rFonts w:ascii="Times New Roman" w:hAnsi="Times New Roman" w:cs="Times New Roman"/>
          <w:b/>
        </w:rPr>
        <w:t xml:space="preserve">The moderating role of </w:t>
      </w:r>
      <w:r w:rsidR="00A80D31" w:rsidRPr="00101D3F">
        <w:rPr>
          <w:rFonts w:ascii="Times New Roman" w:hAnsi="Times New Roman" w:cs="Times New Roman"/>
          <w:b/>
        </w:rPr>
        <w:t xml:space="preserve">Corruption </w:t>
      </w:r>
    </w:p>
    <w:p w14:paraId="1ADDE9E0" w14:textId="77777777" w:rsidR="0015135A" w:rsidRPr="00101D3F" w:rsidRDefault="0015135A" w:rsidP="0015135A">
      <w:pPr>
        <w:spacing w:after="0" w:line="240" w:lineRule="auto"/>
        <w:ind w:firstLine="567"/>
        <w:jc w:val="both"/>
        <w:rPr>
          <w:rFonts w:ascii="Times New Roman" w:hAnsi="Times New Roman" w:cs="Times New Roman"/>
        </w:rPr>
      </w:pPr>
      <w:r w:rsidRPr="00101D3F">
        <w:rPr>
          <w:rFonts w:ascii="Times New Roman" w:hAnsi="Times New Roman" w:cs="Times New Roman"/>
        </w:rPr>
        <w:t>We propose that if corruption becomes normalised within an organisation, it creates an environment where any unethical behaviours are seen as acceptable or even necessary to “fit in” (Conroy et al., 2018).  In such situations, people who might otherwise reject corruption often feel pressured to conform. They begin to justify their actions by saying things like, “This is just how things work here”, or “I have no choice if I want to keep my job”. Even individuals with strong religious or ethical foundations are not immune to the effects of normalised corruption (Gigol, 2021). According to the P-O Fit theory (Van Vianen, 2018), when the need to belong and align with an organisation becomes too strong, it can override personal principles. For example, a religious individual may enter a workplace with the intention of upholding integrity and doing the right thing. However, if they are surrounded by colleagues who routinely engage in corrupt acts, such as bribery, falsifying reports, or nepotism, they might begin to question whether their resistance is worth the backlash or isolation they might face (Joshi and McKendall, 2018). The fear of being labelled as “difficult” or losing opportunities for career growth leads them to compromise their values. So, the insidious nature of normalised corruption is that it does not just force people into unethical acts – it reshapes their perception of what is acceptable, creating a slippery slope that leads even principled individuals astray.</w:t>
      </w:r>
    </w:p>
    <w:p w14:paraId="7C8C597F" w14:textId="701CC5D2" w:rsidR="0015135A" w:rsidRPr="00101D3F" w:rsidRDefault="0015135A" w:rsidP="0015135A">
      <w:pPr>
        <w:spacing w:after="0" w:line="240" w:lineRule="auto"/>
        <w:ind w:firstLine="567"/>
        <w:jc w:val="both"/>
        <w:rPr>
          <w:rFonts w:ascii="Times New Roman" w:hAnsi="Times New Roman" w:cs="Times New Roman"/>
        </w:rPr>
      </w:pPr>
      <w:r w:rsidRPr="00101D3F">
        <w:rPr>
          <w:rFonts w:ascii="Times New Roman" w:hAnsi="Times New Roman" w:cs="Times New Roman"/>
        </w:rPr>
        <w:t>Similarly in terms of reporting any unethical behaviours, the religious or highly principled individuals face a deep dilemma. On one hand, their personal values and moral principles compel them to take action and report wrongdoing to uphold integrity (Rocha and Pinheiro, 2021). On the other hand, the organisational culture, especially in environments where unethical behaviour is normalised, might discourage such actions through fear of retaliation, career stagnation, or social isolation (Kominis and Dudau, 2018; Entwistle and Doering, 2024). This mismatch between personal values and organisational norms creates significant tension. At first, they might refuse, but if they are constantly pressured or see others benefiting from unethical actions, they may start to question their own principles. What makes normalised corruption so powerful is its ability to infiltrate and shape organisational norms and individual behaviours (Entwistle and Doering, 2024). It is not just about direct pressure. It is also about the subtle, everyday signals people pick up. In such an environment, people often adapt their actions and behaviours to fit in, even if it goes against their personal morals. Based on this discussion, we propose that</w:t>
      </w:r>
    </w:p>
    <w:p w14:paraId="2F525C12" w14:textId="77777777" w:rsidR="0015135A" w:rsidRPr="00101D3F" w:rsidRDefault="0015135A" w:rsidP="0015135A">
      <w:pPr>
        <w:spacing w:line="240" w:lineRule="auto"/>
        <w:jc w:val="both"/>
        <w:rPr>
          <w:rFonts w:ascii="Times New Roman" w:hAnsi="Times New Roman" w:cs="Times New Roman"/>
          <w:i/>
        </w:rPr>
      </w:pPr>
      <w:r w:rsidRPr="00101D3F">
        <w:rPr>
          <w:rFonts w:ascii="Times New Roman" w:hAnsi="Times New Roman" w:cs="Times New Roman"/>
          <w:i/>
        </w:rPr>
        <w:t>H3: A higher level of corruption weakens the strength of the positive relationship between religiosity and internal whistleblowing.</w:t>
      </w:r>
    </w:p>
    <w:p w14:paraId="5A0C2DBC" w14:textId="77777777" w:rsidR="00ED725E" w:rsidRPr="00101D3F" w:rsidRDefault="00ED725E" w:rsidP="00BB174D">
      <w:pPr>
        <w:tabs>
          <w:tab w:val="left" w:pos="567"/>
        </w:tabs>
        <w:spacing w:after="0" w:line="240" w:lineRule="auto"/>
        <w:jc w:val="both"/>
        <w:rPr>
          <w:rFonts w:ascii="Times New Roman" w:hAnsi="Times New Roman" w:cs="Times New Roman"/>
        </w:rPr>
      </w:pPr>
    </w:p>
    <w:p w14:paraId="2EAEA012" w14:textId="5D7ABB3A" w:rsidR="00ED725E" w:rsidRPr="00101D3F" w:rsidRDefault="00ED725E" w:rsidP="00BB174D">
      <w:pPr>
        <w:tabs>
          <w:tab w:val="left" w:pos="567"/>
        </w:tabs>
        <w:spacing w:after="0" w:line="240" w:lineRule="auto"/>
        <w:jc w:val="both"/>
        <w:rPr>
          <w:rFonts w:ascii="Times New Roman" w:hAnsi="Times New Roman" w:cs="Times New Roman"/>
        </w:rPr>
      </w:pPr>
      <w:r w:rsidRPr="00101D3F">
        <w:rPr>
          <w:rFonts w:ascii="Times New Roman" w:hAnsi="Times New Roman" w:cs="Times New Roman"/>
        </w:rPr>
        <w:t>Based on the above discussion, our proposed research framework is illustrated in Figure 1.</w:t>
      </w:r>
    </w:p>
    <w:p w14:paraId="486D934F" w14:textId="77777777" w:rsidR="00ED725E" w:rsidRPr="00101D3F" w:rsidRDefault="00ED725E" w:rsidP="00BB174D">
      <w:pPr>
        <w:tabs>
          <w:tab w:val="left" w:pos="567"/>
        </w:tabs>
        <w:spacing w:after="0" w:line="240" w:lineRule="auto"/>
        <w:jc w:val="both"/>
        <w:rPr>
          <w:rFonts w:ascii="Times New Roman" w:hAnsi="Times New Roman" w:cs="Times New Roman"/>
        </w:rPr>
      </w:pPr>
    </w:p>
    <w:p w14:paraId="3483F79B" w14:textId="69DB90B0" w:rsidR="00ED725E" w:rsidRPr="00101D3F" w:rsidRDefault="00ED725E" w:rsidP="00ED725E">
      <w:pPr>
        <w:tabs>
          <w:tab w:val="left" w:pos="567"/>
        </w:tabs>
        <w:spacing w:after="0" w:line="240" w:lineRule="auto"/>
        <w:jc w:val="center"/>
        <w:rPr>
          <w:rFonts w:ascii="Times New Roman" w:hAnsi="Times New Roman" w:cs="Times New Roman"/>
          <w:b/>
        </w:rPr>
      </w:pPr>
      <w:r w:rsidRPr="00101D3F">
        <w:rPr>
          <w:rFonts w:ascii="Times New Roman" w:hAnsi="Times New Roman" w:cs="Times New Roman"/>
          <w:b/>
        </w:rPr>
        <w:t>[Figure 1]</w:t>
      </w:r>
    </w:p>
    <w:p w14:paraId="24E7713E" w14:textId="77777777" w:rsidR="00ED725E" w:rsidRPr="00101D3F" w:rsidRDefault="00ED725E" w:rsidP="00BB174D">
      <w:pPr>
        <w:tabs>
          <w:tab w:val="left" w:pos="567"/>
        </w:tabs>
        <w:spacing w:after="0" w:line="240" w:lineRule="auto"/>
        <w:jc w:val="both"/>
        <w:rPr>
          <w:rFonts w:ascii="Times New Roman" w:hAnsi="Times New Roman" w:cs="Times New Roman"/>
          <w:b/>
        </w:rPr>
      </w:pPr>
    </w:p>
    <w:p w14:paraId="37936D42" w14:textId="10981B4A" w:rsidR="00BB174D" w:rsidRPr="00101D3F" w:rsidRDefault="00E94140" w:rsidP="0015135A">
      <w:pPr>
        <w:tabs>
          <w:tab w:val="left" w:pos="567"/>
        </w:tabs>
        <w:spacing w:after="0" w:line="240" w:lineRule="auto"/>
        <w:jc w:val="both"/>
        <w:rPr>
          <w:rFonts w:ascii="Times New Roman" w:hAnsi="Times New Roman" w:cs="Times New Roman"/>
          <w:b/>
        </w:rPr>
      </w:pPr>
      <w:r w:rsidRPr="00101D3F">
        <w:rPr>
          <w:rFonts w:ascii="Times New Roman" w:hAnsi="Times New Roman" w:cs="Times New Roman"/>
          <w:b/>
        </w:rPr>
        <w:t>METHOD</w:t>
      </w:r>
    </w:p>
    <w:p w14:paraId="01B8B53B" w14:textId="065DDE58" w:rsidR="001C1CF5" w:rsidRPr="00101D3F" w:rsidRDefault="001C1CF5" w:rsidP="00484C43">
      <w:pPr>
        <w:pStyle w:val="NoSpacing"/>
        <w:ind w:firstLine="567"/>
        <w:jc w:val="both"/>
        <w:rPr>
          <w:rFonts w:cs="Times New Roman"/>
          <w:sz w:val="22"/>
        </w:rPr>
      </w:pPr>
      <w:r w:rsidRPr="00101D3F">
        <w:rPr>
          <w:rFonts w:cs="Times New Roman"/>
          <w:sz w:val="22"/>
        </w:rPr>
        <w:t>This research employs questionnaires as the primary data collection instrument. Essentially, this research draws its insights from a diverse group of 157 public servants</w:t>
      </w:r>
      <w:r w:rsidR="00006C84" w:rsidRPr="00101D3F">
        <w:rPr>
          <w:rFonts w:cs="Times New Roman"/>
          <w:sz w:val="22"/>
        </w:rPr>
        <w:t xml:space="preserve"> in two local governments</w:t>
      </w:r>
      <w:r w:rsidRPr="00101D3F">
        <w:rPr>
          <w:rFonts w:cs="Times New Roman"/>
          <w:sz w:val="22"/>
        </w:rPr>
        <w:t>, including 111 males and 46 females.</w:t>
      </w:r>
      <w:r w:rsidR="00006C84" w:rsidRPr="00101D3F">
        <w:rPr>
          <w:rFonts w:cs="Times New Roman"/>
          <w:sz w:val="22"/>
        </w:rPr>
        <w:t xml:space="preserve"> Those governments have experienced as a victim of corrupt people.</w:t>
      </w:r>
      <w:r w:rsidRPr="00101D3F">
        <w:rPr>
          <w:rFonts w:cs="Times New Roman"/>
          <w:sz w:val="22"/>
        </w:rPr>
        <w:t xml:space="preserve"> The sample reflects a broad spectrum of family structures, with 112 participants coming from joint families and 45 from nuclear families. This distribution provides an interesting view into how different family backgrounds might influence the results. Marital status also plays a role in this study, as 95 respondents are single, and 62 are married. The variation in marital status is significant, as it may affect individuals’ perspectives, responsibilities, and behaviours, offering deeper insights into how personal life may intersect with professional experiences.</w:t>
      </w:r>
      <w:r w:rsidR="00484C43" w:rsidRPr="00101D3F">
        <w:rPr>
          <w:rFonts w:cs="Times New Roman"/>
          <w:sz w:val="22"/>
        </w:rPr>
        <w:t xml:space="preserve"> On the first page of the questionnaire, a comprehensive explanation is provided to participants, articulating the research objectives to ensure clarity and alignment of expectations. Emphasis is placed on voluntary participation, underlining the absence of coercion and guaranteeing that respondents are free to make an informed decision about their involvement. This approach not only demonstrates respect for the autonomy of participants but also strengthens the validity of the data by fostering genuine engagement (Rowley, 2014). Furthermore, the right to withdraw is explicitly outlined, ensuring participants can exit the study at any point without repercussions, thereby reinforcing the ethical foundation of the research. According to Rowley (2014), such transparency is pivotal in fostering trust and mitigating potential concerns about coercion or exploitation, which are often critical issues in social science research involving human subjects. Moreover, participants prevent are explicitly informed that the collected data will be utilised solely for academic purposes, including publications, thereby reinforcing the research’s commitment to ethical integrity. This assurance mitigates potential apprehensions about data misuse or unintended consequences of participation (Prudon, 2015).</w:t>
      </w:r>
    </w:p>
    <w:p w14:paraId="0CA026BE" w14:textId="496FB016" w:rsidR="00916F75" w:rsidRPr="00101D3F" w:rsidRDefault="001C1CF5" w:rsidP="00916F75">
      <w:pPr>
        <w:pStyle w:val="NormalWeb"/>
        <w:spacing w:before="0" w:beforeAutospacing="0" w:after="0" w:afterAutospacing="0"/>
        <w:ind w:firstLine="567"/>
        <w:jc w:val="both"/>
        <w:rPr>
          <w:sz w:val="22"/>
          <w:szCs w:val="22"/>
        </w:rPr>
      </w:pPr>
      <w:r w:rsidRPr="00101D3F">
        <w:rPr>
          <w:sz w:val="22"/>
          <w:szCs w:val="22"/>
        </w:rPr>
        <w:t>The measurements in this research use established tools from previous studies</w:t>
      </w:r>
      <w:r w:rsidR="00F01978" w:rsidRPr="00101D3F">
        <w:rPr>
          <w:sz w:val="22"/>
          <w:szCs w:val="22"/>
        </w:rPr>
        <w:t xml:space="preserve"> (see Appendix for measurement items)</w:t>
      </w:r>
      <w:r w:rsidRPr="00101D3F">
        <w:rPr>
          <w:sz w:val="22"/>
          <w:szCs w:val="22"/>
        </w:rPr>
        <w:t xml:space="preserve">. </w:t>
      </w:r>
      <w:r w:rsidR="00F01978" w:rsidRPr="00101D3F">
        <w:rPr>
          <w:sz w:val="22"/>
          <w:szCs w:val="22"/>
        </w:rPr>
        <w:t>In this study, a</w:t>
      </w:r>
      <w:r w:rsidRPr="00101D3F">
        <w:rPr>
          <w:sz w:val="22"/>
          <w:szCs w:val="22"/>
        </w:rPr>
        <w:t xml:space="preserve"> 5-point Likert scale is applied, ranging from 1 (strongly disagree) to 5 (strongly agree). For the CRPT variable, indicators from</w:t>
      </w:r>
      <w:r w:rsidR="00916F75" w:rsidRPr="00101D3F">
        <w:rPr>
          <w:sz w:val="22"/>
          <w:szCs w:val="22"/>
        </w:rPr>
        <w:t xml:space="preserve"> the</w:t>
      </w:r>
      <w:r w:rsidRPr="00101D3F">
        <w:rPr>
          <w:sz w:val="22"/>
          <w:szCs w:val="22"/>
        </w:rPr>
        <w:t xml:space="preserve"> ACFE (2024) are used. These are widely recognised and ensure accurate assessment of corruption-related practices. Using </w:t>
      </w:r>
      <w:r w:rsidR="00916F75" w:rsidRPr="00101D3F">
        <w:rPr>
          <w:sz w:val="22"/>
          <w:szCs w:val="22"/>
        </w:rPr>
        <w:t xml:space="preserve">the </w:t>
      </w:r>
      <w:r w:rsidRPr="00101D3F">
        <w:rPr>
          <w:sz w:val="22"/>
          <w:szCs w:val="22"/>
        </w:rPr>
        <w:t xml:space="preserve">ACFE’s framework adds credibility in our data. </w:t>
      </w:r>
      <w:r w:rsidR="00916F75" w:rsidRPr="00101D3F">
        <w:rPr>
          <w:sz w:val="22"/>
          <w:szCs w:val="22"/>
        </w:rPr>
        <w:t>The ACFE defines corruption broadly as “the abuse of office for private gain, encompassing bribery, misuse of influence, and other forms of unethical behaviour, often within a business or organisational context”.</w:t>
      </w:r>
    </w:p>
    <w:p w14:paraId="3C2C9087" w14:textId="1F2CA04D" w:rsidR="00E5161B" w:rsidRPr="00101D3F" w:rsidRDefault="001C1CF5" w:rsidP="00E5161B">
      <w:pPr>
        <w:pStyle w:val="NormalWeb"/>
        <w:spacing w:before="0" w:beforeAutospacing="0" w:after="0" w:afterAutospacing="0"/>
        <w:ind w:firstLine="567"/>
        <w:jc w:val="both"/>
        <w:rPr>
          <w:sz w:val="22"/>
          <w:szCs w:val="22"/>
        </w:rPr>
      </w:pPr>
      <w:r w:rsidRPr="00101D3F">
        <w:rPr>
          <w:sz w:val="22"/>
          <w:szCs w:val="22"/>
        </w:rPr>
        <w:t xml:space="preserve">The RELI variable is measured with items from Alshehri et al. (2019). This scale is well-tested and helps capture the complexity of religiosity. It ensures the findings are both reliable and comparable to other studies. In doing so, this study gives a clear view of how religious beliefs may influence behaviours. </w:t>
      </w:r>
      <w:r w:rsidR="00916F75" w:rsidRPr="00101D3F">
        <w:rPr>
          <w:sz w:val="22"/>
          <w:szCs w:val="22"/>
        </w:rPr>
        <w:t xml:space="preserve">In this study, religiosity can be understood as the extent to which an individual identifies with and practices a particular religion, or the intensity of their religious beliefs and experience (Alshehri et al., 2019). </w:t>
      </w:r>
      <w:r w:rsidRPr="00101D3F">
        <w:rPr>
          <w:sz w:val="22"/>
          <w:szCs w:val="22"/>
        </w:rPr>
        <w:t xml:space="preserve">Moreover, for the IWS variable, the study uses items from Potipiroon and Wongpreedee (2021). These are specifically designed to measure internal whistleblowing systems. They are tested and reliable, making them a strong fit for the research. </w:t>
      </w:r>
      <w:r w:rsidR="00E5161B" w:rsidRPr="00101D3F">
        <w:rPr>
          <w:sz w:val="22"/>
          <w:szCs w:val="22"/>
        </w:rPr>
        <w:t>Within this study, IWS refers to a formal mechanism established within an organization that allows employees to report suspected misconduct, unethical behavior, or violations of laws and regulations in a confidential and secure manner (Potipiroon and Wongpreedee (2021).</w:t>
      </w:r>
    </w:p>
    <w:p w14:paraId="72D63C41" w14:textId="11671F68" w:rsidR="00484C43" w:rsidRPr="00101D3F" w:rsidRDefault="001C1CF5" w:rsidP="00916F75">
      <w:pPr>
        <w:pStyle w:val="NormalWeb"/>
        <w:spacing w:before="0" w:beforeAutospacing="0"/>
        <w:ind w:firstLine="567"/>
        <w:jc w:val="both"/>
        <w:rPr>
          <w:sz w:val="22"/>
          <w:szCs w:val="22"/>
        </w:rPr>
      </w:pPr>
      <w:r w:rsidRPr="00101D3F">
        <w:rPr>
          <w:sz w:val="22"/>
          <w:szCs w:val="22"/>
        </w:rPr>
        <w:t>Overall, these choices strengthen the study and make its results more meaningful.</w:t>
      </w:r>
      <w:r w:rsidR="00484C43" w:rsidRPr="00101D3F">
        <w:rPr>
          <w:sz w:val="22"/>
          <w:szCs w:val="22"/>
        </w:rPr>
        <w:t xml:space="preserve"> This study used PLS-SEM (Partial Least Squares Structural Equation Modeling) to analyze data. It is a powerful statistical method that allows us to explore complex relationships between variables (Hair et al., 2019). It is also flexible enough to handle both reflective and formative measurement models, meaning it can evaluate both latent variables (those not directly observed) and the indicators that contribute to those variables (Zeng et al, 2021). Additionally, PLS-SEM is well-suited for studies with smaller sample sizes (Zeng et al, 2021). PLS-SEM is more robust to smaller samples, making it a practical choice when dealing with limited data or hard-to-reach populations, as in this case. This method allows the estimation of path coefficients, which indicate the strength and direction of the relationship between variables, and also provides a measure of model fit, which helps us determine how well our data support the theoretical framework (Zeng et al., 2021; Hair et al., 2019). </w:t>
      </w:r>
    </w:p>
    <w:p w14:paraId="5B8E88CC" w14:textId="1FD27C1B" w:rsidR="00E94140" w:rsidRPr="00101D3F" w:rsidRDefault="00E94140" w:rsidP="005B4690">
      <w:pPr>
        <w:pStyle w:val="NormalWeb"/>
        <w:spacing w:before="0" w:beforeAutospacing="0" w:after="0" w:afterAutospacing="0"/>
        <w:jc w:val="both"/>
        <w:rPr>
          <w:b/>
        </w:rPr>
      </w:pPr>
      <w:r w:rsidRPr="00101D3F">
        <w:rPr>
          <w:b/>
        </w:rPr>
        <w:t xml:space="preserve">RESULTS </w:t>
      </w:r>
    </w:p>
    <w:p w14:paraId="5FC21AA9" w14:textId="77777777" w:rsidR="005B2A95" w:rsidRPr="00101D3F" w:rsidRDefault="005B2A95" w:rsidP="005B2A95">
      <w:pPr>
        <w:spacing w:after="0" w:line="240" w:lineRule="auto"/>
        <w:jc w:val="both"/>
        <w:rPr>
          <w:rFonts w:ascii="Times New Roman" w:hAnsi="Times New Roman" w:cs="Times New Roman"/>
          <w:b/>
        </w:rPr>
      </w:pPr>
      <w:r w:rsidRPr="00101D3F">
        <w:rPr>
          <w:rFonts w:ascii="Times New Roman" w:hAnsi="Times New Roman" w:cs="Times New Roman"/>
          <w:b/>
        </w:rPr>
        <w:t>Descriptive statistics</w:t>
      </w:r>
    </w:p>
    <w:p w14:paraId="3485B6C3" w14:textId="77777777" w:rsidR="005B2A95" w:rsidRPr="00101D3F" w:rsidRDefault="005B2A95" w:rsidP="005B2A95">
      <w:pPr>
        <w:spacing w:line="240" w:lineRule="auto"/>
        <w:ind w:firstLine="567"/>
        <w:jc w:val="both"/>
        <w:rPr>
          <w:rFonts w:ascii="Times New Roman" w:hAnsi="Times New Roman" w:cs="Times New Roman"/>
        </w:rPr>
      </w:pPr>
      <w:r w:rsidRPr="00101D3F">
        <w:rPr>
          <w:rFonts w:ascii="Times New Roman" w:hAnsi="Times New Roman" w:cs="Times New Roman"/>
        </w:rPr>
        <w:t>The data in Table 1 shows the descriptive statistics for CRPT, IWS, and RELI items. The mean values for CRPT range from 2.134 to 2.465, indicating moderate scores, while IWS and RELI items have higher mean values, ranging from 3.745 to 3.955, reflecting positive responses. The standard deviations (SD) are all below 1, suggesting low variability. Skewness and kurtosis values are within acceptable ranges, showing no severe deviations from normality. Based on this, there are no issues with the data.</w:t>
      </w:r>
    </w:p>
    <w:p w14:paraId="08C129DD" w14:textId="77777777" w:rsidR="005B2A95" w:rsidRPr="00101D3F" w:rsidRDefault="005B2A95" w:rsidP="005B2A95">
      <w:pPr>
        <w:spacing w:line="240" w:lineRule="auto"/>
        <w:jc w:val="center"/>
        <w:rPr>
          <w:rFonts w:ascii="Times New Roman" w:hAnsi="Times New Roman" w:cs="Times New Roman"/>
          <w:b/>
        </w:rPr>
      </w:pPr>
      <w:r w:rsidRPr="00101D3F">
        <w:rPr>
          <w:rFonts w:ascii="Times New Roman" w:hAnsi="Times New Roman" w:cs="Times New Roman"/>
          <w:b/>
        </w:rPr>
        <w:t>[Table 1]</w:t>
      </w:r>
    </w:p>
    <w:p w14:paraId="5B3E9770" w14:textId="36F72CAE" w:rsidR="005B2A95" w:rsidRPr="00101D3F" w:rsidRDefault="005B2A95" w:rsidP="005B2A95">
      <w:pPr>
        <w:spacing w:line="240" w:lineRule="auto"/>
        <w:ind w:firstLine="567"/>
        <w:jc w:val="both"/>
        <w:rPr>
          <w:rFonts w:ascii="Times New Roman" w:hAnsi="Times New Roman" w:cs="Times New Roman"/>
        </w:rPr>
      </w:pPr>
      <w:r w:rsidRPr="00101D3F">
        <w:rPr>
          <w:rFonts w:ascii="Times New Roman" w:hAnsi="Times New Roman" w:cs="Times New Roman"/>
        </w:rPr>
        <w:t>According to Table 2, CRPT has a weak negative correlation with both IWS (-0.265) and RELI (-0.224), indicating a slight inverse relationship. IWS and RELI have a moderate positive correlation (0.390), suggesting that as perceptions of IWS increase, RELI tends to increase as well. All correlations are within acceptable limits. These mean that there are no multicollinearity issues within the data set. The results in Table 3 further support the analysis, showing Inner VIF values for CRPT and RELI, both at 1.053. These values are well below the commonly accepted threshold of 5, indicating no multicollinearity issues among the latent variable</w:t>
      </w:r>
      <w:r w:rsidR="00630742" w:rsidRPr="00101D3F">
        <w:rPr>
          <w:rFonts w:ascii="Times New Roman" w:hAnsi="Times New Roman" w:cs="Times New Roman"/>
        </w:rPr>
        <w:t>s. This confirms that the model’</w:t>
      </w:r>
      <w:r w:rsidRPr="00101D3F">
        <w:rPr>
          <w:rFonts w:ascii="Times New Roman" w:hAnsi="Times New Roman" w:cs="Times New Roman"/>
        </w:rPr>
        <w:t>s predictors are independent, and the data is robust for further analysis.</w:t>
      </w:r>
    </w:p>
    <w:p w14:paraId="0B449CB3" w14:textId="77777777" w:rsidR="005B2A95" w:rsidRPr="00101D3F" w:rsidRDefault="005B2A95" w:rsidP="005B2A95">
      <w:pPr>
        <w:spacing w:line="240" w:lineRule="auto"/>
        <w:jc w:val="center"/>
        <w:rPr>
          <w:rFonts w:ascii="Times New Roman" w:hAnsi="Times New Roman" w:cs="Times New Roman"/>
          <w:b/>
        </w:rPr>
      </w:pPr>
      <w:r w:rsidRPr="00101D3F">
        <w:rPr>
          <w:rFonts w:ascii="Times New Roman" w:hAnsi="Times New Roman" w:cs="Times New Roman"/>
          <w:b/>
        </w:rPr>
        <w:t>[Table 2]</w:t>
      </w:r>
    </w:p>
    <w:p w14:paraId="623C3FEA" w14:textId="77777777" w:rsidR="005B2A95" w:rsidRPr="00101D3F" w:rsidRDefault="005B2A95" w:rsidP="005B2A95">
      <w:pPr>
        <w:spacing w:line="240" w:lineRule="auto"/>
        <w:jc w:val="center"/>
        <w:rPr>
          <w:rFonts w:ascii="Times New Roman" w:hAnsi="Times New Roman" w:cs="Times New Roman"/>
          <w:b/>
        </w:rPr>
      </w:pPr>
      <w:r w:rsidRPr="00101D3F">
        <w:rPr>
          <w:rFonts w:ascii="Times New Roman" w:hAnsi="Times New Roman" w:cs="Times New Roman"/>
          <w:b/>
        </w:rPr>
        <w:t>[Table 3]</w:t>
      </w:r>
    </w:p>
    <w:p w14:paraId="3B7A8EC3" w14:textId="7FE1ED40" w:rsidR="005B2A95" w:rsidRPr="00101D3F" w:rsidRDefault="005B2A95" w:rsidP="005B2A95">
      <w:pPr>
        <w:spacing w:line="240" w:lineRule="auto"/>
        <w:ind w:firstLine="567"/>
        <w:jc w:val="both"/>
        <w:rPr>
          <w:rFonts w:ascii="Times New Roman" w:hAnsi="Times New Roman" w:cs="Times New Roman"/>
        </w:rPr>
      </w:pPr>
      <w:r w:rsidRPr="00101D3F">
        <w:rPr>
          <w:rFonts w:ascii="Times New Roman" w:hAnsi="Times New Roman" w:cs="Times New Roman"/>
        </w:rPr>
        <w:t>Therefore, t</w:t>
      </w:r>
      <w:r w:rsidR="00773EE2" w:rsidRPr="00101D3F">
        <w:rPr>
          <w:rFonts w:ascii="Times New Roman" w:hAnsi="Times New Roman" w:cs="Times New Roman"/>
        </w:rPr>
        <w:t>he analysis across Tables 1 to 3</w:t>
      </w:r>
      <w:r w:rsidRPr="00101D3F">
        <w:rPr>
          <w:rFonts w:ascii="Times New Roman" w:hAnsi="Times New Roman" w:cs="Times New Roman"/>
        </w:rPr>
        <w:t xml:space="preserve"> confirms the high quality of the dataset and its suitability for structural equation modelling. Collectively, the results provide compelling evidence of the dataset’s robustness, confirming its high quality for further analysis.</w:t>
      </w:r>
    </w:p>
    <w:p w14:paraId="67C3B0D8" w14:textId="77777777" w:rsidR="005B2A95" w:rsidRPr="00101D3F" w:rsidRDefault="005B2A95" w:rsidP="00BC011C">
      <w:pPr>
        <w:spacing w:after="0" w:line="240" w:lineRule="auto"/>
        <w:jc w:val="both"/>
        <w:rPr>
          <w:rFonts w:ascii="Times New Roman" w:hAnsi="Times New Roman" w:cs="Times New Roman"/>
        </w:rPr>
      </w:pPr>
    </w:p>
    <w:p w14:paraId="59643EC9" w14:textId="77777777" w:rsidR="005B2A95" w:rsidRPr="00101D3F" w:rsidRDefault="005B2A95" w:rsidP="005B2A95">
      <w:pPr>
        <w:spacing w:after="0" w:line="240" w:lineRule="auto"/>
        <w:jc w:val="both"/>
        <w:rPr>
          <w:rFonts w:ascii="Times New Roman" w:hAnsi="Times New Roman" w:cs="Times New Roman"/>
          <w:b/>
        </w:rPr>
      </w:pPr>
      <w:r w:rsidRPr="00101D3F">
        <w:rPr>
          <w:rFonts w:ascii="Times New Roman" w:hAnsi="Times New Roman" w:cs="Times New Roman"/>
          <w:b/>
        </w:rPr>
        <w:t>Measurement model assessment</w:t>
      </w:r>
    </w:p>
    <w:p w14:paraId="75C98992" w14:textId="787CEE5D" w:rsidR="005B2A95" w:rsidRPr="00101D3F" w:rsidRDefault="003C43C1" w:rsidP="005B2A95">
      <w:pPr>
        <w:spacing w:line="240" w:lineRule="auto"/>
        <w:ind w:firstLine="567"/>
        <w:jc w:val="both"/>
        <w:rPr>
          <w:rFonts w:ascii="Times New Roman" w:hAnsi="Times New Roman" w:cs="Times New Roman"/>
        </w:rPr>
      </w:pPr>
      <w:r w:rsidRPr="00101D3F">
        <w:rPr>
          <w:rFonts w:ascii="Times New Roman" w:hAnsi="Times New Roman" w:cs="Times New Roman"/>
        </w:rPr>
        <w:t>Table 4</w:t>
      </w:r>
      <w:r w:rsidR="005B2A95" w:rsidRPr="00101D3F">
        <w:rPr>
          <w:rFonts w:ascii="Times New Roman" w:hAnsi="Times New Roman" w:cs="Times New Roman"/>
        </w:rPr>
        <w:t xml:space="preserve"> highlights the outer loadings and weights of the measured items, providing further evidence of the dataset’s quality. The outer loadings for all items are above the recommended threshold of 0.50, with most exceeding 0.70. They show strong indicator reliability and the constructs’ ability to explain the majority of the variance in their respective items. The outer weights, while varying in magnitude, are positive, indicating the meaningful contribution of each indicator to its construct. As such, these results demonstrate that the measurement model is well-specified, with items effectively capturing the latent constructs.</w:t>
      </w:r>
    </w:p>
    <w:p w14:paraId="4FAF9D19" w14:textId="2F1A1F89" w:rsidR="005B2A95" w:rsidRPr="00101D3F" w:rsidRDefault="003C43C1" w:rsidP="005B2A95">
      <w:pPr>
        <w:spacing w:line="240" w:lineRule="auto"/>
        <w:jc w:val="center"/>
        <w:rPr>
          <w:rFonts w:ascii="Times New Roman" w:hAnsi="Times New Roman" w:cs="Times New Roman"/>
          <w:b/>
        </w:rPr>
      </w:pPr>
      <w:r w:rsidRPr="00101D3F">
        <w:rPr>
          <w:rFonts w:ascii="Times New Roman" w:hAnsi="Times New Roman" w:cs="Times New Roman"/>
          <w:b/>
        </w:rPr>
        <w:t>[Table 4</w:t>
      </w:r>
      <w:r w:rsidR="005B2A95" w:rsidRPr="00101D3F">
        <w:rPr>
          <w:rFonts w:ascii="Times New Roman" w:hAnsi="Times New Roman" w:cs="Times New Roman"/>
          <w:b/>
        </w:rPr>
        <w:t>]</w:t>
      </w:r>
    </w:p>
    <w:p w14:paraId="453042C3" w14:textId="57AC1889" w:rsidR="005B2A95" w:rsidRPr="00101D3F" w:rsidRDefault="003C43C1" w:rsidP="005B2A95">
      <w:pPr>
        <w:pStyle w:val="NormalWeb"/>
        <w:ind w:firstLine="567"/>
        <w:jc w:val="both"/>
        <w:rPr>
          <w:sz w:val="22"/>
          <w:szCs w:val="22"/>
        </w:rPr>
      </w:pPr>
      <w:r w:rsidRPr="00101D3F">
        <w:rPr>
          <w:sz w:val="22"/>
          <w:szCs w:val="22"/>
        </w:rPr>
        <w:t>As shown by Table 5</w:t>
      </w:r>
      <w:r w:rsidR="005B2A95" w:rsidRPr="00101D3F">
        <w:rPr>
          <w:sz w:val="22"/>
          <w:szCs w:val="22"/>
        </w:rPr>
        <w:t xml:space="preserve">, Cronbach’s alpha values for all constructs exceed the acceptable threshold of 0.70, with CRPT and RELI achieving particularly high values of 0.925 and 0.932, respectively. They tell us internal consistency. Then, the composite reliability values for all variables are well above 0.70, further supporting the constructs’ reliability. Additionally, the AVE values for CRPT (0.773) and RELI (0.787) exceed the recommended 0.50 threshold, confirming convergent validity. While the AVE for IWS is slightly lower at 0.546, it still satisfies the minimum requirement. </w:t>
      </w:r>
    </w:p>
    <w:p w14:paraId="677E1BF6" w14:textId="504F2940" w:rsidR="005B2A95" w:rsidRPr="00101D3F" w:rsidRDefault="003C43C1" w:rsidP="005B2A95">
      <w:pPr>
        <w:spacing w:line="240" w:lineRule="auto"/>
        <w:jc w:val="center"/>
        <w:rPr>
          <w:rFonts w:ascii="Times New Roman" w:hAnsi="Times New Roman" w:cs="Times New Roman"/>
          <w:b/>
        </w:rPr>
      </w:pPr>
      <w:r w:rsidRPr="00101D3F">
        <w:rPr>
          <w:rFonts w:ascii="Times New Roman" w:hAnsi="Times New Roman" w:cs="Times New Roman"/>
          <w:b/>
        </w:rPr>
        <w:t>[Table 5</w:t>
      </w:r>
      <w:r w:rsidR="005B2A95" w:rsidRPr="00101D3F">
        <w:rPr>
          <w:rFonts w:ascii="Times New Roman" w:hAnsi="Times New Roman" w:cs="Times New Roman"/>
          <w:b/>
        </w:rPr>
        <w:t>]</w:t>
      </w:r>
    </w:p>
    <w:p w14:paraId="690F2FDE" w14:textId="77777777" w:rsidR="00CA4190" w:rsidRPr="00101D3F" w:rsidRDefault="00CA4190" w:rsidP="005B2A95">
      <w:pPr>
        <w:spacing w:line="240" w:lineRule="auto"/>
        <w:ind w:firstLine="567"/>
        <w:jc w:val="both"/>
        <w:rPr>
          <w:rFonts w:ascii="Times New Roman" w:hAnsi="Times New Roman" w:cs="Times New Roman"/>
        </w:rPr>
      </w:pPr>
    </w:p>
    <w:p w14:paraId="5A4529E6" w14:textId="12FC0316" w:rsidR="005B2A95" w:rsidRPr="00101D3F" w:rsidRDefault="00CA4190" w:rsidP="005B2A95">
      <w:pPr>
        <w:spacing w:line="240" w:lineRule="auto"/>
        <w:ind w:firstLine="567"/>
        <w:jc w:val="both"/>
        <w:rPr>
          <w:rFonts w:ascii="Times New Roman" w:hAnsi="Times New Roman" w:cs="Times New Roman"/>
        </w:rPr>
      </w:pPr>
      <w:r w:rsidRPr="00101D3F">
        <w:rPr>
          <w:rFonts w:ascii="Times New Roman" w:hAnsi="Times New Roman" w:cs="Times New Roman"/>
        </w:rPr>
        <w:t>Table 6</w:t>
      </w:r>
      <w:r w:rsidR="005B2A95" w:rsidRPr="00101D3F">
        <w:rPr>
          <w:rFonts w:ascii="Times New Roman" w:hAnsi="Times New Roman" w:cs="Times New Roman"/>
        </w:rPr>
        <w:t>, which displays the Fornell-Larcker criterion. As illustrated, the square roots of the Average Variance Extracted (AVE) for CRPT (0.879), IWS (0.739), and RELI (0.887) are all higher than their respective correlations with the other constructs. They indicate that each construct is distinct and does not overlap excessively with the others. Specifically, CRPT’s correlations with IWS (-0.265) and RELI (-0.224), IWS’s correlation with CRPT (-0.265) and RELI (0.390), and RELI’s correlation with CRPT (-0.224) and IWS (0.390) are all lower than the square roots of their AVE. Therefore, this supports the conclusion that the constructs CRPT, IWS, and RELI possess good discriminant validity. Each construct measures are a unique dimension within the model.</w:t>
      </w:r>
    </w:p>
    <w:p w14:paraId="2A6534E6" w14:textId="4CAA943D" w:rsidR="005B2A95" w:rsidRPr="00101D3F" w:rsidRDefault="00CA4190" w:rsidP="005B2A95">
      <w:pPr>
        <w:spacing w:line="240" w:lineRule="auto"/>
        <w:jc w:val="center"/>
        <w:rPr>
          <w:rFonts w:ascii="Times New Roman" w:hAnsi="Times New Roman" w:cs="Times New Roman"/>
          <w:b/>
        </w:rPr>
      </w:pPr>
      <w:r w:rsidRPr="00101D3F">
        <w:rPr>
          <w:rFonts w:ascii="Times New Roman" w:hAnsi="Times New Roman" w:cs="Times New Roman"/>
          <w:b/>
        </w:rPr>
        <w:t>[Table 6</w:t>
      </w:r>
      <w:r w:rsidR="005B2A95" w:rsidRPr="00101D3F">
        <w:rPr>
          <w:rFonts w:ascii="Times New Roman" w:hAnsi="Times New Roman" w:cs="Times New Roman"/>
          <w:b/>
        </w:rPr>
        <w:t>]</w:t>
      </w:r>
    </w:p>
    <w:p w14:paraId="07AB14F4" w14:textId="5D0CD2EB" w:rsidR="005B2A95" w:rsidRPr="00101D3F" w:rsidRDefault="00CA4190" w:rsidP="005B2A95">
      <w:pPr>
        <w:spacing w:line="240" w:lineRule="auto"/>
        <w:ind w:firstLine="567"/>
        <w:jc w:val="both"/>
        <w:rPr>
          <w:rFonts w:ascii="Times New Roman" w:hAnsi="Times New Roman" w:cs="Times New Roman"/>
        </w:rPr>
      </w:pPr>
      <w:r w:rsidRPr="00101D3F">
        <w:rPr>
          <w:rFonts w:ascii="Times New Roman" w:hAnsi="Times New Roman" w:cs="Times New Roman"/>
        </w:rPr>
        <w:t>Moreover, Table 7</w:t>
      </w:r>
      <w:r w:rsidR="005B2A95" w:rsidRPr="00101D3F">
        <w:rPr>
          <w:rFonts w:ascii="Times New Roman" w:hAnsi="Times New Roman" w:cs="Times New Roman"/>
        </w:rPr>
        <w:t xml:space="preserve"> confirms the discriminant validity of the model, as each item loads highest on its respective construct, with significantly lower cross-loadings on other constructs. This supports the distinctiveness of the constructs CRPT, IW</w:t>
      </w:r>
      <w:r w:rsidR="009F1CFC" w:rsidRPr="00101D3F">
        <w:rPr>
          <w:rFonts w:ascii="Times New Roman" w:hAnsi="Times New Roman" w:cs="Times New Roman"/>
        </w:rPr>
        <w:t>S, and RELI. Similarly, Table 8</w:t>
      </w:r>
      <w:r w:rsidR="005B2A95" w:rsidRPr="00101D3F">
        <w:rPr>
          <w:rFonts w:ascii="Times New Roman" w:hAnsi="Times New Roman" w:cs="Times New Roman"/>
        </w:rPr>
        <w:t xml:space="preserve"> presents the Heterotrait-Monotrait Ratio (HTMT), with values below the recommended threshold of 0.85, indicating that the constructs CRPT, IWS, and RELI are distinct from each other. This further supports the discriminant validity of the measurement model.</w:t>
      </w:r>
    </w:p>
    <w:p w14:paraId="494F8D5C" w14:textId="5CB0D010" w:rsidR="005B2A95" w:rsidRPr="00101D3F" w:rsidRDefault="009F1CFC" w:rsidP="005B2A95">
      <w:pPr>
        <w:spacing w:line="240" w:lineRule="auto"/>
        <w:jc w:val="center"/>
        <w:rPr>
          <w:rFonts w:ascii="Times New Roman" w:hAnsi="Times New Roman" w:cs="Times New Roman"/>
          <w:b/>
        </w:rPr>
      </w:pPr>
      <w:r w:rsidRPr="00101D3F">
        <w:rPr>
          <w:rFonts w:ascii="Times New Roman" w:hAnsi="Times New Roman" w:cs="Times New Roman"/>
          <w:b/>
        </w:rPr>
        <w:t>[Table 7</w:t>
      </w:r>
      <w:r w:rsidR="005B2A95" w:rsidRPr="00101D3F">
        <w:rPr>
          <w:rFonts w:ascii="Times New Roman" w:hAnsi="Times New Roman" w:cs="Times New Roman"/>
          <w:b/>
        </w:rPr>
        <w:t>]</w:t>
      </w:r>
    </w:p>
    <w:p w14:paraId="0BEEEF85" w14:textId="6FD5CD6A" w:rsidR="005B2A95" w:rsidRPr="00101D3F" w:rsidRDefault="009F1CFC" w:rsidP="005B2A95">
      <w:pPr>
        <w:spacing w:line="240" w:lineRule="auto"/>
        <w:jc w:val="center"/>
        <w:rPr>
          <w:rFonts w:ascii="Times New Roman" w:hAnsi="Times New Roman" w:cs="Times New Roman"/>
          <w:b/>
        </w:rPr>
      </w:pPr>
      <w:r w:rsidRPr="00101D3F">
        <w:rPr>
          <w:rFonts w:ascii="Times New Roman" w:hAnsi="Times New Roman" w:cs="Times New Roman"/>
          <w:b/>
        </w:rPr>
        <w:t>[Table 8</w:t>
      </w:r>
      <w:r w:rsidR="005B2A95" w:rsidRPr="00101D3F">
        <w:rPr>
          <w:rFonts w:ascii="Times New Roman" w:hAnsi="Times New Roman" w:cs="Times New Roman"/>
          <w:b/>
        </w:rPr>
        <w:t>]</w:t>
      </w:r>
    </w:p>
    <w:p w14:paraId="66AA4261" w14:textId="4FB6663C" w:rsidR="005B2A95" w:rsidRPr="00101D3F" w:rsidRDefault="005B2A95" w:rsidP="005B2A95">
      <w:pPr>
        <w:spacing w:line="240" w:lineRule="auto"/>
        <w:ind w:firstLine="567"/>
        <w:jc w:val="both"/>
        <w:rPr>
          <w:rFonts w:ascii="Times New Roman" w:hAnsi="Times New Roman" w:cs="Times New Roman"/>
        </w:rPr>
      </w:pPr>
      <w:r w:rsidRPr="00101D3F">
        <w:rPr>
          <w:rFonts w:ascii="Times New Roman" w:hAnsi="Times New Roman" w:cs="Times New Roman"/>
        </w:rPr>
        <w:t>Therefore, based on the analysis of the</w:t>
      </w:r>
      <w:r w:rsidR="009F1CFC" w:rsidRPr="00101D3F">
        <w:rPr>
          <w:rFonts w:ascii="Times New Roman" w:hAnsi="Times New Roman" w:cs="Times New Roman"/>
        </w:rPr>
        <w:t xml:space="preserve"> measurement model from Tables 4 to 8</w:t>
      </w:r>
      <w:r w:rsidRPr="00101D3F">
        <w:rPr>
          <w:rFonts w:ascii="Times New Roman" w:hAnsi="Times New Roman" w:cs="Times New Roman"/>
        </w:rPr>
        <w:t>, we can conclude that the model demonstrates strong divergent and discriminant validity. The findings collectively affirm that the measurement model accurately and reliably captures the intended constructs. As such the data set provide a good foundation for proceeding with hypothesis testing.</w:t>
      </w:r>
    </w:p>
    <w:p w14:paraId="4BDB1E67" w14:textId="77777777" w:rsidR="009F1CFC" w:rsidRPr="00101D3F" w:rsidRDefault="009F1CFC" w:rsidP="005B2A95">
      <w:pPr>
        <w:spacing w:after="0" w:line="240" w:lineRule="auto"/>
        <w:rPr>
          <w:rFonts w:ascii="Times New Roman" w:hAnsi="Times New Roman" w:cs="Times New Roman"/>
          <w:b/>
        </w:rPr>
      </w:pPr>
    </w:p>
    <w:p w14:paraId="124D4C3B" w14:textId="22BD1BAA" w:rsidR="005B2A95" w:rsidRPr="00101D3F" w:rsidRDefault="005B2A95" w:rsidP="005B2A95">
      <w:pPr>
        <w:spacing w:after="0" w:line="240" w:lineRule="auto"/>
        <w:rPr>
          <w:rFonts w:ascii="Times New Roman" w:hAnsi="Times New Roman" w:cs="Times New Roman"/>
          <w:b/>
        </w:rPr>
      </w:pPr>
      <w:r w:rsidRPr="00101D3F">
        <w:rPr>
          <w:rFonts w:ascii="Times New Roman" w:hAnsi="Times New Roman" w:cs="Times New Roman"/>
          <w:b/>
        </w:rPr>
        <w:t>Hypotheses testing</w:t>
      </w:r>
    </w:p>
    <w:p w14:paraId="3A723DFD" w14:textId="207F0280" w:rsidR="005B2A95" w:rsidRPr="00101D3F" w:rsidRDefault="002E4C37" w:rsidP="005B2A95">
      <w:pPr>
        <w:spacing w:line="240" w:lineRule="auto"/>
        <w:ind w:firstLine="567"/>
        <w:jc w:val="both"/>
        <w:rPr>
          <w:rFonts w:ascii="Times New Roman" w:hAnsi="Times New Roman" w:cs="Times New Roman"/>
        </w:rPr>
      </w:pPr>
      <w:r w:rsidRPr="00101D3F">
        <w:rPr>
          <w:rFonts w:ascii="Times New Roman" w:hAnsi="Times New Roman" w:cs="Times New Roman"/>
        </w:rPr>
        <w:t>The results from Table 9</w:t>
      </w:r>
      <w:r w:rsidR="005B2A95" w:rsidRPr="00101D3F">
        <w:rPr>
          <w:rFonts w:ascii="Times New Roman" w:hAnsi="Times New Roman" w:cs="Times New Roman"/>
        </w:rPr>
        <w:t xml:space="preserve"> show significant findings regarding the relationships between the variables. The path from </w:t>
      </w:r>
      <w:r w:rsidR="005B2A95" w:rsidRPr="00101D3F">
        <w:rPr>
          <w:rStyle w:val="Strong"/>
          <w:rFonts w:ascii="Times New Roman" w:hAnsi="Times New Roman" w:cs="Times New Roman"/>
          <w:b w:val="0"/>
        </w:rPr>
        <w:t>CRPT to IWS</w:t>
      </w:r>
      <w:r w:rsidR="005B2A95" w:rsidRPr="00101D3F">
        <w:rPr>
          <w:rFonts w:ascii="Times New Roman" w:hAnsi="Times New Roman" w:cs="Times New Roman"/>
        </w:rPr>
        <w:t xml:space="preserve"> shows a significant negative relationship (</w:t>
      </w:r>
      <w:r w:rsidR="005B2A95" w:rsidRPr="00101D3F">
        <w:rPr>
          <w:rFonts w:ascii="Times New Roman" w:hAnsi="Times New Roman" w:cs="Times New Roman"/>
          <w:i/>
        </w:rPr>
        <w:t>β</w:t>
      </w:r>
      <w:r w:rsidR="005B2A95" w:rsidRPr="00101D3F">
        <w:rPr>
          <w:rFonts w:ascii="Times New Roman" w:hAnsi="Times New Roman" w:cs="Times New Roman"/>
        </w:rPr>
        <w:t xml:space="preserve"> = -0.186, SD = 0.082, 95% CI: [-0.347, -0.032], </w:t>
      </w:r>
      <w:r w:rsidR="005B2A95" w:rsidRPr="00101D3F">
        <w:rPr>
          <w:rFonts w:ascii="Times New Roman" w:hAnsi="Times New Roman" w:cs="Times New Roman"/>
          <w:i/>
        </w:rPr>
        <w:t>p</w:t>
      </w:r>
      <w:r w:rsidR="005B2A95" w:rsidRPr="00101D3F">
        <w:rPr>
          <w:rFonts w:ascii="Times New Roman" w:hAnsi="Times New Roman" w:cs="Times New Roman"/>
        </w:rPr>
        <w:t xml:space="preserve"> = 0.023), indicating that higher CRPT is associated with lower IWS. In contrast, the path from </w:t>
      </w:r>
      <w:r w:rsidR="005B2A95" w:rsidRPr="00101D3F">
        <w:rPr>
          <w:rStyle w:val="Strong"/>
          <w:rFonts w:ascii="Times New Roman" w:hAnsi="Times New Roman" w:cs="Times New Roman"/>
          <w:b w:val="0"/>
        </w:rPr>
        <w:t>RELI to IWS</w:t>
      </w:r>
      <w:r w:rsidR="005B2A95" w:rsidRPr="00101D3F">
        <w:rPr>
          <w:rFonts w:ascii="Times New Roman" w:hAnsi="Times New Roman" w:cs="Times New Roman"/>
        </w:rPr>
        <w:t xml:space="preserve"> shows a significant positive relationship (</w:t>
      </w:r>
      <w:r w:rsidR="005B2A95" w:rsidRPr="00101D3F">
        <w:rPr>
          <w:rFonts w:ascii="Times New Roman" w:hAnsi="Times New Roman" w:cs="Times New Roman"/>
          <w:i/>
        </w:rPr>
        <w:t>β</w:t>
      </w:r>
      <w:r w:rsidR="005B2A95" w:rsidRPr="00101D3F">
        <w:rPr>
          <w:rFonts w:ascii="Times New Roman" w:hAnsi="Times New Roman" w:cs="Times New Roman"/>
        </w:rPr>
        <w:t xml:space="preserve"> = 0.319, SD = 0.088, 95% CI: [0.150, 0.489], </w:t>
      </w:r>
      <w:r w:rsidR="005B2A95" w:rsidRPr="00101D3F">
        <w:rPr>
          <w:rFonts w:ascii="Times New Roman" w:hAnsi="Times New Roman" w:cs="Times New Roman"/>
          <w:i/>
        </w:rPr>
        <w:t xml:space="preserve">p </w:t>
      </w:r>
      <w:r w:rsidR="005B2A95" w:rsidRPr="00101D3F">
        <w:rPr>
          <w:rFonts w:ascii="Times New Roman" w:hAnsi="Times New Roman" w:cs="Times New Roman"/>
        </w:rPr>
        <w:t xml:space="preserve">= 0.000), suggesting that higher RELI leads to higher IWS. The interaction effect </w:t>
      </w:r>
      <w:r w:rsidR="005B2A95" w:rsidRPr="00101D3F">
        <w:rPr>
          <w:rStyle w:val="Strong"/>
          <w:rFonts w:ascii="Times New Roman" w:hAnsi="Times New Roman" w:cs="Times New Roman"/>
          <w:b w:val="0"/>
        </w:rPr>
        <w:t>RELI*CRPT on IWS</w:t>
      </w:r>
      <w:r w:rsidR="005B2A95" w:rsidRPr="00101D3F">
        <w:rPr>
          <w:rFonts w:ascii="Times New Roman" w:hAnsi="Times New Roman" w:cs="Times New Roman"/>
        </w:rPr>
        <w:t xml:space="preserve"> shows a marginally negative impact (</w:t>
      </w:r>
      <w:r w:rsidR="005B2A95" w:rsidRPr="00101D3F">
        <w:rPr>
          <w:rFonts w:ascii="Times New Roman" w:hAnsi="Times New Roman" w:cs="Times New Roman"/>
          <w:i/>
        </w:rPr>
        <w:t>β</w:t>
      </w:r>
      <w:r w:rsidR="005B2A95" w:rsidRPr="00101D3F">
        <w:rPr>
          <w:rFonts w:ascii="Times New Roman" w:hAnsi="Times New Roman" w:cs="Times New Roman"/>
        </w:rPr>
        <w:t xml:space="preserve"> = -0.152, SD = 0.079, 95% CI: [-0.293, -0.002], </w:t>
      </w:r>
      <w:r w:rsidR="005B2A95" w:rsidRPr="00101D3F">
        <w:rPr>
          <w:rFonts w:ascii="Times New Roman" w:hAnsi="Times New Roman" w:cs="Times New Roman"/>
          <w:i/>
        </w:rPr>
        <w:t>p</w:t>
      </w:r>
      <w:r w:rsidR="005B2A95" w:rsidRPr="00101D3F">
        <w:rPr>
          <w:rFonts w:ascii="Times New Roman" w:hAnsi="Times New Roman" w:cs="Times New Roman"/>
        </w:rPr>
        <w:t xml:space="preserve"> = 0.055), but it is not statistically significant. This suggests that while there is a slight negative interaction between RELI and CRPT in affecting IWS, the evidence is not strong enough to conclude a significant relationship.</w:t>
      </w:r>
    </w:p>
    <w:p w14:paraId="21C7A6A5" w14:textId="1D4829BA" w:rsidR="00872732" w:rsidRPr="00101D3F" w:rsidRDefault="002E4C37" w:rsidP="00872732">
      <w:pPr>
        <w:spacing w:line="240" w:lineRule="auto"/>
        <w:jc w:val="center"/>
        <w:rPr>
          <w:rFonts w:ascii="Times New Roman" w:hAnsi="Times New Roman" w:cs="Times New Roman"/>
          <w:b/>
        </w:rPr>
      </w:pPr>
      <w:r w:rsidRPr="00101D3F">
        <w:rPr>
          <w:rFonts w:ascii="Times New Roman" w:hAnsi="Times New Roman" w:cs="Times New Roman"/>
          <w:b/>
        </w:rPr>
        <w:t>[Table 9</w:t>
      </w:r>
      <w:r w:rsidR="00872732" w:rsidRPr="00101D3F">
        <w:rPr>
          <w:rFonts w:ascii="Times New Roman" w:hAnsi="Times New Roman" w:cs="Times New Roman"/>
          <w:b/>
        </w:rPr>
        <w:t>]</w:t>
      </w:r>
    </w:p>
    <w:p w14:paraId="6EA2BEB6" w14:textId="364827EE" w:rsidR="00872732" w:rsidRPr="00101D3F" w:rsidRDefault="002E4C37" w:rsidP="00872732">
      <w:pPr>
        <w:spacing w:line="240" w:lineRule="auto"/>
        <w:jc w:val="center"/>
        <w:rPr>
          <w:rFonts w:ascii="Times New Roman" w:hAnsi="Times New Roman" w:cs="Times New Roman"/>
          <w:b/>
        </w:rPr>
      </w:pPr>
      <w:r w:rsidRPr="00101D3F">
        <w:rPr>
          <w:rFonts w:ascii="Times New Roman" w:hAnsi="Times New Roman" w:cs="Times New Roman"/>
          <w:b/>
        </w:rPr>
        <w:t>[Table 10</w:t>
      </w:r>
      <w:r w:rsidR="00872732" w:rsidRPr="00101D3F">
        <w:rPr>
          <w:rFonts w:ascii="Times New Roman" w:hAnsi="Times New Roman" w:cs="Times New Roman"/>
          <w:b/>
        </w:rPr>
        <w:t>]</w:t>
      </w:r>
    </w:p>
    <w:p w14:paraId="004C5C52" w14:textId="77777777" w:rsidR="00872732" w:rsidRPr="00101D3F" w:rsidRDefault="00872732" w:rsidP="005B2A95">
      <w:pPr>
        <w:spacing w:after="0" w:line="240" w:lineRule="auto"/>
        <w:jc w:val="both"/>
        <w:rPr>
          <w:rFonts w:ascii="Times New Roman" w:hAnsi="Times New Roman" w:cs="Times New Roman"/>
          <w:b/>
        </w:rPr>
      </w:pPr>
    </w:p>
    <w:p w14:paraId="41BD8524" w14:textId="6AF97D64" w:rsidR="005B2A95" w:rsidRPr="00101D3F" w:rsidRDefault="005B2A95" w:rsidP="005B2A95">
      <w:pPr>
        <w:spacing w:after="0" w:line="240" w:lineRule="auto"/>
        <w:jc w:val="both"/>
        <w:rPr>
          <w:rFonts w:ascii="Times New Roman" w:hAnsi="Times New Roman" w:cs="Times New Roman"/>
          <w:b/>
        </w:rPr>
      </w:pPr>
      <w:r w:rsidRPr="00101D3F">
        <w:rPr>
          <w:rFonts w:ascii="Times New Roman" w:hAnsi="Times New Roman" w:cs="Times New Roman"/>
          <w:b/>
        </w:rPr>
        <w:t>Additional analysis</w:t>
      </w:r>
    </w:p>
    <w:p w14:paraId="1EA9849B" w14:textId="6703508E" w:rsidR="005B2A95" w:rsidRPr="00101D3F" w:rsidRDefault="005B2A95" w:rsidP="005B2A95">
      <w:pPr>
        <w:spacing w:line="240" w:lineRule="auto"/>
        <w:ind w:firstLine="567"/>
        <w:jc w:val="both"/>
        <w:rPr>
          <w:rFonts w:ascii="Times New Roman" w:hAnsi="Times New Roman" w:cs="Times New Roman"/>
        </w:rPr>
      </w:pPr>
      <w:r w:rsidRPr="00101D3F">
        <w:rPr>
          <w:rFonts w:ascii="Times New Roman" w:hAnsi="Times New Roman" w:cs="Times New Roman"/>
        </w:rPr>
        <w:t>In the additiona</w:t>
      </w:r>
      <w:r w:rsidR="002E4C37" w:rsidRPr="00101D3F">
        <w:rPr>
          <w:rFonts w:ascii="Times New Roman" w:hAnsi="Times New Roman" w:cs="Times New Roman"/>
        </w:rPr>
        <w:t>l analysis presented in Table 10</w:t>
      </w:r>
      <w:r w:rsidRPr="00101D3F">
        <w:rPr>
          <w:rFonts w:ascii="Times New Roman" w:hAnsi="Times New Roman" w:cs="Times New Roman"/>
        </w:rPr>
        <w:t>, we examine the effects of control variables on the model. The results show that family status (</w:t>
      </w:r>
      <w:r w:rsidRPr="00101D3F">
        <w:rPr>
          <w:rFonts w:ascii="Times New Roman" w:hAnsi="Times New Roman" w:cs="Times New Roman"/>
          <w:i/>
        </w:rPr>
        <w:t xml:space="preserve">β </w:t>
      </w:r>
      <w:r w:rsidRPr="00101D3F">
        <w:rPr>
          <w:rFonts w:ascii="Times New Roman" w:hAnsi="Times New Roman" w:cs="Times New Roman"/>
        </w:rPr>
        <w:t xml:space="preserve">= 0.050, SD = 0.076, 95% CI: [-0.089, 0.194], </w:t>
      </w:r>
      <w:r w:rsidRPr="00101D3F">
        <w:rPr>
          <w:rFonts w:ascii="Times New Roman" w:hAnsi="Times New Roman" w:cs="Times New Roman"/>
          <w:i/>
        </w:rPr>
        <w:t>p</w:t>
      </w:r>
      <w:r w:rsidRPr="00101D3F">
        <w:rPr>
          <w:rFonts w:ascii="Times New Roman" w:hAnsi="Times New Roman" w:cs="Times New Roman"/>
        </w:rPr>
        <w:t xml:space="preserve"> = 0.509), gender (</w:t>
      </w:r>
      <w:r w:rsidRPr="00101D3F">
        <w:rPr>
          <w:rFonts w:ascii="Times New Roman" w:hAnsi="Times New Roman" w:cs="Times New Roman"/>
          <w:i/>
        </w:rPr>
        <w:t>β</w:t>
      </w:r>
      <w:r w:rsidRPr="00101D3F">
        <w:rPr>
          <w:rFonts w:ascii="Times New Roman" w:hAnsi="Times New Roman" w:cs="Times New Roman"/>
        </w:rPr>
        <w:t xml:space="preserve"> = 0.018, SD = 0.086, 95% CI: [-0.177, 0.162], </w:t>
      </w:r>
      <w:r w:rsidRPr="00101D3F">
        <w:rPr>
          <w:rFonts w:ascii="Times New Roman" w:hAnsi="Times New Roman" w:cs="Times New Roman"/>
          <w:i/>
        </w:rPr>
        <w:t>p</w:t>
      </w:r>
      <w:r w:rsidRPr="00101D3F">
        <w:rPr>
          <w:rFonts w:ascii="Times New Roman" w:hAnsi="Times New Roman" w:cs="Times New Roman"/>
        </w:rPr>
        <w:t xml:space="preserve"> = 0.830), and marital status (</w:t>
      </w:r>
      <w:r w:rsidRPr="00101D3F">
        <w:rPr>
          <w:rFonts w:ascii="Times New Roman" w:hAnsi="Times New Roman" w:cs="Times New Roman"/>
          <w:i/>
        </w:rPr>
        <w:t xml:space="preserve">β </w:t>
      </w:r>
      <w:r w:rsidRPr="00101D3F">
        <w:rPr>
          <w:rFonts w:ascii="Times New Roman" w:hAnsi="Times New Roman" w:cs="Times New Roman"/>
        </w:rPr>
        <w:t xml:space="preserve">= 0.058, SD = 0.081, 95% CI: [-0.096, 0.221], </w:t>
      </w:r>
      <w:r w:rsidRPr="00101D3F">
        <w:rPr>
          <w:rFonts w:ascii="Times New Roman" w:hAnsi="Times New Roman" w:cs="Times New Roman"/>
          <w:i/>
        </w:rPr>
        <w:t>p</w:t>
      </w:r>
      <w:r w:rsidRPr="00101D3F">
        <w:rPr>
          <w:rFonts w:ascii="Times New Roman" w:hAnsi="Times New Roman" w:cs="Times New Roman"/>
        </w:rPr>
        <w:t xml:space="preserve"> = 0.474) have no significant impact on IWS. These control variables do not show statistically meaningful effects. The results of the path analyses presented in </w:t>
      </w:r>
      <w:r w:rsidR="001823DF" w:rsidRPr="00101D3F">
        <w:rPr>
          <w:rStyle w:val="Strong"/>
          <w:rFonts w:ascii="Times New Roman" w:hAnsi="Times New Roman" w:cs="Times New Roman"/>
          <w:b w:val="0"/>
        </w:rPr>
        <w:t>Table 9</w:t>
      </w:r>
      <w:r w:rsidRPr="00101D3F">
        <w:rPr>
          <w:rFonts w:ascii="Times New Roman" w:hAnsi="Times New Roman" w:cs="Times New Roman"/>
        </w:rPr>
        <w:t xml:space="preserve"> are therefore confirmed, as the relationships between </w:t>
      </w:r>
      <w:r w:rsidRPr="00101D3F">
        <w:rPr>
          <w:rStyle w:val="Strong"/>
          <w:rFonts w:ascii="Times New Roman" w:hAnsi="Times New Roman" w:cs="Times New Roman"/>
          <w:b w:val="0"/>
        </w:rPr>
        <w:t>CRPT</w:t>
      </w:r>
      <w:r w:rsidRPr="00101D3F">
        <w:rPr>
          <w:rFonts w:ascii="Times New Roman" w:hAnsi="Times New Roman" w:cs="Times New Roman"/>
          <w:b/>
        </w:rPr>
        <w:t xml:space="preserve">, </w:t>
      </w:r>
      <w:r w:rsidRPr="00101D3F">
        <w:rPr>
          <w:rStyle w:val="Strong"/>
          <w:rFonts w:ascii="Times New Roman" w:hAnsi="Times New Roman" w:cs="Times New Roman"/>
          <w:b w:val="0"/>
        </w:rPr>
        <w:t>RELI</w:t>
      </w:r>
      <w:r w:rsidRPr="00101D3F">
        <w:rPr>
          <w:rFonts w:ascii="Times New Roman" w:hAnsi="Times New Roman" w:cs="Times New Roman"/>
        </w:rPr>
        <w:t xml:space="preserve">, and </w:t>
      </w:r>
      <w:r w:rsidRPr="00101D3F">
        <w:rPr>
          <w:rStyle w:val="Strong"/>
          <w:rFonts w:ascii="Times New Roman" w:hAnsi="Times New Roman" w:cs="Times New Roman"/>
          <w:b w:val="0"/>
        </w:rPr>
        <w:t>IWS</w:t>
      </w:r>
      <w:r w:rsidRPr="00101D3F">
        <w:rPr>
          <w:rFonts w:ascii="Times New Roman" w:hAnsi="Times New Roman" w:cs="Times New Roman"/>
        </w:rPr>
        <w:t xml:space="preserve"> remain consistent even after accounting for these control variables. Additionally, the marginally negative interaction effect of </w:t>
      </w:r>
      <w:r w:rsidRPr="00101D3F">
        <w:rPr>
          <w:rStyle w:val="Strong"/>
          <w:rFonts w:ascii="Times New Roman" w:hAnsi="Times New Roman" w:cs="Times New Roman"/>
          <w:b w:val="0"/>
        </w:rPr>
        <w:t>RELI*CRPT</w:t>
      </w:r>
      <w:r w:rsidRPr="00101D3F">
        <w:rPr>
          <w:rFonts w:ascii="Times New Roman" w:hAnsi="Times New Roman" w:cs="Times New Roman"/>
        </w:rPr>
        <w:t xml:space="preserve"> on </w:t>
      </w:r>
      <w:r w:rsidRPr="00101D3F">
        <w:rPr>
          <w:rStyle w:val="Strong"/>
          <w:rFonts w:ascii="Times New Roman" w:hAnsi="Times New Roman" w:cs="Times New Roman"/>
          <w:b w:val="0"/>
        </w:rPr>
        <w:t>IWS</w:t>
      </w:r>
      <w:r w:rsidRPr="00101D3F">
        <w:rPr>
          <w:rFonts w:ascii="Times New Roman" w:hAnsi="Times New Roman" w:cs="Times New Roman"/>
        </w:rPr>
        <w:t xml:space="preserve"> (</w:t>
      </w:r>
      <w:r w:rsidRPr="00101D3F">
        <w:rPr>
          <w:rFonts w:ascii="Times New Roman" w:hAnsi="Times New Roman" w:cs="Times New Roman"/>
          <w:i/>
        </w:rPr>
        <w:t xml:space="preserve">β </w:t>
      </w:r>
      <w:r w:rsidRPr="00101D3F">
        <w:rPr>
          <w:rFonts w:ascii="Times New Roman" w:hAnsi="Times New Roman" w:cs="Times New Roman"/>
        </w:rPr>
        <w:t xml:space="preserve">= -0.152, </w:t>
      </w:r>
      <w:r w:rsidRPr="00101D3F">
        <w:rPr>
          <w:rFonts w:ascii="Times New Roman" w:hAnsi="Times New Roman" w:cs="Times New Roman"/>
          <w:i/>
        </w:rPr>
        <w:t>p</w:t>
      </w:r>
      <w:r w:rsidRPr="00101D3F">
        <w:rPr>
          <w:rFonts w:ascii="Times New Roman" w:hAnsi="Times New Roman" w:cs="Times New Roman"/>
        </w:rPr>
        <w:t xml:space="preserve"> = 0.063) remains unchanged, further solidifying the robustness of the original findings.</w:t>
      </w:r>
    </w:p>
    <w:p w14:paraId="01522125" w14:textId="67EEEC0F" w:rsidR="00E94140" w:rsidRPr="00101D3F" w:rsidRDefault="00E94140" w:rsidP="00BB174D">
      <w:pPr>
        <w:tabs>
          <w:tab w:val="left" w:pos="567"/>
        </w:tabs>
        <w:spacing w:after="0" w:line="240" w:lineRule="auto"/>
        <w:jc w:val="both"/>
        <w:rPr>
          <w:rFonts w:ascii="Times New Roman" w:hAnsi="Times New Roman" w:cs="Times New Roman"/>
        </w:rPr>
      </w:pPr>
    </w:p>
    <w:p w14:paraId="46CE2823" w14:textId="52B1302F" w:rsidR="00E94140" w:rsidRPr="00101D3F" w:rsidRDefault="00E94140" w:rsidP="00BB174D">
      <w:pPr>
        <w:tabs>
          <w:tab w:val="left" w:pos="567"/>
        </w:tabs>
        <w:spacing w:after="0" w:line="240" w:lineRule="auto"/>
        <w:jc w:val="both"/>
        <w:rPr>
          <w:rFonts w:ascii="Times New Roman" w:hAnsi="Times New Roman" w:cs="Times New Roman"/>
          <w:b/>
        </w:rPr>
      </w:pPr>
      <w:r w:rsidRPr="00101D3F">
        <w:rPr>
          <w:rFonts w:ascii="Times New Roman" w:hAnsi="Times New Roman" w:cs="Times New Roman"/>
          <w:b/>
        </w:rPr>
        <w:t>DISCUSSION</w:t>
      </w:r>
    </w:p>
    <w:p w14:paraId="66CE9FB9" w14:textId="75913CDA" w:rsidR="004D6C05" w:rsidRPr="00101D3F" w:rsidRDefault="00350C15" w:rsidP="004D6C05">
      <w:pPr>
        <w:pStyle w:val="NormalWeb"/>
        <w:spacing w:before="0" w:beforeAutospacing="0" w:after="0" w:afterAutospacing="0"/>
        <w:ind w:firstLine="567"/>
        <w:jc w:val="both"/>
        <w:rPr>
          <w:sz w:val="22"/>
          <w:szCs w:val="22"/>
        </w:rPr>
      </w:pPr>
      <w:r w:rsidRPr="00101D3F">
        <w:rPr>
          <w:sz w:val="22"/>
          <w:szCs w:val="22"/>
        </w:rPr>
        <w:t xml:space="preserve">This research shows important relationships between RELI, CRPT, and IWS. </w:t>
      </w:r>
      <w:r w:rsidR="004D6C05" w:rsidRPr="00101D3F">
        <w:rPr>
          <w:sz w:val="22"/>
          <w:szCs w:val="22"/>
        </w:rPr>
        <w:t>Such results are discussed in the following points.</w:t>
      </w:r>
    </w:p>
    <w:p w14:paraId="1444EA6D" w14:textId="77777777" w:rsidR="004D6C05" w:rsidRPr="00101D3F" w:rsidRDefault="004D6C05" w:rsidP="004D6C05">
      <w:pPr>
        <w:pStyle w:val="NoSpacing"/>
        <w:rPr>
          <w:rFonts w:eastAsia="Times New Roman" w:cs="Times New Roman"/>
          <w:sz w:val="22"/>
          <w:lang w:eastAsia="en-GB"/>
        </w:rPr>
      </w:pPr>
    </w:p>
    <w:p w14:paraId="729D3207" w14:textId="77C323E4" w:rsidR="004D6C05" w:rsidRPr="00101D3F" w:rsidRDefault="004D6C05" w:rsidP="004D6C05">
      <w:pPr>
        <w:pStyle w:val="NoSpacing"/>
        <w:rPr>
          <w:b/>
          <w:sz w:val="22"/>
        </w:rPr>
      </w:pPr>
      <w:r w:rsidRPr="00101D3F">
        <w:rPr>
          <w:b/>
          <w:sz w:val="22"/>
        </w:rPr>
        <w:t>RELI and IWS</w:t>
      </w:r>
    </w:p>
    <w:p w14:paraId="13951A20" w14:textId="77777777" w:rsidR="004D6C05" w:rsidRPr="00101D3F" w:rsidRDefault="004D6C05" w:rsidP="004D6C05">
      <w:pPr>
        <w:pStyle w:val="NoSpacing"/>
        <w:ind w:firstLine="567"/>
        <w:jc w:val="both"/>
        <w:rPr>
          <w:sz w:val="22"/>
        </w:rPr>
      </w:pPr>
      <w:r w:rsidRPr="00101D3F">
        <w:rPr>
          <w:sz w:val="22"/>
        </w:rPr>
        <w:t>The findings highlight a positive association between RELI and IWS. It indicates that individuals with higher religious commitment are more inclined to report wrongdoing. This aligns with extensive prior research asserting that religiosity serves as an intrinsic moral compass that motivates ethical behaviour, particularly in high-stakes contexts like whistleblowing (Chan and Ananthram, 2019; Gigol, 2021). From the lens of P-O Fit theory, employees who perceive congruence between their spiritual values and their workplace’s ethical culture experience a greater sense of responsibility to act upon injustices (Liyanapathirana and Low, 2024; Al Halbusi et al., 2021). This congruence nurtures moral agency, prompting individuals to challenge unethical practices even in the absence of external incentives. So, religiosity, when internalised as part of one’s identity, fosters integrity, accountability, and a heightened sensitivity to injustice, making ethical transgressions in the workplace morally unbearable (Ashton and Lee, 2021). However, critics caution against overgeneralising this influence, noting that religiosity does not guarantee ethical action. For example, Saroglou and Craninx (2021) argue that individuals may selectively interpret religious teachings to justify passivity or non-involvement, especially when doing so avoids interpersonal conflict. Furthermore, El-Bassiouny et al. (2023) highlight that religious values may be overridden by competing norms such as loyalty to authority or group cohesion. Still, the consistency of RELI’s positive effect in this study, even across various demographic controls, strengthens the claim that religiosity is a credible and resilient predictor of whistleblowing intention.</w:t>
      </w:r>
    </w:p>
    <w:p w14:paraId="5A180089" w14:textId="77777777" w:rsidR="004D6C05" w:rsidRPr="00101D3F" w:rsidRDefault="004D6C05" w:rsidP="004D6C05">
      <w:pPr>
        <w:pStyle w:val="NoSpacing"/>
        <w:rPr>
          <w:sz w:val="22"/>
        </w:rPr>
      </w:pPr>
    </w:p>
    <w:p w14:paraId="65D96979" w14:textId="26421E4A" w:rsidR="004D6C05" w:rsidRPr="00101D3F" w:rsidRDefault="004D6C05" w:rsidP="004D6C05">
      <w:pPr>
        <w:pStyle w:val="NoSpacing"/>
        <w:rPr>
          <w:b/>
          <w:sz w:val="22"/>
        </w:rPr>
      </w:pPr>
      <w:r w:rsidRPr="00101D3F">
        <w:rPr>
          <w:b/>
          <w:sz w:val="22"/>
        </w:rPr>
        <w:t>CRPT and IWS</w:t>
      </w:r>
    </w:p>
    <w:p w14:paraId="296A1525" w14:textId="77777777" w:rsidR="004D6C05" w:rsidRPr="00101D3F" w:rsidRDefault="004D6C05" w:rsidP="004D6C05">
      <w:pPr>
        <w:pStyle w:val="NoSpacing"/>
        <w:ind w:firstLine="567"/>
        <w:jc w:val="both"/>
        <w:rPr>
          <w:sz w:val="22"/>
        </w:rPr>
      </w:pPr>
      <w:r w:rsidRPr="00101D3F">
        <w:rPr>
          <w:sz w:val="22"/>
        </w:rPr>
        <w:t>The study confirms a significant negative relationship between CRPT and the effectiveness of IWS. It means the tendency of corrupt environments to suppress employee willingness to report unethical behaviour. This finding is consistent with prior studies asserting that corruption creates organisational climates characterised by fear, distrust, and moral disengagement, all of which discourage whistleblowing (Kominis and Dudau, 2018; Luz and Spagnolo, 2017). When corrupt practices become embedded in everyday routines and endorsed, explicitly or tacitly, by leadership, employees perceive whistleblowing as not only futile but also dangerous. In such contexts, internal whistleblowing mechanisms may exist in form but lack substance, as they are often seen as performative rather than genuinely protective (Jeon, 2017; Du Plessis, 2022). The lack of institutional integrity leads to widespread resignation, where ethical behaviour is penalised and silence is rewarded. As a result, the mere presence of an IWS does not guarantee its use, especially when employees assume that reports will be ignored, misused, or even weaponised against the whistleblower.</w:t>
      </w:r>
    </w:p>
    <w:p w14:paraId="64D7CAE0" w14:textId="4B2018F4" w:rsidR="004D6C05" w:rsidRPr="00101D3F" w:rsidRDefault="004D6C05" w:rsidP="004D6C05">
      <w:pPr>
        <w:pStyle w:val="NoSpacing"/>
        <w:ind w:firstLine="567"/>
        <w:jc w:val="both"/>
        <w:rPr>
          <w:sz w:val="22"/>
        </w:rPr>
      </w:pPr>
      <w:r w:rsidRPr="00101D3F">
        <w:rPr>
          <w:sz w:val="22"/>
        </w:rPr>
        <w:t>Despite this, some studies suggest that the relationship between corruption and whistleblowing may be more nuanced. For instance, Thomas (2020) notes that in extreme cases of corruption, the sheer scale of injustice may provoke moral outrage and spur whistleblowing, particularly among those with strong ethical identities. Similarly, Luz and Spagnolo (2017) argue that well-designed external incentives, such as legal protection or public recognition, can offset some of the chilling effects of corruption. However, these are exceptions rather than the rule. In most organisational cultures where corruption is normalised, employees adapt through moral rationalisation, convincing themselves that silence is necessary for self-preservation or professional survival (Ashforth and Anand, 2003). This study reinforces that notion, showing that corrupt organisational settings not only weaken ethical norms but also erode the trust needed for employees to engage with internal reporting mechanisms. Thus, the findings highlight a sobering truth: without meaningful accountability and transparency, even the most structurally sound whistleblowing systems are rendered ineffective by the corrosive force of corruption.</w:t>
      </w:r>
    </w:p>
    <w:p w14:paraId="458EE8F0" w14:textId="77777777" w:rsidR="004D6C05" w:rsidRPr="00101D3F" w:rsidRDefault="004D6C05" w:rsidP="004D6C05">
      <w:pPr>
        <w:pStyle w:val="NoSpacing"/>
        <w:rPr>
          <w:sz w:val="22"/>
        </w:rPr>
      </w:pPr>
    </w:p>
    <w:p w14:paraId="168B18CE" w14:textId="55594B37" w:rsidR="004D6C05" w:rsidRPr="00101D3F" w:rsidRDefault="004D6C05" w:rsidP="004D6C05">
      <w:pPr>
        <w:pStyle w:val="NoSpacing"/>
        <w:rPr>
          <w:b/>
          <w:sz w:val="22"/>
        </w:rPr>
      </w:pPr>
      <w:r w:rsidRPr="00101D3F">
        <w:rPr>
          <w:b/>
          <w:sz w:val="22"/>
        </w:rPr>
        <w:t>The Interaction of CRPT and RELI to IWS</w:t>
      </w:r>
    </w:p>
    <w:p w14:paraId="59426617" w14:textId="77777777" w:rsidR="004D6C05" w:rsidRPr="00101D3F" w:rsidRDefault="004D6C05" w:rsidP="004D6C05">
      <w:pPr>
        <w:pStyle w:val="NoSpacing"/>
        <w:ind w:firstLine="567"/>
        <w:jc w:val="both"/>
        <w:rPr>
          <w:sz w:val="22"/>
        </w:rPr>
      </w:pPr>
      <w:r w:rsidRPr="00101D3F">
        <w:rPr>
          <w:sz w:val="22"/>
        </w:rPr>
        <w:t xml:space="preserve">The interaction between religiosity and corruption in predicting internal whistleblowing reveals a more complex dynamic than a simple additive effect. Although the moderating influence of corruption on the religiosity-whistleblowing relationship was found to be statistically insignificant, the slightly negative interaction still provides valuable theoretical insight. This suggests that while religiosity continues to positively influence whistleblowing, its effect may be subtly weakened in environments where corruption is entrenched. This observation resonates with Ashforth and Anand’s (2003) study of corruption normalisation, where even ethically committed individuals begin to rationalise inaction when faced with repeated exposure to unethical norms. In highly corrupt settings, the internalisation of organisational norms may override personal values, including religious convictions. The pressure to conform, coupled with fears of isolation or retaliation, can dull moral sensitivity, even among those whose faith emphasises justice and accountability. </w:t>
      </w:r>
    </w:p>
    <w:p w14:paraId="3EEB20B3" w14:textId="0977F017" w:rsidR="004D6C05" w:rsidRPr="00101D3F" w:rsidRDefault="004D6C05" w:rsidP="004D6C05">
      <w:pPr>
        <w:pStyle w:val="NoSpacing"/>
        <w:ind w:firstLine="567"/>
        <w:jc w:val="both"/>
        <w:rPr>
          <w:sz w:val="22"/>
        </w:rPr>
      </w:pPr>
      <w:r w:rsidRPr="00101D3F">
        <w:rPr>
          <w:sz w:val="22"/>
        </w:rPr>
        <w:t>Moreover, scholars like Obregon et al. (2022) and Rocha and Pinheiro (2021) argue that for some individuals, spiritual identity offers a countercultural stance, reinforcing ethical action precisely because it contradicts corrupt norms. These individuals may experience dissonance in corrupt environments, but instead of adapting, they respond with principled defiance. Nonetheless, it would be simplistic to conclude that religiosity alone is sufficient to ensure whistleblowing in the face of systemic corruption. Instead, the data suggest that religiosity’s protective effect is conditional. For example, it is strongest where it is supported by ethical leadership, institutional trust, and social reinforcement (Maulidi, 2024). This calls for a holistic approach to anti-corruption efforts.</w:t>
      </w:r>
    </w:p>
    <w:p w14:paraId="5D524047" w14:textId="77777777" w:rsidR="004D6C05" w:rsidRPr="00101D3F" w:rsidRDefault="004D6C05" w:rsidP="004D6C05"/>
    <w:p w14:paraId="70587965" w14:textId="62CF5ECE" w:rsidR="0091592B" w:rsidRPr="00101D3F" w:rsidRDefault="0091592B" w:rsidP="004D6C05">
      <w:pPr>
        <w:pStyle w:val="NormalWeb"/>
        <w:spacing w:before="0" w:beforeAutospacing="0" w:after="0" w:afterAutospacing="0"/>
        <w:jc w:val="both"/>
        <w:rPr>
          <w:b/>
        </w:rPr>
      </w:pPr>
      <w:r w:rsidRPr="00101D3F">
        <w:rPr>
          <w:b/>
        </w:rPr>
        <w:t>CONCLUSIONS</w:t>
      </w:r>
    </w:p>
    <w:p w14:paraId="1975DCE7" w14:textId="77777777" w:rsidR="00ED05E9" w:rsidRPr="00101D3F" w:rsidRDefault="00ED05E9" w:rsidP="00ED05E9">
      <w:pPr>
        <w:pStyle w:val="NoSpacing"/>
        <w:ind w:firstLine="567"/>
        <w:jc w:val="both"/>
        <w:rPr>
          <w:sz w:val="22"/>
        </w:rPr>
      </w:pPr>
      <w:r w:rsidRPr="00101D3F">
        <w:rPr>
          <w:sz w:val="22"/>
        </w:rPr>
        <w:t>This research delivers a bold and transformative message: individual moral values, particularly religiosity, possess the power to challenge and transcend the pervasive influence of normalised corruption, making internal whistleblowing systems a viable tool for accountability even in morally compromised environments. Although corruption has long been viewed as a corrosive force that silences ethical actions, this study shows that religiosity acts as an unyielding moral anchor, empowering employees to prioritise justice and integrity over fear or conformity. It highlights that fostering a workplace culture rooted in ethical awareness and personal responsibility is not merely an ideal but a necessity for countering the systemic decay caused by corruption. Through proving that religiosity retains its positive influence on IWS despite the presence of corruption, these findings demonstrate the fatalistic assumption that unethical environments are insurmountable. Instead, they affirm that organisations can influence the innate ethical values of their workforce to resist the normalisation of misconduct. This research calls for leaders to embrace their role as stewards of ethical culture, dismantling corrupt systems while nurturing the moral courage of their employees. The time has come to reject the passive acceptance of corruption and recognise that the antidote lies within the unwavering principles of those willing to stand for what is right, regardless of the cost.</w:t>
      </w:r>
    </w:p>
    <w:p w14:paraId="513190B7" w14:textId="2B02609D" w:rsidR="00350C15" w:rsidRPr="00101D3F" w:rsidRDefault="00350C15" w:rsidP="00BB174D">
      <w:pPr>
        <w:tabs>
          <w:tab w:val="left" w:pos="567"/>
        </w:tabs>
        <w:spacing w:after="0" w:line="240" w:lineRule="auto"/>
        <w:jc w:val="both"/>
        <w:rPr>
          <w:rFonts w:ascii="Times New Roman" w:hAnsi="Times New Roman" w:cs="Times New Roman"/>
        </w:rPr>
      </w:pPr>
    </w:p>
    <w:p w14:paraId="166FC18A" w14:textId="77777777" w:rsidR="009672BF" w:rsidRPr="00101D3F" w:rsidRDefault="009672BF" w:rsidP="009672BF">
      <w:pPr>
        <w:tabs>
          <w:tab w:val="left" w:pos="567"/>
        </w:tabs>
        <w:spacing w:after="0" w:line="240" w:lineRule="auto"/>
        <w:jc w:val="both"/>
        <w:rPr>
          <w:rFonts w:ascii="Times New Roman" w:hAnsi="Times New Roman" w:cs="Times New Roman"/>
          <w:b/>
        </w:rPr>
      </w:pPr>
      <w:r w:rsidRPr="00101D3F">
        <w:rPr>
          <w:rFonts w:ascii="Times New Roman" w:hAnsi="Times New Roman" w:cs="Times New Roman"/>
          <w:b/>
        </w:rPr>
        <w:t>IMPLICATIONS</w:t>
      </w:r>
    </w:p>
    <w:p w14:paraId="291529A5" w14:textId="34A4196A" w:rsidR="009672BF" w:rsidRPr="00101D3F" w:rsidRDefault="009672BF" w:rsidP="009672BF">
      <w:pPr>
        <w:tabs>
          <w:tab w:val="left" w:pos="567"/>
        </w:tabs>
        <w:spacing w:after="0" w:line="240" w:lineRule="auto"/>
        <w:jc w:val="both"/>
        <w:rPr>
          <w:rFonts w:ascii="Times New Roman" w:hAnsi="Times New Roman" w:cs="Times New Roman"/>
          <w:b/>
        </w:rPr>
      </w:pPr>
      <w:r w:rsidRPr="00101D3F">
        <w:rPr>
          <w:rFonts w:ascii="Times New Roman" w:hAnsi="Times New Roman" w:cs="Times New Roman"/>
          <w:b/>
        </w:rPr>
        <w:t>Theoretical implications</w:t>
      </w:r>
    </w:p>
    <w:p w14:paraId="0363E5EF" w14:textId="74AFF380" w:rsidR="0060523B" w:rsidRPr="00101D3F" w:rsidRDefault="009672BF" w:rsidP="0060523B">
      <w:pPr>
        <w:pStyle w:val="NoSpacing"/>
        <w:ind w:firstLine="567"/>
        <w:jc w:val="both"/>
        <w:rPr>
          <w:sz w:val="22"/>
        </w:rPr>
      </w:pPr>
      <w:r w:rsidRPr="00101D3F">
        <w:rPr>
          <w:sz w:val="22"/>
        </w:rPr>
        <w:t xml:space="preserve">The theoretical implications of this research can be understood through the lens of P-O Fit Theory, which emphasises the alignment between individual values and organisational culture. The results significantly broaden the theoretical understanding of how RELI influences the IWS by providing deeper insights into the relationship between personal values and organisational behaviour. While previous studies have explored religiosity as a predictor of ethical behaviour (Wijayanti et al., 2024; Maulidi et al., 2024), this research highlights its specific role in fostering active participation in whistleblowing mechanisms. Religious beliefs often emphasise universal values such as honesty, justice, and accountability, which align closely with the ethical standards expected in professional environments (Joshi and McKendall, 2018; Entwistle and Doering, 2024). These principles encourage individuals to distinguish right from wrong, creating a strong moral foundation that </w:t>
      </w:r>
      <w:r w:rsidR="00695BD7" w:rsidRPr="00101D3F">
        <w:rPr>
          <w:sz w:val="22"/>
        </w:rPr>
        <w:t>drives ethical decision-making.</w:t>
      </w:r>
    </w:p>
    <w:p w14:paraId="2BEB5D22" w14:textId="7ABACBEB" w:rsidR="009672BF" w:rsidRPr="00101D3F" w:rsidRDefault="009672BF" w:rsidP="0060523B">
      <w:pPr>
        <w:pStyle w:val="NoSpacing"/>
        <w:ind w:firstLine="567"/>
        <w:jc w:val="both"/>
        <w:rPr>
          <w:sz w:val="22"/>
        </w:rPr>
      </w:pPr>
      <w:r w:rsidRPr="00101D3F">
        <w:rPr>
          <w:sz w:val="22"/>
        </w:rPr>
        <w:t>These results are supported by numerous prior studies that have consistently highlighted the positive role of religiosity in fostering ethical behaviour and decision-making within organisational settings (e.g. Ashton and Lee, 2021; Chan and Ananthram, 2019). Research in organisational behaviour has demonstrated that religiosity often serves as a moral compass, guiding individuals toward actions that align with ethical standards. Prior studies have also shown that employees with strong religious values are more likely to perceive unethical practices as violations of their moral principles, motivating them to report wrongdoing through mechanisms like internal whistleblowing systems (El-Bassiouny et al., 2023; Joshi and McKendall, 2018).</w:t>
      </w:r>
    </w:p>
    <w:p w14:paraId="206C3C8E" w14:textId="388490EF" w:rsidR="0060523B" w:rsidRPr="00101D3F" w:rsidRDefault="00250EA5" w:rsidP="00695BD7">
      <w:pPr>
        <w:pStyle w:val="NoSpacing"/>
        <w:ind w:firstLine="567"/>
        <w:jc w:val="both"/>
        <w:rPr>
          <w:sz w:val="22"/>
        </w:rPr>
      </w:pPr>
      <w:r w:rsidRPr="00101D3F">
        <w:rPr>
          <w:sz w:val="22"/>
        </w:rPr>
        <w:t>In this context, religiosity functions as a protective factor against moral disengagement and groupthink, reinforcing ethical resolve and strengthening employees’ intention to report fraud. As explained by Maulidi et al. (2024), internal fraud reporting often places employees in ethically c</w:t>
      </w:r>
      <w:r w:rsidR="00695BD7" w:rsidRPr="00101D3F">
        <w:rPr>
          <w:sz w:val="22"/>
        </w:rPr>
        <w:t>omplex situations. Individuals with strong religious convictions often perceive whistleblowing not merely as a professional duty, but as a moral and even spiritual obligation – a perspective that elevates ethical action from compliance with organisational codes to a form of moral witness. For religious individuals, these duties are frequently understood as divine commandments or spiritual imperatives that are non-negotiable</w:t>
      </w:r>
      <w:r w:rsidR="00127E1B" w:rsidRPr="00101D3F">
        <w:rPr>
          <w:sz w:val="22"/>
        </w:rPr>
        <w:t>.</w:t>
      </w:r>
    </w:p>
    <w:p w14:paraId="01FDC81D" w14:textId="77777777" w:rsidR="00D17FCF" w:rsidRPr="00101D3F" w:rsidRDefault="009672BF" w:rsidP="00D17FCF">
      <w:pPr>
        <w:pStyle w:val="NoSpacing"/>
        <w:ind w:firstLine="567"/>
        <w:jc w:val="both"/>
        <w:rPr>
          <w:sz w:val="22"/>
        </w:rPr>
      </w:pPr>
      <w:r w:rsidRPr="00101D3F">
        <w:rPr>
          <w:sz w:val="22"/>
        </w:rPr>
        <w:t xml:space="preserve">Moreover, our research broadens prior studies by framing religiosity as a moral guidance that transcends organisational contexts. It clearly provides employees with a consistent guide for ethical action. Unlike some external motivators that may vary across different organisational settings (Lewis, 2022; Oelrich and Erlebach, 2021; Hennequin, 2023), religiosity represents an enduring internal value that encourages individuals to uphold ethical practices regardless of situational dynamics. Normalised corruption, characterised by the systemic internalisation of unethical practices as ordinary, often relies on a shared rationalisation process wherein employees adopt a ‘status quo’ mind-set to justify their inaction or complicity. When the normalisation of corruption is framed as unethical behaviour as inherently incompatible with one’s spiritual identity, it creates an internal moral dissonance that compels corrective action (Garrigan et al., 2018). This dissonance is especially powerful in environments where peer complicity or managerial indifference perpetuates unethical behaviour, as religiosity provides an internal benchmark for ethical behaviours that is immune to external pressures (Obregon et al., 2022). </w:t>
      </w:r>
    </w:p>
    <w:p w14:paraId="55E1F775" w14:textId="1DB12835" w:rsidR="00D17FCF" w:rsidRPr="00101D3F" w:rsidRDefault="00D17FCF" w:rsidP="00D17FCF">
      <w:pPr>
        <w:pStyle w:val="NoSpacing"/>
        <w:ind w:firstLine="567"/>
        <w:jc w:val="both"/>
        <w:rPr>
          <w:sz w:val="22"/>
        </w:rPr>
      </w:pPr>
      <w:r w:rsidRPr="00101D3F">
        <w:rPr>
          <w:sz w:val="22"/>
        </w:rPr>
        <w:t>This suggests that the effectiveness of religiosity as a moral driver of whistleblowing behaviour is highly context-dependent. It is not a universally consistent force, but one that interacts with broader organisational and societal variables. Although religiosity typically strengthens moral sensitivity and perceived ethical obligation, its impact may be undermined in contexts where corrupt behaviour is seen as “business as usual”, and where whistle-blowers are ostracised rather than protected. This tension is reflected in the work of Ashforth and Anand (2003), who argue that institutionalised corruption often coexists with rationalisations and socialisation processes that neutralise individual moral objections, even among the ethically minded.</w:t>
      </w:r>
    </w:p>
    <w:p w14:paraId="7F60B20C" w14:textId="5D3BA301" w:rsidR="009672BF" w:rsidRPr="00101D3F" w:rsidRDefault="009672BF" w:rsidP="009672BF">
      <w:pPr>
        <w:pStyle w:val="NoSpacing"/>
        <w:ind w:firstLine="567"/>
        <w:jc w:val="both"/>
        <w:rPr>
          <w:sz w:val="22"/>
        </w:rPr>
      </w:pPr>
      <w:r w:rsidRPr="00101D3F">
        <w:rPr>
          <w:sz w:val="22"/>
        </w:rPr>
        <w:t xml:space="preserve">This result supports prior studies that such collective rationalisation, rooted in institutional inertia and reinforced by fear of retaliation or loss of professional standing, can erode individual moral standards and create a culture of ethical apathy (Thomas, 2020; Olesen, 2024). From our study, it can be argued, religiosity disrupts this equilibrium by offering an alternative source of accountability grounded in spiritual and moral absolutes rather than institutional norms or peer behaviour. This finding contributes to the growing body of literature on the role of internal values in shaping workplace behaviours, suggesting that religiosity can serve as a critical determinant of IWS effectiveness. </w:t>
      </w:r>
    </w:p>
    <w:p w14:paraId="3B9B6840" w14:textId="77777777" w:rsidR="009672BF" w:rsidRPr="00101D3F" w:rsidRDefault="009672BF" w:rsidP="009672BF">
      <w:pPr>
        <w:pStyle w:val="NormalWeb"/>
        <w:spacing w:after="0" w:afterAutospacing="0"/>
        <w:jc w:val="both"/>
        <w:rPr>
          <w:b/>
          <w:sz w:val="22"/>
          <w:szCs w:val="22"/>
        </w:rPr>
      </w:pPr>
      <w:r w:rsidRPr="00101D3F">
        <w:rPr>
          <w:b/>
          <w:sz w:val="22"/>
          <w:szCs w:val="22"/>
        </w:rPr>
        <w:t>Managerial implications</w:t>
      </w:r>
    </w:p>
    <w:p w14:paraId="53FB3CAF" w14:textId="5B1A1879" w:rsidR="009672BF" w:rsidRPr="00101D3F" w:rsidRDefault="009672BF" w:rsidP="00E5126F">
      <w:pPr>
        <w:pStyle w:val="NoSpacing"/>
        <w:ind w:firstLine="567"/>
        <w:jc w:val="both"/>
        <w:rPr>
          <w:sz w:val="22"/>
        </w:rPr>
      </w:pPr>
      <w:r w:rsidRPr="00101D3F">
        <w:rPr>
          <w:sz w:val="22"/>
        </w:rPr>
        <w:t xml:space="preserve">To enhance the effectiveness of IWS, organisations should prioritise fostering ethical awareness and aligning workplace culture with strong moral principles. Training programs that emphasise the importance of personal values, such as religiosity, can empower employees to act ethically and report misconduct, even in challenging environments. Addressing normalised corruption is crucial, as corruption creates fear and distrust that discourage whistleblowing. Organisations must actively dismantle practices that perpetuate unethical behaviours by implementing transparent policies and ensuring accountability at all levels. Additionally, managers should create a culture of integrity where employees feel supported and protected when raising ethical concerns. </w:t>
      </w:r>
      <w:r w:rsidR="000A2848" w:rsidRPr="00101D3F">
        <w:rPr>
          <w:sz w:val="22"/>
        </w:rPr>
        <w:t xml:space="preserve">In this sense, </w:t>
      </w:r>
      <w:r w:rsidR="00E5126F" w:rsidRPr="00101D3F">
        <w:rPr>
          <w:sz w:val="22"/>
        </w:rPr>
        <w:t>l</w:t>
      </w:r>
      <w:r w:rsidR="000A2848" w:rsidRPr="00101D3F">
        <w:rPr>
          <w:sz w:val="22"/>
        </w:rPr>
        <w:t xml:space="preserve">eaders who demonstrate respect for employees’ moral and spiritual convictions </w:t>
      </w:r>
      <w:r w:rsidR="00E5126F" w:rsidRPr="00101D3F">
        <w:rPr>
          <w:sz w:val="22"/>
        </w:rPr>
        <w:t>are expected to</w:t>
      </w:r>
      <w:r w:rsidR="000A2848" w:rsidRPr="00101D3F">
        <w:rPr>
          <w:sz w:val="22"/>
        </w:rPr>
        <w:t xml:space="preserve"> create a more trusting and inclusive environment.</w:t>
      </w:r>
      <w:r w:rsidR="00E5126F" w:rsidRPr="00101D3F">
        <w:rPr>
          <w:sz w:val="22"/>
        </w:rPr>
        <w:t xml:space="preserve"> When ethical values such as integrity and justice are publicly affirmed by leadership and embedded into the company’s cultural fabric – through mission statements, ethical codes, and daily practices – employees may feel spiritually and morally supported in reporting unethical acts. </w:t>
      </w:r>
      <w:r w:rsidRPr="00101D3F">
        <w:rPr>
          <w:sz w:val="22"/>
        </w:rPr>
        <w:t>By leveraging employees’ intrinsic moral values and providing a safe environment for reporting, organisations can counter the negative effects of corruption and strengthen their IWS.</w:t>
      </w:r>
    </w:p>
    <w:p w14:paraId="7129BA43" w14:textId="25303DFB" w:rsidR="009672BF" w:rsidRPr="00101D3F" w:rsidRDefault="009672BF" w:rsidP="00BB174D">
      <w:pPr>
        <w:tabs>
          <w:tab w:val="left" w:pos="567"/>
        </w:tabs>
        <w:spacing w:after="0" w:line="240" w:lineRule="auto"/>
        <w:jc w:val="both"/>
        <w:rPr>
          <w:rFonts w:ascii="Times New Roman" w:hAnsi="Times New Roman" w:cs="Times New Roman"/>
        </w:rPr>
      </w:pPr>
    </w:p>
    <w:p w14:paraId="71A40929" w14:textId="77777777" w:rsidR="004651D1" w:rsidRPr="00101D3F" w:rsidRDefault="00E94140" w:rsidP="004651D1">
      <w:pPr>
        <w:tabs>
          <w:tab w:val="left" w:pos="567"/>
        </w:tabs>
        <w:spacing w:after="0" w:line="240" w:lineRule="auto"/>
        <w:rPr>
          <w:rFonts w:ascii="Times New Roman" w:hAnsi="Times New Roman" w:cs="Times New Roman"/>
          <w:b/>
        </w:rPr>
      </w:pPr>
      <w:r w:rsidRPr="00101D3F">
        <w:rPr>
          <w:rFonts w:ascii="Times New Roman" w:hAnsi="Times New Roman" w:cs="Times New Roman"/>
          <w:b/>
        </w:rPr>
        <w:t>LIMITATION</w:t>
      </w:r>
      <w:r w:rsidR="00D800C3" w:rsidRPr="00101D3F">
        <w:rPr>
          <w:rFonts w:ascii="Times New Roman" w:hAnsi="Times New Roman" w:cs="Times New Roman"/>
          <w:b/>
        </w:rPr>
        <w:t>S</w:t>
      </w:r>
      <w:r w:rsidR="004651D1" w:rsidRPr="00101D3F">
        <w:rPr>
          <w:rFonts w:ascii="Times New Roman" w:hAnsi="Times New Roman" w:cs="Times New Roman"/>
          <w:b/>
        </w:rPr>
        <w:t xml:space="preserve"> </w:t>
      </w:r>
    </w:p>
    <w:p w14:paraId="611834AD" w14:textId="38790C47" w:rsidR="004651D1" w:rsidRPr="00101D3F" w:rsidRDefault="00AF397A" w:rsidP="00AF397A">
      <w:pPr>
        <w:spacing w:after="0" w:line="240" w:lineRule="auto"/>
        <w:ind w:firstLine="567"/>
        <w:jc w:val="both"/>
        <w:rPr>
          <w:rFonts w:ascii="Times New Roman" w:hAnsi="Times New Roman" w:cs="Times New Roman"/>
        </w:rPr>
      </w:pPr>
      <w:r w:rsidRPr="00101D3F">
        <w:rPr>
          <w:rFonts w:ascii="Times New Roman" w:hAnsi="Times New Roman" w:cs="Times New Roman"/>
        </w:rPr>
        <w:t>One limitation of this study is that it only focuses on Indonesian public servants, which may not reflect the experiences of employees in other sectors or countries, limiting the generalisability of the findings. Another limitation is that the study relies on self-reported data, which can be influenced by personal biases or social desirability, meaning respondents might not always answer honestly. Additionally, the study primarily examines the role of religiosity in whistleblowing but does not fully consider other important personal or cultural factors that might influence ethical decision-making. Lastly, the research uses a cross-sectional design, capturing data at a single point in time, which prevents an understanding of how these relationships might change over time.</w:t>
      </w:r>
    </w:p>
    <w:p w14:paraId="238DF98C" w14:textId="77777777" w:rsidR="004651D1" w:rsidRPr="00101D3F" w:rsidRDefault="004651D1" w:rsidP="004651D1">
      <w:pPr>
        <w:tabs>
          <w:tab w:val="left" w:pos="567"/>
        </w:tabs>
        <w:spacing w:after="0" w:line="240" w:lineRule="auto"/>
        <w:rPr>
          <w:rFonts w:ascii="Times New Roman" w:hAnsi="Times New Roman" w:cs="Times New Roman"/>
          <w:b/>
        </w:rPr>
      </w:pPr>
    </w:p>
    <w:p w14:paraId="0A723211" w14:textId="65C722C6" w:rsidR="004651D1" w:rsidRPr="00101D3F" w:rsidRDefault="004651D1" w:rsidP="004651D1">
      <w:pPr>
        <w:tabs>
          <w:tab w:val="left" w:pos="567"/>
        </w:tabs>
        <w:spacing w:after="0" w:line="240" w:lineRule="auto"/>
        <w:rPr>
          <w:rFonts w:ascii="Times New Roman" w:hAnsi="Times New Roman" w:cs="Times New Roman"/>
          <w:b/>
        </w:rPr>
      </w:pPr>
      <w:r w:rsidRPr="00101D3F">
        <w:rPr>
          <w:rFonts w:ascii="Times New Roman" w:hAnsi="Times New Roman" w:cs="Times New Roman"/>
          <w:b/>
        </w:rPr>
        <w:t>RECOMMENDATIONS</w:t>
      </w:r>
    </w:p>
    <w:p w14:paraId="7D3FFE16" w14:textId="3D119E03" w:rsidR="00E94140" w:rsidRPr="00101D3F" w:rsidRDefault="00AF397A" w:rsidP="00872732">
      <w:pPr>
        <w:tabs>
          <w:tab w:val="left" w:pos="567"/>
        </w:tabs>
        <w:spacing w:after="0" w:line="240" w:lineRule="auto"/>
        <w:ind w:firstLine="567"/>
        <w:jc w:val="both"/>
        <w:rPr>
          <w:rFonts w:ascii="Times New Roman" w:hAnsi="Times New Roman" w:cs="Times New Roman"/>
        </w:rPr>
      </w:pPr>
      <w:r w:rsidRPr="00101D3F">
        <w:rPr>
          <w:rFonts w:ascii="Times New Roman" w:hAnsi="Times New Roman" w:cs="Times New Roman"/>
        </w:rPr>
        <w:t>Future research should expand the study to different sectors and even countries to improve generalisability and understand whether the role of religiosity in whistleblowing varies across different organisational settings. Additionally, using multiple data collection methods, such as combining surveys with interviews or behavioural experiments, could help reduce biases in self-reported data and provide more accurate insights. Researchers should also explore other personal or cultural factors, such as professional ethics, or collectivist values, to gain a more comprehensive understanding of what influences whistleblowing behaviour. Lastly, adopting a longitudinal research design would allow future studies to track changes over time, offering deeper insights into how religiosity, corruption, and whistleblowing dynamics evolve in different organisational environments.</w:t>
      </w:r>
    </w:p>
    <w:p w14:paraId="1B037C2B" w14:textId="77777777" w:rsidR="00E94140" w:rsidRPr="00101D3F" w:rsidRDefault="00E94140" w:rsidP="00BB174D">
      <w:pPr>
        <w:tabs>
          <w:tab w:val="left" w:pos="567"/>
        </w:tabs>
        <w:spacing w:after="0" w:line="240" w:lineRule="auto"/>
        <w:jc w:val="both"/>
        <w:rPr>
          <w:rFonts w:ascii="Times New Roman" w:hAnsi="Times New Roman" w:cs="Times New Roman"/>
          <w:b/>
        </w:rPr>
      </w:pPr>
    </w:p>
    <w:p w14:paraId="6FBF3FEE" w14:textId="77777777" w:rsidR="00E94140" w:rsidRPr="00101D3F" w:rsidRDefault="00E94140" w:rsidP="00BB174D">
      <w:pPr>
        <w:tabs>
          <w:tab w:val="left" w:pos="567"/>
        </w:tabs>
        <w:spacing w:after="0" w:line="240" w:lineRule="auto"/>
        <w:jc w:val="both"/>
        <w:rPr>
          <w:rFonts w:ascii="Times New Roman" w:hAnsi="Times New Roman" w:cs="Times New Roman"/>
          <w:b/>
        </w:rPr>
      </w:pPr>
      <w:r w:rsidRPr="00101D3F">
        <w:rPr>
          <w:rFonts w:ascii="Times New Roman" w:hAnsi="Times New Roman" w:cs="Times New Roman"/>
          <w:b/>
        </w:rPr>
        <w:t>REFERENCES</w:t>
      </w:r>
    </w:p>
    <w:p w14:paraId="4E0EF9FF" w14:textId="77777777"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Al Halbusi, H., Williams, K. A., Ramayah, T., Aldieri, L., &amp; Vinci, C. P. (2021). Linking ethical leadership and ethical climate to employees' ethical behavior: the moderating role of person–organization fit. </w:t>
      </w:r>
      <w:r w:rsidRPr="00101D3F">
        <w:rPr>
          <w:rFonts w:ascii="Times New Roman" w:hAnsi="Times New Roman" w:cs="Times New Roman"/>
          <w:i/>
          <w:iCs/>
          <w:shd w:val="clear" w:color="auto" w:fill="FFFFFF"/>
        </w:rPr>
        <w:t>Personnel Review</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50</w:t>
      </w:r>
      <w:r w:rsidRPr="00101D3F">
        <w:rPr>
          <w:rFonts w:ascii="Times New Roman" w:hAnsi="Times New Roman" w:cs="Times New Roman"/>
          <w:shd w:val="clear" w:color="auto" w:fill="FFFFFF"/>
        </w:rPr>
        <w:t>(1), 159-185.</w:t>
      </w:r>
    </w:p>
    <w:p w14:paraId="2F998C12" w14:textId="77777777"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Alshehri, F., Fotaki, M., &amp; Kauser, S. (2021). The effects of spirituality and religiosity on the ethical judgment in organizations. </w:t>
      </w:r>
      <w:r w:rsidRPr="00101D3F">
        <w:rPr>
          <w:rFonts w:ascii="Times New Roman" w:hAnsi="Times New Roman" w:cs="Times New Roman"/>
          <w:i/>
          <w:iCs/>
          <w:shd w:val="clear" w:color="auto" w:fill="FFFFFF"/>
        </w:rPr>
        <w:t>Journal of Business Ethics</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174</w:t>
      </w:r>
      <w:r w:rsidRPr="00101D3F">
        <w:rPr>
          <w:rFonts w:ascii="Times New Roman" w:hAnsi="Times New Roman" w:cs="Times New Roman"/>
          <w:shd w:val="clear" w:color="auto" w:fill="FFFFFF"/>
        </w:rPr>
        <w:t>(3), 567-593.</w:t>
      </w:r>
    </w:p>
    <w:p w14:paraId="54504E48" w14:textId="77777777" w:rsidR="00D17FCF" w:rsidRPr="00101D3F" w:rsidRDefault="00427B97" w:rsidP="00D17FCF">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Arli, D., Septianto, F., &amp; Chowdhury, R. M. (2021). Religious but not ethical: the effects of extrinsic religiosity, ethnocentrism and self-righteousness on consumers’ ethical judgments. </w:t>
      </w:r>
      <w:r w:rsidRPr="00101D3F">
        <w:rPr>
          <w:rFonts w:ascii="Times New Roman" w:hAnsi="Times New Roman" w:cs="Times New Roman"/>
          <w:i/>
          <w:iCs/>
          <w:shd w:val="clear" w:color="auto" w:fill="FFFFFF"/>
        </w:rPr>
        <w:t>Journal of Business Ethics</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171</w:t>
      </w:r>
      <w:r w:rsidRPr="00101D3F">
        <w:rPr>
          <w:rFonts w:ascii="Times New Roman" w:hAnsi="Times New Roman" w:cs="Times New Roman"/>
          <w:shd w:val="clear" w:color="auto" w:fill="FFFFFF"/>
        </w:rPr>
        <w:t>, 295-316.</w:t>
      </w:r>
    </w:p>
    <w:p w14:paraId="3882DA98" w14:textId="57A4474E" w:rsidR="00D17FCF" w:rsidRPr="00101D3F" w:rsidRDefault="00D17FCF" w:rsidP="00D17FCF">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Ashforth, B. E., &amp; Anand, V. (2003). The normalization of corruption in organizations. </w:t>
      </w:r>
      <w:r w:rsidRPr="00101D3F">
        <w:rPr>
          <w:rFonts w:ascii="Times New Roman" w:hAnsi="Times New Roman" w:cs="Times New Roman"/>
          <w:i/>
          <w:iCs/>
          <w:shd w:val="clear" w:color="auto" w:fill="FFFFFF"/>
        </w:rPr>
        <w:t>Research in organizational behavior</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25</w:t>
      </w:r>
      <w:r w:rsidRPr="00101D3F">
        <w:rPr>
          <w:rFonts w:ascii="Times New Roman" w:hAnsi="Times New Roman" w:cs="Times New Roman"/>
          <w:shd w:val="clear" w:color="auto" w:fill="FFFFFF"/>
        </w:rPr>
        <w:t>, 1-52.</w:t>
      </w:r>
    </w:p>
    <w:p w14:paraId="6D23D20A" w14:textId="77777777"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Ashton, M. C., &amp; Lee, K. (2021). A review of personality/religiousness associations. </w:t>
      </w:r>
      <w:r w:rsidRPr="00101D3F">
        <w:rPr>
          <w:rFonts w:ascii="Times New Roman" w:hAnsi="Times New Roman" w:cs="Times New Roman"/>
          <w:i/>
          <w:iCs/>
          <w:shd w:val="clear" w:color="auto" w:fill="FFFFFF"/>
        </w:rPr>
        <w:t>Current Opinion in Psychology</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40</w:t>
      </w:r>
      <w:r w:rsidRPr="00101D3F">
        <w:rPr>
          <w:rFonts w:ascii="Times New Roman" w:hAnsi="Times New Roman" w:cs="Times New Roman"/>
          <w:shd w:val="clear" w:color="auto" w:fill="FFFFFF"/>
        </w:rPr>
        <w:t>, 51-55.</w:t>
      </w:r>
    </w:p>
    <w:p w14:paraId="123DB8D4" w14:textId="77777777"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Batolas, D., Perkovic, S., &amp; Mitkidis, P. (2023). Psychological and hierarchical closeness as opposing factors in whistleblowing: A meta-analysis. </w:t>
      </w:r>
      <w:r w:rsidRPr="00101D3F">
        <w:rPr>
          <w:rFonts w:ascii="Times New Roman" w:hAnsi="Times New Roman" w:cs="Times New Roman"/>
          <w:i/>
          <w:iCs/>
          <w:shd w:val="clear" w:color="auto" w:fill="FFFFFF"/>
        </w:rPr>
        <w:t>Journal of Business and Psychology</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38</w:t>
      </w:r>
      <w:r w:rsidRPr="00101D3F">
        <w:rPr>
          <w:rFonts w:ascii="Times New Roman" w:hAnsi="Times New Roman" w:cs="Times New Roman"/>
          <w:shd w:val="clear" w:color="auto" w:fill="FFFFFF"/>
        </w:rPr>
        <w:t>(2), 369-383.</w:t>
      </w:r>
    </w:p>
    <w:p w14:paraId="64E865C5" w14:textId="77777777"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Chan, C., &amp; Ananthram, S. (2019). Religion-based decision making in Indian multinationals: A multi-faith study of ethical virtues and mindsets. </w:t>
      </w:r>
      <w:r w:rsidRPr="00101D3F">
        <w:rPr>
          <w:rFonts w:ascii="Times New Roman" w:hAnsi="Times New Roman" w:cs="Times New Roman"/>
          <w:i/>
          <w:iCs/>
          <w:shd w:val="clear" w:color="auto" w:fill="FFFFFF"/>
        </w:rPr>
        <w:t>Journal of Business Ethics</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156</w:t>
      </w:r>
      <w:r w:rsidRPr="00101D3F">
        <w:rPr>
          <w:rFonts w:ascii="Times New Roman" w:hAnsi="Times New Roman" w:cs="Times New Roman"/>
          <w:shd w:val="clear" w:color="auto" w:fill="FFFFFF"/>
        </w:rPr>
        <w:t>, 651-677.</w:t>
      </w:r>
    </w:p>
    <w:p w14:paraId="42951EB8" w14:textId="77777777"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Cheng, J., Bai, H., &amp; Yang, X. (2019). Ethical leadership and internal whistleblowing: A mediated moderation model. </w:t>
      </w:r>
      <w:r w:rsidRPr="00101D3F">
        <w:rPr>
          <w:rFonts w:ascii="Times New Roman" w:hAnsi="Times New Roman" w:cs="Times New Roman"/>
          <w:i/>
          <w:iCs/>
          <w:shd w:val="clear" w:color="auto" w:fill="FFFFFF"/>
        </w:rPr>
        <w:t>Journal of Business Ethics</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155</w:t>
      </w:r>
      <w:r w:rsidRPr="00101D3F">
        <w:rPr>
          <w:rFonts w:ascii="Times New Roman" w:hAnsi="Times New Roman" w:cs="Times New Roman"/>
          <w:shd w:val="clear" w:color="auto" w:fill="FFFFFF"/>
        </w:rPr>
        <w:t>, 115-130.</w:t>
      </w:r>
    </w:p>
    <w:p w14:paraId="3F8D70AC" w14:textId="77777777" w:rsidR="00033696" w:rsidRPr="00101D3F" w:rsidRDefault="00427B97" w:rsidP="00033696">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Conroy, S., Henle, C. A., Shore, L., &amp; Stelman, S. (2017). Where there is light, there is dark: A review of the detrimental outcomes of high organizational identification. </w:t>
      </w:r>
      <w:r w:rsidRPr="00101D3F">
        <w:rPr>
          <w:rFonts w:ascii="Times New Roman" w:hAnsi="Times New Roman" w:cs="Times New Roman"/>
          <w:i/>
          <w:iCs/>
          <w:shd w:val="clear" w:color="auto" w:fill="FFFFFF"/>
        </w:rPr>
        <w:t>Journal of organizational behavior</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38</w:t>
      </w:r>
      <w:r w:rsidRPr="00101D3F">
        <w:rPr>
          <w:rFonts w:ascii="Times New Roman" w:hAnsi="Times New Roman" w:cs="Times New Roman"/>
          <w:shd w:val="clear" w:color="auto" w:fill="FFFFFF"/>
        </w:rPr>
        <w:t>(2), 184-203.</w:t>
      </w:r>
    </w:p>
    <w:p w14:paraId="6DC2B896" w14:textId="4E23695A" w:rsidR="00033696" w:rsidRPr="00101D3F" w:rsidRDefault="00033696" w:rsidP="00033696">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Dik, B. J., Daniels, D., &amp; Alayan, A. J. (2024). Religion, spirituality, and the workplace: A review and critique. </w:t>
      </w:r>
      <w:r w:rsidRPr="00101D3F">
        <w:rPr>
          <w:rFonts w:ascii="Times New Roman" w:hAnsi="Times New Roman" w:cs="Times New Roman"/>
          <w:i/>
          <w:iCs/>
          <w:shd w:val="clear" w:color="auto" w:fill="FFFFFF"/>
        </w:rPr>
        <w:t>Annual Review of Organizational Psychology and Organizational Behavior</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11</w:t>
      </w:r>
      <w:r w:rsidRPr="00101D3F">
        <w:rPr>
          <w:rFonts w:ascii="Times New Roman" w:hAnsi="Times New Roman" w:cs="Times New Roman"/>
          <w:shd w:val="clear" w:color="auto" w:fill="FFFFFF"/>
        </w:rPr>
        <w:t>(1), 279-305.</w:t>
      </w:r>
    </w:p>
    <w:p w14:paraId="361C37A6" w14:textId="77777777"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Drew, D., Banks, J., &amp; Joseph, R. (2022). Religion and spirituality in clinical practice: an exploration of comfort and discomfort among practitioners. </w:t>
      </w:r>
      <w:r w:rsidRPr="00101D3F">
        <w:rPr>
          <w:rFonts w:ascii="Times New Roman" w:hAnsi="Times New Roman" w:cs="Times New Roman"/>
          <w:i/>
          <w:iCs/>
          <w:shd w:val="clear" w:color="auto" w:fill="FFFFFF"/>
        </w:rPr>
        <w:t>Journal of Religion &amp; Spirituality in Social Work: Social Thought</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41</w:t>
      </w:r>
      <w:r w:rsidRPr="00101D3F">
        <w:rPr>
          <w:rFonts w:ascii="Times New Roman" w:hAnsi="Times New Roman" w:cs="Times New Roman"/>
          <w:shd w:val="clear" w:color="auto" w:fill="FFFFFF"/>
        </w:rPr>
        <w:t>(1), 104-120.</w:t>
      </w:r>
    </w:p>
    <w:p w14:paraId="738FA45B" w14:textId="77777777"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Du Plessis, E. M. (2022). Speaking truth through power: Conceptualizing internal whistleblowing hotlines with Foucault’s dispositive. </w:t>
      </w:r>
      <w:r w:rsidRPr="00101D3F">
        <w:rPr>
          <w:rFonts w:ascii="Times New Roman" w:hAnsi="Times New Roman" w:cs="Times New Roman"/>
          <w:i/>
          <w:iCs/>
          <w:shd w:val="clear" w:color="auto" w:fill="FFFFFF"/>
        </w:rPr>
        <w:t>Organization</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29</w:t>
      </w:r>
      <w:r w:rsidRPr="00101D3F">
        <w:rPr>
          <w:rFonts w:ascii="Times New Roman" w:hAnsi="Times New Roman" w:cs="Times New Roman"/>
          <w:shd w:val="clear" w:color="auto" w:fill="FFFFFF"/>
        </w:rPr>
        <w:t>(4), 544-576.</w:t>
      </w:r>
    </w:p>
    <w:p w14:paraId="68A13B15" w14:textId="77777777"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El-Bassiouny, D., Kotb, A., Elbardan, H., &amp; El-Bassiouny, N. (2023). To blow or not to blow the whistle? An Islamic framework. </w:t>
      </w:r>
      <w:r w:rsidRPr="00101D3F">
        <w:rPr>
          <w:rFonts w:ascii="Times New Roman" w:hAnsi="Times New Roman" w:cs="Times New Roman"/>
          <w:i/>
          <w:iCs/>
          <w:shd w:val="clear" w:color="auto" w:fill="FFFFFF"/>
        </w:rPr>
        <w:t>Journal of Business Ethics</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187</w:t>
      </w:r>
      <w:r w:rsidRPr="00101D3F">
        <w:rPr>
          <w:rFonts w:ascii="Times New Roman" w:hAnsi="Times New Roman" w:cs="Times New Roman"/>
          <w:shd w:val="clear" w:color="auto" w:fill="FFFFFF"/>
        </w:rPr>
        <w:t>(2), 385-404.</w:t>
      </w:r>
    </w:p>
    <w:p w14:paraId="0C647092" w14:textId="77777777"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Entwistle, T., &amp; Doering, H. (2024). Amoral management and the normalisation of deviance: The case of Stafford hospital. </w:t>
      </w:r>
      <w:r w:rsidRPr="00101D3F">
        <w:rPr>
          <w:rFonts w:ascii="Times New Roman" w:hAnsi="Times New Roman" w:cs="Times New Roman"/>
          <w:i/>
          <w:iCs/>
          <w:shd w:val="clear" w:color="auto" w:fill="FFFFFF"/>
        </w:rPr>
        <w:t>Journal of Business Ethics</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190</w:t>
      </w:r>
      <w:r w:rsidRPr="00101D3F">
        <w:rPr>
          <w:rFonts w:ascii="Times New Roman" w:hAnsi="Times New Roman" w:cs="Times New Roman"/>
          <w:shd w:val="clear" w:color="auto" w:fill="FFFFFF"/>
        </w:rPr>
        <w:t>(3), 723-738.</w:t>
      </w:r>
    </w:p>
    <w:p w14:paraId="64FCA113" w14:textId="77777777" w:rsidR="0014064E" w:rsidRPr="00101D3F" w:rsidRDefault="00427B97" w:rsidP="0014064E">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Garrigan, B., Adlam, A. L., &amp; Langdon, P. E. (2018). Moral decision-making and moral development: Toward an integrative framework. </w:t>
      </w:r>
      <w:r w:rsidRPr="00101D3F">
        <w:rPr>
          <w:rFonts w:ascii="Times New Roman" w:hAnsi="Times New Roman" w:cs="Times New Roman"/>
          <w:i/>
          <w:iCs/>
          <w:shd w:val="clear" w:color="auto" w:fill="FFFFFF"/>
        </w:rPr>
        <w:t>Developmental review</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49</w:t>
      </w:r>
      <w:r w:rsidRPr="00101D3F">
        <w:rPr>
          <w:rFonts w:ascii="Times New Roman" w:hAnsi="Times New Roman" w:cs="Times New Roman"/>
          <w:shd w:val="clear" w:color="auto" w:fill="FFFFFF"/>
        </w:rPr>
        <w:t>, 80-100.</w:t>
      </w:r>
    </w:p>
    <w:p w14:paraId="09797609" w14:textId="716841A7"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Gigol, T. (2021). Leadership, religiousness, state ownership of an enterprise and unethical pro-organizational behavior: The mediating role of organizational identification. </w:t>
      </w:r>
      <w:r w:rsidRPr="00101D3F">
        <w:rPr>
          <w:rFonts w:ascii="Times New Roman" w:hAnsi="Times New Roman" w:cs="Times New Roman"/>
          <w:i/>
          <w:iCs/>
          <w:shd w:val="clear" w:color="auto" w:fill="FFFFFF"/>
        </w:rPr>
        <w:t>Plos one</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16</w:t>
      </w:r>
      <w:r w:rsidRPr="00101D3F">
        <w:rPr>
          <w:rFonts w:ascii="Times New Roman" w:hAnsi="Times New Roman" w:cs="Times New Roman"/>
          <w:shd w:val="clear" w:color="auto" w:fill="FFFFFF"/>
        </w:rPr>
        <w:t>(5), e0251465.</w:t>
      </w:r>
    </w:p>
    <w:p w14:paraId="0BF2E392" w14:textId="77777777" w:rsidR="0014064E" w:rsidRPr="00101D3F" w:rsidRDefault="0014064E" w:rsidP="0014064E">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Gokcekus, O., &amp; Ekici, T. (2020). Religion, religiosity, and corruption. </w:t>
      </w:r>
      <w:r w:rsidRPr="00101D3F">
        <w:rPr>
          <w:rFonts w:ascii="Times New Roman" w:hAnsi="Times New Roman" w:cs="Times New Roman"/>
          <w:i/>
          <w:iCs/>
          <w:shd w:val="clear" w:color="auto" w:fill="FFFFFF"/>
        </w:rPr>
        <w:t>Review of Religious Research</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62</w:t>
      </w:r>
      <w:r w:rsidRPr="00101D3F">
        <w:rPr>
          <w:rFonts w:ascii="Times New Roman" w:hAnsi="Times New Roman" w:cs="Times New Roman"/>
          <w:shd w:val="clear" w:color="auto" w:fill="FFFFFF"/>
        </w:rPr>
        <w:t>(4), 563-581.</w:t>
      </w:r>
    </w:p>
    <w:p w14:paraId="13B1E9A0" w14:textId="77777777"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Hair, J. F., Risher, J. J., Sarstedt, M., &amp; Ringle, C. M. (2019). When to use and how to report the results of PLS-SEM. </w:t>
      </w:r>
      <w:r w:rsidRPr="00101D3F">
        <w:rPr>
          <w:rFonts w:ascii="Times New Roman" w:hAnsi="Times New Roman" w:cs="Times New Roman"/>
          <w:i/>
          <w:iCs/>
          <w:shd w:val="clear" w:color="auto" w:fill="FFFFFF"/>
        </w:rPr>
        <w:t>European business review</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31</w:t>
      </w:r>
      <w:r w:rsidRPr="00101D3F">
        <w:rPr>
          <w:rFonts w:ascii="Times New Roman" w:hAnsi="Times New Roman" w:cs="Times New Roman"/>
          <w:shd w:val="clear" w:color="auto" w:fill="FFFFFF"/>
        </w:rPr>
        <w:t>(1), 2-24.</w:t>
      </w:r>
    </w:p>
    <w:p w14:paraId="2B5C5500" w14:textId="77777777"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Hennequin, E. (2020). What motivates internal whistleblowing? A typology adapted to the French context. </w:t>
      </w:r>
      <w:r w:rsidRPr="00101D3F">
        <w:rPr>
          <w:rFonts w:ascii="Times New Roman" w:hAnsi="Times New Roman" w:cs="Times New Roman"/>
          <w:i/>
          <w:iCs/>
          <w:shd w:val="clear" w:color="auto" w:fill="FFFFFF"/>
        </w:rPr>
        <w:t>European Management Journal</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38</w:t>
      </w:r>
      <w:r w:rsidRPr="00101D3F">
        <w:rPr>
          <w:rFonts w:ascii="Times New Roman" w:hAnsi="Times New Roman" w:cs="Times New Roman"/>
          <w:shd w:val="clear" w:color="auto" w:fill="FFFFFF"/>
        </w:rPr>
        <w:t>(5), 804-813.</w:t>
      </w:r>
    </w:p>
    <w:p w14:paraId="1035AB7B" w14:textId="77777777"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Hennequin, E. (2023). Whistleblowing as a career crisis: recovering from retaliatory job loss through a process of bifurcation. </w:t>
      </w:r>
      <w:r w:rsidRPr="00101D3F">
        <w:rPr>
          <w:rFonts w:ascii="Times New Roman" w:hAnsi="Times New Roman" w:cs="Times New Roman"/>
          <w:i/>
          <w:iCs/>
          <w:shd w:val="clear" w:color="auto" w:fill="FFFFFF"/>
        </w:rPr>
        <w:t>Work, Employment and Society</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37</w:t>
      </w:r>
      <w:r w:rsidRPr="00101D3F">
        <w:rPr>
          <w:rFonts w:ascii="Times New Roman" w:hAnsi="Times New Roman" w:cs="Times New Roman"/>
          <w:shd w:val="clear" w:color="auto" w:fill="FFFFFF"/>
        </w:rPr>
        <w:t>(2), 545-562.</w:t>
      </w:r>
    </w:p>
    <w:p w14:paraId="76005649" w14:textId="77777777"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Jeon, S. H. (2017). Where to report wrongdoings? Exploring the determinants of internal versus external whistleblowing. </w:t>
      </w:r>
      <w:r w:rsidRPr="00101D3F">
        <w:rPr>
          <w:rFonts w:ascii="Times New Roman" w:hAnsi="Times New Roman" w:cs="Times New Roman"/>
          <w:i/>
          <w:iCs/>
          <w:shd w:val="clear" w:color="auto" w:fill="FFFFFF"/>
        </w:rPr>
        <w:t>International Review of Public Administration</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22</w:t>
      </w:r>
      <w:r w:rsidRPr="00101D3F">
        <w:rPr>
          <w:rFonts w:ascii="Times New Roman" w:hAnsi="Times New Roman" w:cs="Times New Roman"/>
          <w:shd w:val="clear" w:color="auto" w:fill="FFFFFF"/>
        </w:rPr>
        <w:t>(2), 153-171.</w:t>
      </w:r>
    </w:p>
    <w:p w14:paraId="05FB2F1A" w14:textId="77777777"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Jin, M. H., McDonald, B., &amp; Park, J. (2018). Person–organization fit and turnover intention: Exploring the mediating role of employee followership and job satisfaction through conservation of resources theory. </w:t>
      </w:r>
      <w:r w:rsidRPr="00101D3F">
        <w:rPr>
          <w:rFonts w:ascii="Times New Roman" w:hAnsi="Times New Roman" w:cs="Times New Roman"/>
          <w:i/>
          <w:iCs/>
          <w:shd w:val="clear" w:color="auto" w:fill="FFFFFF"/>
        </w:rPr>
        <w:t>Review of Public Personnel Administration</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38</w:t>
      </w:r>
      <w:r w:rsidRPr="00101D3F">
        <w:rPr>
          <w:rFonts w:ascii="Times New Roman" w:hAnsi="Times New Roman" w:cs="Times New Roman"/>
          <w:shd w:val="clear" w:color="auto" w:fill="FFFFFF"/>
        </w:rPr>
        <w:t>(2), 167-192.</w:t>
      </w:r>
    </w:p>
    <w:p w14:paraId="104AA03C" w14:textId="77777777"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Joshi, M., &amp; McKendall, M. (2018). Responses to the discovery of unethical acts: An organizational identity and reputation perspective. </w:t>
      </w:r>
      <w:r w:rsidRPr="00101D3F">
        <w:rPr>
          <w:rFonts w:ascii="Times New Roman" w:hAnsi="Times New Roman" w:cs="Times New Roman"/>
          <w:i/>
          <w:iCs/>
          <w:shd w:val="clear" w:color="auto" w:fill="FFFFFF"/>
        </w:rPr>
        <w:t>Business &amp; Society</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57</w:t>
      </w:r>
      <w:r w:rsidRPr="00101D3F">
        <w:rPr>
          <w:rFonts w:ascii="Times New Roman" w:hAnsi="Times New Roman" w:cs="Times New Roman"/>
          <w:shd w:val="clear" w:color="auto" w:fill="FFFFFF"/>
        </w:rPr>
        <w:t>(4), 706-741.</w:t>
      </w:r>
    </w:p>
    <w:p w14:paraId="19F1E295" w14:textId="77777777"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Kim, T. Y., Lin, X., &amp; Kim, S. P. (2019). Person–organization fit and friendship from coworkers: Effects on feeling self-verified and employee outcomes. </w:t>
      </w:r>
      <w:r w:rsidRPr="00101D3F">
        <w:rPr>
          <w:rFonts w:ascii="Times New Roman" w:hAnsi="Times New Roman" w:cs="Times New Roman"/>
          <w:i/>
          <w:iCs/>
          <w:shd w:val="clear" w:color="auto" w:fill="FFFFFF"/>
        </w:rPr>
        <w:t>Group &amp; Organization Management</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44</w:t>
      </w:r>
      <w:r w:rsidRPr="00101D3F">
        <w:rPr>
          <w:rFonts w:ascii="Times New Roman" w:hAnsi="Times New Roman" w:cs="Times New Roman"/>
          <w:shd w:val="clear" w:color="auto" w:fill="FFFFFF"/>
        </w:rPr>
        <w:t>(4), 777-806.</w:t>
      </w:r>
    </w:p>
    <w:p w14:paraId="6F8E3E3A" w14:textId="77777777"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Kominis, G., &amp; Dudau, A. (2018). Collective corruption–How to live with it: Towards a projection theory of post-crisis corruption perpetuation. </w:t>
      </w:r>
      <w:r w:rsidRPr="00101D3F">
        <w:rPr>
          <w:rFonts w:ascii="Times New Roman" w:hAnsi="Times New Roman" w:cs="Times New Roman"/>
          <w:i/>
          <w:iCs/>
          <w:shd w:val="clear" w:color="auto" w:fill="FFFFFF"/>
        </w:rPr>
        <w:t>European Management Journal</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36</w:t>
      </w:r>
      <w:r w:rsidRPr="00101D3F">
        <w:rPr>
          <w:rFonts w:ascii="Times New Roman" w:hAnsi="Times New Roman" w:cs="Times New Roman"/>
          <w:shd w:val="clear" w:color="auto" w:fill="FFFFFF"/>
        </w:rPr>
        <w:t>(2), 235-242.</w:t>
      </w:r>
    </w:p>
    <w:p w14:paraId="3EF61794" w14:textId="77777777"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Krügel, S., &amp; Uhl, M. (2023). Internal whistleblowing systems without proper sanctions may backfire. </w:t>
      </w:r>
      <w:r w:rsidRPr="00101D3F">
        <w:rPr>
          <w:rFonts w:ascii="Times New Roman" w:hAnsi="Times New Roman" w:cs="Times New Roman"/>
          <w:i/>
          <w:iCs/>
          <w:shd w:val="clear" w:color="auto" w:fill="FFFFFF"/>
        </w:rPr>
        <w:t>Journal of Business Economics</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93</w:t>
      </w:r>
      <w:r w:rsidRPr="00101D3F">
        <w:rPr>
          <w:rFonts w:ascii="Times New Roman" w:hAnsi="Times New Roman" w:cs="Times New Roman"/>
          <w:shd w:val="clear" w:color="auto" w:fill="FFFFFF"/>
        </w:rPr>
        <w:t>(8), 1355-1383.</w:t>
      </w:r>
    </w:p>
    <w:p w14:paraId="01F360CF" w14:textId="1E0F565B"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Lewis, D. (2022). Stigma and whistleblowing: Should punitive damages be available in retaliation cases?. </w:t>
      </w:r>
      <w:r w:rsidRPr="00101D3F">
        <w:rPr>
          <w:rFonts w:ascii="Times New Roman" w:hAnsi="Times New Roman" w:cs="Times New Roman"/>
          <w:i/>
          <w:iCs/>
          <w:shd w:val="clear" w:color="auto" w:fill="FFFFFF"/>
        </w:rPr>
        <w:t>Industrial Law Journal</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51</w:t>
      </w:r>
      <w:r w:rsidRPr="00101D3F">
        <w:rPr>
          <w:rFonts w:ascii="Times New Roman" w:hAnsi="Times New Roman" w:cs="Times New Roman"/>
          <w:shd w:val="clear" w:color="auto" w:fill="FFFFFF"/>
        </w:rPr>
        <w:t>(1), 62-83.</w:t>
      </w:r>
    </w:p>
    <w:p w14:paraId="4D70AC70" w14:textId="0158E855" w:rsidR="00734692" w:rsidRPr="00101D3F" w:rsidRDefault="00734692"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Liyanapathirana, N., &amp; Low, M. (2024). Exploring the determinants of (un) ethical decision-making among accountants using PLS-SEM: a developing country context. </w:t>
      </w:r>
      <w:r w:rsidRPr="00101D3F">
        <w:rPr>
          <w:rFonts w:ascii="Times New Roman" w:hAnsi="Times New Roman" w:cs="Times New Roman"/>
          <w:i/>
          <w:iCs/>
          <w:shd w:val="clear" w:color="auto" w:fill="FFFFFF"/>
        </w:rPr>
        <w:t>Journal of Accounting &amp; Organizational Change</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20</w:t>
      </w:r>
      <w:r w:rsidRPr="00101D3F">
        <w:rPr>
          <w:rFonts w:ascii="Times New Roman" w:hAnsi="Times New Roman" w:cs="Times New Roman"/>
          <w:shd w:val="clear" w:color="auto" w:fill="FFFFFF"/>
        </w:rPr>
        <w:t>(5), 896-925.</w:t>
      </w:r>
    </w:p>
    <w:p w14:paraId="70D5A915" w14:textId="77777777"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Luz, R. D., &amp; Spagnolo, G. (2017). Leniency, collusion, corruption, and whistleblowing. </w:t>
      </w:r>
      <w:r w:rsidRPr="00101D3F">
        <w:rPr>
          <w:rFonts w:ascii="Times New Roman" w:hAnsi="Times New Roman" w:cs="Times New Roman"/>
          <w:i/>
          <w:iCs/>
          <w:shd w:val="clear" w:color="auto" w:fill="FFFFFF"/>
        </w:rPr>
        <w:t>Journal of Competition Law &amp; Economics</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13</w:t>
      </w:r>
      <w:r w:rsidRPr="00101D3F">
        <w:rPr>
          <w:rFonts w:ascii="Times New Roman" w:hAnsi="Times New Roman" w:cs="Times New Roman"/>
          <w:shd w:val="clear" w:color="auto" w:fill="FFFFFF"/>
        </w:rPr>
        <w:t>(4), 729-766.</w:t>
      </w:r>
    </w:p>
    <w:p w14:paraId="4FC47A33" w14:textId="77777777"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Maulidi, A., Girindratama, M. W., Putra, A. R., Sari, R. P., &amp; Nuswantara, D. A. (2024). Qualitatively beyond the ledger: unravelling the interplay of organisational control, whistleblowing systems, fraud awareness, and religiosity. </w:t>
      </w:r>
      <w:r w:rsidRPr="00101D3F">
        <w:rPr>
          <w:rFonts w:ascii="Times New Roman" w:hAnsi="Times New Roman" w:cs="Times New Roman"/>
          <w:i/>
          <w:iCs/>
          <w:shd w:val="clear" w:color="auto" w:fill="FFFFFF"/>
        </w:rPr>
        <w:t>Cogent Social Sciences</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10</w:t>
      </w:r>
      <w:r w:rsidRPr="00101D3F">
        <w:rPr>
          <w:rFonts w:ascii="Times New Roman" w:hAnsi="Times New Roman" w:cs="Times New Roman"/>
          <w:shd w:val="clear" w:color="auto" w:fill="FFFFFF"/>
        </w:rPr>
        <w:t>(1), 2320743.</w:t>
      </w:r>
    </w:p>
    <w:p w14:paraId="3F90D2C4" w14:textId="77777777"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McGlynn III, J., &amp; Richardson, B. K. (2014). Private support, public alienation: Whistle-blowers and the paradox of social support. </w:t>
      </w:r>
      <w:r w:rsidRPr="00101D3F">
        <w:rPr>
          <w:rFonts w:ascii="Times New Roman" w:hAnsi="Times New Roman" w:cs="Times New Roman"/>
          <w:i/>
          <w:iCs/>
          <w:shd w:val="clear" w:color="auto" w:fill="FFFFFF"/>
        </w:rPr>
        <w:t>Western Journal of Communication</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78</w:t>
      </w:r>
      <w:r w:rsidRPr="00101D3F">
        <w:rPr>
          <w:rFonts w:ascii="Times New Roman" w:hAnsi="Times New Roman" w:cs="Times New Roman"/>
          <w:shd w:val="clear" w:color="auto" w:fill="FFFFFF"/>
        </w:rPr>
        <w:t>(2), 213-237.</w:t>
      </w:r>
    </w:p>
    <w:p w14:paraId="31F273AF" w14:textId="77777777"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Mubako, G., Bagchi, K., Udo, G., &amp; Marinovic, M. (2021). Personal values and ethical behavior in accounting students. </w:t>
      </w:r>
      <w:r w:rsidRPr="00101D3F">
        <w:rPr>
          <w:rFonts w:ascii="Times New Roman" w:hAnsi="Times New Roman" w:cs="Times New Roman"/>
          <w:i/>
          <w:iCs/>
          <w:shd w:val="clear" w:color="auto" w:fill="FFFFFF"/>
        </w:rPr>
        <w:t>Journal of business ethics</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174</w:t>
      </w:r>
      <w:r w:rsidRPr="00101D3F">
        <w:rPr>
          <w:rFonts w:ascii="Times New Roman" w:hAnsi="Times New Roman" w:cs="Times New Roman"/>
          <w:shd w:val="clear" w:color="auto" w:fill="FFFFFF"/>
        </w:rPr>
        <w:t>, 161-176.</w:t>
      </w:r>
    </w:p>
    <w:p w14:paraId="3D4CC92E" w14:textId="77777777"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Obregon, S. L., Lopes, L. F. D., Kaczam, F., da Veiga, C. P., &amp; da Silva, W. V. (2022). Religiosity, spirituality and work: A systematic literature review and research directions. </w:t>
      </w:r>
      <w:r w:rsidRPr="00101D3F">
        <w:rPr>
          <w:rFonts w:ascii="Times New Roman" w:hAnsi="Times New Roman" w:cs="Times New Roman"/>
          <w:i/>
          <w:iCs/>
          <w:shd w:val="clear" w:color="auto" w:fill="FFFFFF"/>
        </w:rPr>
        <w:t>Journal of Business Ethics</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179</w:t>
      </w:r>
      <w:r w:rsidRPr="00101D3F">
        <w:rPr>
          <w:rFonts w:ascii="Times New Roman" w:hAnsi="Times New Roman" w:cs="Times New Roman"/>
          <w:shd w:val="clear" w:color="auto" w:fill="FFFFFF"/>
        </w:rPr>
        <w:t>(2), 573-595.</w:t>
      </w:r>
    </w:p>
    <w:p w14:paraId="45CEC3ED" w14:textId="77777777"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Oelrich, S., &amp; Erlebach, K. (2021). Taking it outside: A study of legal contexts and external whistleblowing in China and India. </w:t>
      </w:r>
      <w:r w:rsidRPr="00101D3F">
        <w:rPr>
          <w:rFonts w:ascii="Times New Roman" w:hAnsi="Times New Roman" w:cs="Times New Roman"/>
          <w:i/>
          <w:iCs/>
          <w:shd w:val="clear" w:color="auto" w:fill="FFFFFF"/>
        </w:rPr>
        <w:t>Asian Journal of Business Ethics</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10</w:t>
      </w:r>
      <w:r w:rsidRPr="00101D3F">
        <w:rPr>
          <w:rFonts w:ascii="Times New Roman" w:hAnsi="Times New Roman" w:cs="Times New Roman"/>
          <w:shd w:val="clear" w:color="auto" w:fill="FFFFFF"/>
        </w:rPr>
        <w:t>(1), 129-151.</w:t>
      </w:r>
    </w:p>
    <w:p w14:paraId="1CB29345" w14:textId="77777777" w:rsidR="00A21566" w:rsidRPr="00101D3F" w:rsidRDefault="00427B97" w:rsidP="00A21566">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Olesen, T. (2024). ‘Should I Tell?’Moral Reflexivity in 14 Whistleblower Autobiographies. </w:t>
      </w:r>
      <w:r w:rsidRPr="00101D3F">
        <w:rPr>
          <w:rFonts w:ascii="Times New Roman" w:hAnsi="Times New Roman" w:cs="Times New Roman"/>
          <w:i/>
          <w:iCs/>
          <w:shd w:val="clear" w:color="auto" w:fill="FFFFFF"/>
        </w:rPr>
        <w:t>Journal of Business Ethics</w:t>
      </w:r>
      <w:r w:rsidRPr="00101D3F">
        <w:rPr>
          <w:rFonts w:ascii="Times New Roman" w:hAnsi="Times New Roman" w:cs="Times New Roman"/>
          <w:shd w:val="clear" w:color="auto" w:fill="FFFFFF"/>
        </w:rPr>
        <w:t>, 1-16.</w:t>
      </w:r>
    </w:p>
    <w:p w14:paraId="52FA1FD7" w14:textId="77777777" w:rsidR="00A21566" w:rsidRPr="00101D3F" w:rsidRDefault="00A21566" w:rsidP="00A21566">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Paranata, A. (2025). A Systematic Literature Review of Anti-corruption Policy: A Future Research Agenda in Indonesia. </w:t>
      </w:r>
      <w:r w:rsidRPr="00101D3F">
        <w:rPr>
          <w:rFonts w:ascii="Times New Roman" w:hAnsi="Times New Roman" w:cs="Times New Roman"/>
          <w:i/>
          <w:iCs/>
          <w:shd w:val="clear" w:color="auto" w:fill="FFFFFF"/>
        </w:rPr>
        <w:t>Public Organization Review</w:t>
      </w:r>
      <w:r w:rsidRPr="00101D3F">
        <w:rPr>
          <w:rFonts w:ascii="Times New Roman" w:hAnsi="Times New Roman" w:cs="Times New Roman"/>
          <w:shd w:val="clear" w:color="auto" w:fill="FFFFFF"/>
        </w:rPr>
        <w:t>, 1-34.</w:t>
      </w:r>
    </w:p>
    <w:p w14:paraId="186E64B9" w14:textId="42690BE5" w:rsidR="00A21566" w:rsidRPr="00101D3F" w:rsidRDefault="00A21566" w:rsidP="00A21566">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Paranata, A. (2022). The miracle of anti-corruption efforts and regional fiscal independence in plugging budget leakage: evidence from western and eastern Indonesia. </w:t>
      </w:r>
      <w:r w:rsidRPr="00101D3F">
        <w:rPr>
          <w:rFonts w:ascii="Times New Roman" w:hAnsi="Times New Roman" w:cs="Times New Roman"/>
          <w:i/>
          <w:iCs/>
          <w:shd w:val="clear" w:color="auto" w:fill="FFFFFF"/>
        </w:rPr>
        <w:t>Heliyon</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8</w:t>
      </w:r>
      <w:r w:rsidRPr="00101D3F">
        <w:rPr>
          <w:rFonts w:ascii="Times New Roman" w:hAnsi="Times New Roman" w:cs="Times New Roman"/>
          <w:shd w:val="clear" w:color="auto" w:fill="FFFFFF"/>
        </w:rPr>
        <w:t>(10), 1-14.</w:t>
      </w:r>
    </w:p>
    <w:p w14:paraId="1A1E4109" w14:textId="77777777"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Prudon, P. (2015). Confirmatory factor analysis as a tool in research using questionnaires: a critique. </w:t>
      </w:r>
      <w:r w:rsidRPr="00101D3F">
        <w:rPr>
          <w:rFonts w:ascii="Times New Roman" w:hAnsi="Times New Roman" w:cs="Times New Roman"/>
          <w:i/>
          <w:iCs/>
          <w:shd w:val="clear" w:color="auto" w:fill="FFFFFF"/>
        </w:rPr>
        <w:t>Comprehensive Psychology</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4</w:t>
      </w:r>
      <w:r w:rsidRPr="00101D3F">
        <w:rPr>
          <w:rFonts w:ascii="Times New Roman" w:hAnsi="Times New Roman" w:cs="Times New Roman"/>
          <w:shd w:val="clear" w:color="auto" w:fill="FFFFFF"/>
        </w:rPr>
        <w:t>, 1-19.</w:t>
      </w:r>
    </w:p>
    <w:p w14:paraId="15B1C65F" w14:textId="77777777"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Puni, A., &amp; Hilton, S. K. (2020). Power distance culture and whistleblowing intentions: the moderating effect of gender. </w:t>
      </w:r>
      <w:r w:rsidRPr="00101D3F">
        <w:rPr>
          <w:rFonts w:ascii="Times New Roman" w:hAnsi="Times New Roman" w:cs="Times New Roman"/>
          <w:i/>
          <w:iCs/>
          <w:shd w:val="clear" w:color="auto" w:fill="FFFFFF"/>
        </w:rPr>
        <w:t>International Journal of Ethics and Systems</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36</w:t>
      </w:r>
      <w:r w:rsidRPr="00101D3F">
        <w:rPr>
          <w:rFonts w:ascii="Times New Roman" w:hAnsi="Times New Roman" w:cs="Times New Roman"/>
          <w:shd w:val="clear" w:color="auto" w:fill="FFFFFF"/>
        </w:rPr>
        <w:t>(2), 217-234.</w:t>
      </w:r>
    </w:p>
    <w:p w14:paraId="6013E4A8" w14:textId="77777777"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Quintiens, B., Smets, T., Chambaere, K., Van den Block, L., Deliens, L., Sallnow, L., &amp; Cohen, J. (2023). Discomfort with suffering and dying, a cross-sectional survey of the general public. </w:t>
      </w:r>
      <w:r w:rsidRPr="00101D3F">
        <w:rPr>
          <w:rFonts w:ascii="Times New Roman" w:hAnsi="Times New Roman" w:cs="Times New Roman"/>
          <w:i/>
          <w:iCs/>
          <w:shd w:val="clear" w:color="auto" w:fill="FFFFFF"/>
        </w:rPr>
        <w:t>Journal of Pain and Symptom Management</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66</w:t>
      </w:r>
      <w:r w:rsidRPr="00101D3F">
        <w:rPr>
          <w:rFonts w:ascii="Times New Roman" w:hAnsi="Times New Roman" w:cs="Times New Roman"/>
          <w:shd w:val="clear" w:color="auto" w:fill="FFFFFF"/>
        </w:rPr>
        <w:t>(5), 529-540.</w:t>
      </w:r>
    </w:p>
    <w:p w14:paraId="7637D912" w14:textId="77777777"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Rocha, R. G., &amp; Pinheiro, P. G. (2021). Organizational spirituality: Concept and perspectives. </w:t>
      </w:r>
      <w:r w:rsidRPr="00101D3F">
        <w:rPr>
          <w:rFonts w:ascii="Times New Roman" w:hAnsi="Times New Roman" w:cs="Times New Roman"/>
          <w:i/>
          <w:iCs/>
          <w:shd w:val="clear" w:color="auto" w:fill="FFFFFF"/>
        </w:rPr>
        <w:t>Journal of Business Ethics</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171</w:t>
      </w:r>
      <w:r w:rsidRPr="00101D3F">
        <w:rPr>
          <w:rFonts w:ascii="Times New Roman" w:hAnsi="Times New Roman" w:cs="Times New Roman"/>
          <w:shd w:val="clear" w:color="auto" w:fill="FFFFFF"/>
        </w:rPr>
        <w:t>(2), 241-252.</w:t>
      </w:r>
    </w:p>
    <w:p w14:paraId="578F71C9" w14:textId="77777777"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Rowley, J. (2014). Designing and using research questionnaires. </w:t>
      </w:r>
      <w:r w:rsidRPr="00101D3F">
        <w:rPr>
          <w:rFonts w:ascii="Times New Roman" w:hAnsi="Times New Roman" w:cs="Times New Roman"/>
          <w:i/>
          <w:iCs/>
          <w:shd w:val="clear" w:color="auto" w:fill="FFFFFF"/>
        </w:rPr>
        <w:t>Management research review</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37</w:t>
      </w:r>
      <w:r w:rsidRPr="00101D3F">
        <w:rPr>
          <w:rFonts w:ascii="Times New Roman" w:hAnsi="Times New Roman" w:cs="Times New Roman"/>
          <w:shd w:val="clear" w:color="auto" w:fill="FFFFFF"/>
        </w:rPr>
        <w:t>(3), 308-330.</w:t>
      </w:r>
    </w:p>
    <w:p w14:paraId="350D1BBD" w14:textId="77777777"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Saroglou, V., &amp; Craninx, M. (2021). Religious moral righteousness over care: A review and a meta-analysis. </w:t>
      </w:r>
      <w:r w:rsidRPr="00101D3F">
        <w:rPr>
          <w:rFonts w:ascii="Times New Roman" w:hAnsi="Times New Roman" w:cs="Times New Roman"/>
          <w:i/>
          <w:iCs/>
          <w:shd w:val="clear" w:color="auto" w:fill="FFFFFF"/>
        </w:rPr>
        <w:t>Current Opinion in Psychology</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40</w:t>
      </w:r>
      <w:r w:rsidRPr="00101D3F">
        <w:rPr>
          <w:rFonts w:ascii="Times New Roman" w:hAnsi="Times New Roman" w:cs="Times New Roman"/>
          <w:shd w:val="clear" w:color="auto" w:fill="FFFFFF"/>
        </w:rPr>
        <w:t>, 79-85.</w:t>
      </w:r>
    </w:p>
    <w:p w14:paraId="52EDF4D4" w14:textId="77777777"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Scheetz, A. M., Smalls, T. D., Wall, J., &amp; Wilson, A. B. (2022). Perception of internal controls helps explain whistleblowing. </w:t>
      </w:r>
      <w:r w:rsidRPr="00101D3F">
        <w:rPr>
          <w:rFonts w:ascii="Times New Roman" w:hAnsi="Times New Roman" w:cs="Times New Roman"/>
          <w:i/>
          <w:iCs/>
          <w:shd w:val="clear" w:color="auto" w:fill="FFFFFF"/>
        </w:rPr>
        <w:t>Nonprofit and Voluntary Sector Quarterly</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51</w:t>
      </w:r>
      <w:r w:rsidRPr="00101D3F">
        <w:rPr>
          <w:rFonts w:ascii="Times New Roman" w:hAnsi="Times New Roman" w:cs="Times New Roman"/>
          <w:shd w:val="clear" w:color="auto" w:fill="FFFFFF"/>
        </w:rPr>
        <w:t>(4), 759-782.</w:t>
      </w:r>
    </w:p>
    <w:p w14:paraId="0DD65AAF" w14:textId="77777777"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Sethi, S., &amp; Madan, P. (2024). “Is my voicing up linked to social pain I bear”: examining the correlates of internal whistleblowing. </w:t>
      </w:r>
      <w:r w:rsidRPr="00101D3F">
        <w:rPr>
          <w:rFonts w:ascii="Times New Roman" w:hAnsi="Times New Roman" w:cs="Times New Roman"/>
          <w:i/>
          <w:iCs/>
          <w:shd w:val="clear" w:color="auto" w:fill="FFFFFF"/>
        </w:rPr>
        <w:t>Employee Relations: The International Journal</w:t>
      </w:r>
      <w:r w:rsidRPr="00101D3F">
        <w:rPr>
          <w:rFonts w:ascii="Times New Roman" w:hAnsi="Times New Roman" w:cs="Times New Roman"/>
          <w:shd w:val="clear" w:color="auto" w:fill="FFFFFF"/>
        </w:rPr>
        <w:t>.</w:t>
      </w:r>
    </w:p>
    <w:p w14:paraId="4378C696" w14:textId="77777777" w:rsidR="00FE2BA2" w:rsidRPr="00101D3F" w:rsidRDefault="00427B97" w:rsidP="00FE2BA2">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Stubben, S. R., &amp; Welch, K. T. (2020). Evidence on the use and efficacy of internal whistleblowing systems. </w:t>
      </w:r>
      <w:r w:rsidRPr="00101D3F">
        <w:rPr>
          <w:rFonts w:ascii="Times New Roman" w:hAnsi="Times New Roman" w:cs="Times New Roman"/>
          <w:i/>
          <w:iCs/>
          <w:shd w:val="clear" w:color="auto" w:fill="FFFFFF"/>
        </w:rPr>
        <w:t>Journal of Accounting Research</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58</w:t>
      </w:r>
      <w:r w:rsidRPr="00101D3F">
        <w:rPr>
          <w:rFonts w:ascii="Times New Roman" w:hAnsi="Times New Roman" w:cs="Times New Roman"/>
          <w:shd w:val="clear" w:color="auto" w:fill="FFFFFF"/>
        </w:rPr>
        <w:t>(2), 473-518.</w:t>
      </w:r>
    </w:p>
    <w:p w14:paraId="3CBCA275" w14:textId="195DEDCE" w:rsidR="00FE2BA2" w:rsidRPr="00101D3F" w:rsidRDefault="00FE2BA2" w:rsidP="00FE2BA2">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Takacs Haynes, K., &amp; Rašković, M. (2021). Living with corruption in Central and Eastern Europe: Social identity and the role of moral disengagement. </w:t>
      </w:r>
      <w:r w:rsidRPr="00101D3F">
        <w:rPr>
          <w:rFonts w:ascii="Times New Roman" w:hAnsi="Times New Roman" w:cs="Times New Roman"/>
          <w:i/>
          <w:iCs/>
          <w:shd w:val="clear" w:color="auto" w:fill="FFFFFF"/>
        </w:rPr>
        <w:t>Journal of Business Ethics</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174</w:t>
      </w:r>
      <w:r w:rsidRPr="00101D3F">
        <w:rPr>
          <w:rFonts w:ascii="Times New Roman" w:hAnsi="Times New Roman" w:cs="Times New Roman"/>
          <w:shd w:val="clear" w:color="auto" w:fill="FFFFFF"/>
        </w:rPr>
        <w:t>(4), 825-845.</w:t>
      </w:r>
    </w:p>
    <w:p w14:paraId="0647430F" w14:textId="77777777"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Tepper, B. J., Dimotakis, N., Lambert, L. S., Koopman, J., Matta, F. K., Man Park, H., &amp; Goo, W. (2018). Examining follower responses to transformational leadership from a dynamic, person–environment fit perspective. </w:t>
      </w:r>
      <w:r w:rsidRPr="00101D3F">
        <w:rPr>
          <w:rFonts w:ascii="Times New Roman" w:hAnsi="Times New Roman" w:cs="Times New Roman"/>
          <w:i/>
          <w:iCs/>
          <w:shd w:val="clear" w:color="auto" w:fill="FFFFFF"/>
        </w:rPr>
        <w:t>Academy of Management Journal</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61</w:t>
      </w:r>
      <w:r w:rsidRPr="00101D3F">
        <w:rPr>
          <w:rFonts w:ascii="Times New Roman" w:hAnsi="Times New Roman" w:cs="Times New Roman"/>
          <w:shd w:val="clear" w:color="auto" w:fill="FFFFFF"/>
        </w:rPr>
        <w:t>(4), 1343-1368.</w:t>
      </w:r>
    </w:p>
    <w:p w14:paraId="76E4426E" w14:textId="77777777"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Thomas, R. G. (2020). Whistleblowing and power: A network perspective. </w:t>
      </w:r>
      <w:r w:rsidRPr="00101D3F">
        <w:rPr>
          <w:rFonts w:ascii="Times New Roman" w:hAnsi="Times New Roman" w:cs="Times New Roman"/>
          <w:i/>
          <w:iCs/>
          <w:shd w:val="clear" w:color="auto" w:fill="FFFFFF"/>
        </w:rPr>
        <w:t>Business Ethics: A European Review</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29</w:t>
      </w:r>
      <w:r w:rsidRPr="00101D3F">
        <w:rPr>
          <w:rFonts w:ascii="Times New Roman" w:hAnsi="Times New Roman" w:cs="Times New Roman"/>
          <w:shd w:val="clear" w:color="auto" w:fill="FFFFFF"/>
        </w:rPr>
        <w:t>(4), 842-855.</w:t>
      </w:r>
    </w:p>
    <w:p w14:paraId="2DD567B4" w14:textId="77777777"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Van Vianen, A. E. (2018). Person–environment fit: A review of its basic tenets. </w:t>
      </w:r>
      <w:r w:rsidRPr="00101D3F">
        <w:rPr>
          <w:rFonts w:ascii="Times New Roman" w:hAnsi="Times New Roman" w:cs="Times New Roman"/>
          <w:i/>
          <w:iCs/>
          <w:shd w:val="clear" w:color="auto" w:fill="FFFFFF"/>
        </w:rPr>
        <w:t>Annual Review of Organizational Psychology and Organizational Behavior</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5</w:t>
      </w:r>
      <w:r w:rsidRPr="00101D3F">
        <w:rPr>
          <w:rFonts w:ascii="Times New Roman" w:hAnsi="Times New Roman" w:cs="Times New Roman"/>
          <w:shd w:val="clear" w:color="auto" w:fill="FFFFFF"/>
        </w:rPr>
        <w:t>(1), 75-101.</w:t>
      </w:r>
    </w:p>
    <w:p w14:paraId="6EF83409" w14:textId="77777777"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Wijayanti, D. M., Senjani, Y. P., &amp; Farah, W. (2024). The role of Machiavellian personality, altruistic personality, religiosity, whistleblowing system, and accounting firm size in mitigating fraud intention. </w:t>
      </w:r>
      <w:r w:rsidRPr="00101D3F">
        <w:rPr>
          <w:rFonts w:ascii="Times New Roman" w:hAnsi="Times New Roman" w:cs="Times New Roman"/>
          <w:i/>
          <w:iCs/>
          <w:shd w:val="clear" w:color="auto" w:fill="FFFFFF"/>
        </w:rPr>
        <w:t>Journal of Financial Crime</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31</w:t>
      </w:r>
      <w:r w:rsidRPr="00101D3F">
        <w:rPr>
          <w:rFonts w:ascii="Times New Roman" w:hAnsi="Times New Roman" w:cs="Times New Roman"/>
          <w:shd w:val="clear" w:color="auto" w:fill="FFFFFF"/>
        </w:rPr>
        <w:t>(1), 119-134.</w:t>
      </w:r>
    </w:p>
    <w:p w14:paraId="42F140B2" w14:textId="77777777" w:rsidR="00427B97" w:rsidRPr="00101D3F" w:rsidRDefault="00427B97" w:rsidP="00427B97">
      <w:pPr>
        <w:spacing w:line="240" w:lineRule="auto"/>
        <w:ind w:left="567" w:hanging="567"/>
        <w:jc w:val="both"/>
        <w:rPr>
          <w:rFonts w:ascii="Times New Roman" w:hAnsi="Times New Roman" w:cs="Times New Roman"/>
          <w:shd w:val="clear" w:color="auto" w:fill="FFFFFF"/>
        </w:rPr>
      </w:pPr>
      <w:r w:rsidRPr="00101D3F">
        <w:rPr>
          <w:rFonts w:ascii="Times New Roman" w:hAnsi="Times New Roman" w:cs="Times New Roman"/>
          <w:shd w:val="clear" w:color="auto" w:fill="FFFFFF"/>
        </w:rPr>
        <w:t>Yulianti, Y., Zarkasyi, M. W., Suharman, H., &amp; Soemantri, R. (2024). Effects of professional commitment, commitment to ethics, internal locus of control and emotional intelligence on the ability to detect fraud through reduced audit quality behaviors. </w:t>
      </w:r>
      <w:r w:rsidRPr="00101D3F">
        <w:rPr>
          <w:rFonts w:ascii="Times New Roman" w:hAnsi="Times New Roman" w:cs="Times New Roman"/>
          <w:i/>
          <w:iCs/>
          <w:shd w:val="clear" w:color="auto" w:fill="FFFFFF"/>
        </w:rPr>
        <w:t>Journal of Islamic Accounting and Business Research</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15</w:t>
      </w:r>
      <w:r w:rsidRPr="00101D3F">
        <w:rPr>
          <w:rFonts w:ascii="Times New Roman" w:hAnsi="Times New Roman" w:cs="Times New Roman"/>
          <w:shd w:val="clear" w:color="auto" w:fill="FFFFFF"/>
        </w:rPr>
        <w:t>(3), 385-401.</w:t>
      </w:r>
    </w:p>
    <w:p w14:paraId="3C4BB738" w14:textId="77777777" w:rsidR="00427B97" w:rsidRPr="00101D3F" w:rsidRDefault="00427B97" w:rsidP="00427B97">
      <w:pPr>
        <w:spacing w:line="240" w:lineRule="auto"/>
        <w:ind w:left="567" w:hanging="567"/>
        <w:jc w:val="both"/>
        <w:rPr>
          <w:rFonts w:ascii="Times New Roman" w:hAnsi="Times New Roman" w:cs="Times New Roman"/>
        </w:rPr>
      </w:pPr>
      <w:r w:rsidRPr="00101D3F">
        <w:rPr>
          <w:rFonts w:ascii="Times New Roman" w:hAnsi="Times New Roman" w:cs="Times New Roman"/>
          <w:shd w:val="clear" w:color="auto" w:fill="FFFFFF"/>
        </w:rPr>
        <w:t>Zeng, N., Liu, Y., Gong, P., Hertogh, M., &amp; König, M. (2021). Do right PLS and do PLS right: A critical review of the application of PLS-SEM in construction management research. </w:t>
      </w:r>
      <w:r w:rsidRPr="00101D3F">
        <w:rPr>
          <w:rFonts w:ascii="Times New Roman" w:hAnsi="Times New Roman" w:cs="Times New Roman"/>
          <w:i/>
          <w:iCs/>
          <w:shd w:val="clear" w:color="auto" w:fill="FFFFFF"/>
        </w:rPr>
        <w:t>Frontiers of Engineering Management</w:t>
      </w:r>
      <w:r w:rsidRPr="00101D3F">
        <w:rPr>
          <w:rFonts w:ascii="Times New Roman" w:hAnsi="Times New Roman" w:cs="Times New Roman"/>
          <w:shd w:val="clear" w:color="auto" w:fill="FFFFFF"/>
        </w:rPr>
        <w:t>, </w:t>
      </w:r>
      <w:r w:rsidRPr="00101D3F">
        <w:rPr>
          <w:rFonts w:ascii="Times New Roman" w:hAnsi="Times New Roman" w:cs="Times New Roman"/>
          <w:i/>
          <w:iCs/>
          <w:shd w:val="clear" w:color="auto" w:fill="FFFFFF"/>
        </w:rPr>
        <w:t>8</w:t>
      </w:r>
      <w:r w:rsidRPr="00101D3F">
        <w:rPr>
          <w:rFonts w:ascii="Times New Roman" w:hAnsi="Times New Roman" w:cs="Times New Roman"/>
          <w:shd w:val="clear" w:color="auto" w:fill="FFFFFF"/>
        </w:rPr>
        <w:t>, 356-369.</w:t>
      </w:r>
    </w:p>
    <w:p w14:paraId="51205E1B" w14:textId="3BC69136" w:rsidR="00B718AE" w:rsidRPr="00101D3F" w:rsidRDefault="00B718AE" w:rsidP="00B718AE">
      <w:pPr>
        <w:tabs>
          <w:tab w:val="left" w:pos="567"/>
        </w:tabs>
        <w:spacing w:after="0" w:line="240" w:lineRule="auto"/>
        <w:ind w:left="567" w:hanging="567"/>
        <w:jc w:val="both"/>
        <w:rPr>
          <w:rFonts w:ascii="Times New Roman" w:hAnsi="Times New Roman" w:cs="Times New Roman"/>
        </w:rPr>
      </w:pPr>
    </w:p>
    <w:p w14:paraId="3B726DCE" w14:textId="77777777" w:rsidR="00B718AE" w:rsidRPr="00101D3F" w:rsidRDefault="00B718AE" w:rsidP="00B718AE">
      <w:pPr>
        <w:tabs>
          <w:tab w:val="left" w:pos="567"/>
        </w:tabs>
        <w:spacing w:after="0" w:line="240" w:lineRule="auto"/>
        <w:jc w:val="both"/>
        <w:rPr>
          <w:rFonts w:ascii="Times New Roman" w:hAnsi="Times New Roman" w:cs="Times New Roman"/>
        </w:rPr>
      </w:pPr>
    </w:p>
    <w:p w14:paraId="04F1FBE0" w14:textId="77777777" w:rsidR="005A0BB1" w:rsidRPr="00101D3F" w:rsidRDefault="005A0BB1" w:rsidP="00B718AE">
      <w:pPr>
        <w:tabs>
          <w:tab w:val="left" w:pos="567"/>
        </w:tabs>
        <w:spacing w:after="0" w:line="240" w:lineRule="auto"/>
        <w:jc w:val="both"/>
        <w:rPr>
          <w:rFonts w:ascii="Times New Roman" w:hAnsi="Times New Roman" w:cs="Times New Roman"/>
        </w:rPr>
      </w:pPr>
    </w:p>
    <w:p w14:paraId="1575E3B8" w14:textId="77777777" w:rsidR="003657CE" w:rsidRPr="00101D3F" w:rsidRDefault="003657CE" w:rsidP="009307EF">
      <w:pPr>
        <w:tabs>
          <w:tab w:val="left" w:pos="567"/>
        </w:tabs>
        <w:spacing w:after="0" w:line="240" w:lineRule="auto"/>
        <w:ind w:left="567" w:hanging="567"/>
        <w:jc w:val="both"/>
        <w:rPr>
          <w:rFonts w:ascii="Times New Roman" w:hAnsi="Times New Roman" w:cs="Times New Roman"/>
        </w:rPr>
        <w:sectPr w:rsidR="003657CE" w:rsidRPr="00101D3F" w:rsidSect="00F231E3">
          <w:headerReference w:type="default" r:id="rId17"/>
          <w:footerReference w:type="default" r:id="rId18"/>
          <w:pgSz w:w="11907" w:h="16840" w:code="9"/>
          <w:pgMar w:top="1985" w:right="1418" w:bottom="1985" w:left="1418" w:header="720" w:footer="720" w:gutter="0"/>
          <w:cols w:num="2" w:space="287"/>
          <w:docGrid w:linePitch="360"/>
        </w:sectPr>
      </w:pPr>
    </w:p>
    <w:p w14:paraId="77849707" w14:textId="2EC45692" w:rsidR="00161A49" w:rsidRPr="00101D3F" w:rsidRDefault="00161A49" w:rsidP="00161A49">
      <w:pPr>
        <w:rPr>
          <w:rFonts w:ascii="Times New Roman" w:hAnsi="Times New Roman" w:cs="Times New Roman"/>
          <w:b/>
        </w:rPr>
      </w:pPr>
      <w:r w:rsidRPr="00101D3F">
        <w:rPr>
          <w:rFonts w:ascii="Times New Roman" w:hAnsi="Times New Roman" w:cs="Times New Roman"/>
          <w:b/>
          <w:noProof/>
          <w:lang w:val="en-GB" w:eastAsia="en-GB"/>
        </w:rPr>
        <mc:AlternateContent>
          <mc:Choice Requires="wpc">
            <w:drawing>
              <wp:inline distT="0" distB="0" distL="0" distR="0" wp14:anchorId="3D39F176" wp14:editId="4E9A4060">
                <wp:extent cx="5731510" cy="1821937"/>
                <wp:effectExtent l="0" t="0" r="21590" b="26035"/>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3175">
                          <a:solidFill>
                            <a:schemeClr val="tx1"/>
                          </a:solidFill>
                        </a:ln>
                      </wpc:whole>
                      <wps:wsp>
                        <wps:cNvPr id="9" name="Rectangle 9"/>
                        <wps:cNvSpPr/>
                        <wps:spPr>
                          <a:xfrm>
                            <a:off x="381000" y="323850"/>
                            <a:ext cx="1076325"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68C9C0" w14:textId="2DF7F2E2" w:rsidR="00675FB8" w:rsidRPr="00161A49" w:rsidRDefault="00675FB8" w:rsidP="00161A49">
                              <w:pPr>
                                <w:jc w:val="center"/>
                                <w:rPr>
                                  <w:rFonts w:ascii="Times New Roman" w:hAnsi="Times New Roman" w:cs="Times New Roman"/>
                                  <w:sz w:val="20"/>
                                  <w:szCs w:val="20"/>
                                </w:rPr>
                              </w:pPr>
                              <w:r w:rsidRPr="00161A49">
                                <w:rPr>
                                  <w:rFonts w:ascii="Times New Roman" w:hAnsi="Times New Roman" w:cs="Times New Roman"/>
                                  <w:sz w:val="20"/>
                                  <w:szCs w:val="20"/>
                                </w:rPr>
                                <w:t>Religiosity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2329667" y="1132500"/>
                            <a:ext cx="1076325"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7F81D2" w14:textId="489418D0" w:rsidR="00675FB8" w:rsidRDefault="00675FB8" w:rsidP="00161A49">
                              <w:pPr>
                                <w:jc w:val="center"/>
                              </w:pPr>
                              <w:r>
                                <w:rPr>
                                  <w:rFonts w:ascii="Times New Roman" w:hAnsi="Times New Roman" w:cs="Times New Roman"/>
                                  <w:sz w:val="20"/>
                                  <w:szCs w:val="20"/>
                                </w:rPr>
                                <w:t>Corruption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 name="Rectangle 64"/>
                        <wps:cNvSpPr/>
                        <wps:spPr>
                          <a:xfrm>
                            <a:off x="4171950" y="323784"/>
                            <a:ext cx="1495425"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EA296B" w14:textId="1D958943" w:rsidR="00675FB8" w:rsidRPr="00161A49" w:rsidRDefault="00675FB8" w:rsidP="00161A49">
                              <w:pPr>
                                <w:jc w:val="center"/>
                                <w:rPr>
                                  <w:rFonts w:ascii="Times New Roman" w:hAnsi="Times New Roman" w:cs="Times New Roman"/>
                                  <w:sz w:val="20"/>
                                  <w:szCs w:val="20"/>
                                </w:rPr>
                              </w:pPr>
                              <w:r>
                                <w:rPr>
                                  <w:rFonts w:ascii="Times New Roman" w:hAnsi="Times New Roman" w:cs="Times New Roman"/>
                                  <w:sz w:val="20"/>
                                  <w:szCs w:val="20"/>
                                </w:rPr>
                                <w:t>Internal Whistleblowing System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a:stCxn id="63" idx="0"/>
                        </wps:cNvCnPr>
                        <wps:spPr>
                          <a:xfrm flipH="1" flipV="1">
                            <a:off x="2867025" y="561899"/>
                            <a:ext cx="805" cy="57052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1457325" y="561861"/>
                            <a:ext cx="27146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a:stCxn id="63" idx="0"/>
                        </wps:cNvCnPr>
                        <wps:spPr>
                          <a:xfrm flipV="1">
                            <a:off x="2867830" y="619125"/>
                            <a:ext cx="1304120" cy="51329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3D39F176" id="Canvas 7" o:spid="_x0000_s1045" editas="canvas" style="width:451.3pt;height:143.45pt;mso-position-horizontal-relative:char;mso-position-vertical-relative:line" coordsize="57315,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">
                <v:shape id="_x0000_s1046" type="#_x0000_t75" style="position:absolute;width:57315;height:18218;visibility:visible;mso-wrap-style:square" stroked="t" strokecolor="black [3213]" strokeweight=".25pt">
                  <v:fill o:detectmouseclick="t"/>
                  <v:path o:connecttype="none"/>
                </v:shape>
                <v:rect id="Rectangle 9" o:spid="_x0000_s1047" style="position:absolute;left:3810;top:3238;width:10763;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" fillcolor="white [3201]" strokecolor="black [3213]" strokeweight="1pt">
                  <v:textbox>
                    <w:txbxContent>
                      <w:p w14:paraId="4468C9C0" w14:textId="2DF7F2E2" w:rsidR="00675FB8" w:rsidRPr="00161A49" w:rsidRDefault="00675FB8" w:rsidP="00161A49">
                        <w:pPr>
                          <w:jc w:val="center"/>
                          <w:rPr>
                            <w:rFonts w:ascii="Times New Roman" w:hAnsi="Times New Roman" w:cs="Times New Roman"/>
                            <w:sz w:val="20"/>
                            <w:szCs w:val="20"/>
                          </w:rPr>
                        </w:pPr>
                        <w:r w:rsidRPr="00161A49">
                          <w:rPr>
                            <w:rFonts w:ascii="Times New Roman" w:hAnsi="Times New Roman" w:cs="Times New Roman"/>
                            <w:sz w:val="20"/>
                            <w:szCs w:val="20"/>
                          </w:rPr>
                          <w:t>Religiosity</w:t>
                        </w:r>
                      </w:p>
                    </w:txbxContent>
                  </v:textbox>
                </v:rect>
                <v:rect id="Rectangle 63" o:spid="_x0000_s1048" style="position:absolute;left:23296;top:11325;width:10763;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" fillcolor="white [3201]" strokecolor="black [3213]" strokeweight="1pt">
                  <v:textbox>
                    <w:txbxContent>
                      <w:p w14:paraId="3E7F81D2" w14:textId="489418D0" w:rsidR="00675FB8" w:rsidRDefault="00675FB8" w:rsidP="00161A49">
                        <w:pPr>
                          <w:jc w:val="center"/>
                        </w:pPr>
                        <w:r>
                          <w:rPr>
                            <w:rFonts w:ascii="Times New Roman" w:hAnsi="Times New Roman" w:cs="Times New Roman"/>
                            <w:sz w:val="20"/>
                            <w:szCs w:val="20"/>
                          </w:rPr>
                          <w:t>Corruption</w:t>
                        </w:r>
                      </w:p>
                    </w:txbxContent>
                  </v:textbox>
                </v:rect>
                <v:rect id="Rectangle 64" o:spid="_x0000_s1049" style="position:absolute;left:41719;top:3237;width:14954;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" fillcolor="white [3201]" strokecolor="black [3213]" strokeweight="1pt">
                  <v:textbox>
                    <w:txbxContent>
                      <w:p w14:paraId="08EA296B" w14:textId="1D958943" w:rsidR="00675FB8" w:rsidRPr="00161A49" w:rsidRDefault="00675FB8" w:rsidP="00161A49">
                        <w:pPr>
                          <w:jc w:val="center"/>
                          <w:rPr>
                            <w:rFonts w:ascii="Times New Roman" w:hAnsi="Times New Roman" w:cs="Times New Roman"/>
                            <w:sz w:val="20"/>
                            <w:szCs w:val="20"/>
                          </w:rPr>
                        </w:pPr>
                        <w:r>
                          <w:rPr>
                            <w:rFonts w:ascii="Times New Roman" w:hAnsi="Times New Roman" w:cs="Times New Roman"/>
                            <w:sz w:val="20"/>
                            <w:szCs w:val="20"/>
                          </w:rPr>
                          <w:t>Internal Whistleblowing System</w:t>
                        </w:r>
                      </w:p>
                    </w:txbxContent>
                  </v:textbox>
                </v:rect>
                <v:shapetype id="_x0000_t32" coordsize="21600,21600" o:spt="32" o:oned="t" path="m,l21600,21600e" filled="f">
                  <v:path arrowok="t" fillok="f" o:connecttype="none"/>
                  <o:lock v:ext="edit" shapetype="t"/>
                </v:shapetype>
                <v:shape id="Straight Arrow Connector 11" o:spid="_x0000_s1050" type="#_x0000_t32" style="position:absolute;left:28670;top:5618;width:8;height:57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" strokecolor="black [3213]" strokeweight=".5pt">
                  <v:stroke dashstyle="dash" endarrow="block" joinstyle="miter"/>
                </v:shape>
                <v:shape id="Straight Arrow Connector 14" o:spid="_x0000_s1051" type="#_x0000_t32" style="position:absolute;left:14573;top:5618;width:27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" strokecolor="black [3213]" strokeweight=".5pt">
                  <v:stroke endarrow="block" joinstyle="miter"/>
                </v:shape>
                <v:shape id="Straight Arrow Connector 16" o:spid="_x0000_s1052" type="#_x0000_t32" style="position:absolute;left:28678;top:6191;width:13041;height:51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" strokecolor="black [3213]" strokeweight=".5pt">
                  <v:stroke endarrow="block" joinstyle="miter"/>
                </v:shape>
                <w10:anchorlock/>
              </v:group>
            </w:pict>
          </mc:Fallback>
        </mc:AlternateContent>
      </w:r>
    </w:p>
    <w:p w14:paraId="1B11E67F" w14:textId="5BD358D1" w:rsidR="00161A49" w:rsidRPr="00101D3F" w:rsidRDefault="00ED725E" w:rsidP="00ED725E">
      <w:pPr>
        <w:spacing w:after="0"/>
        <w:rPr>
          <w:rFonts w:ascii="Times New Roman" w:hAnsi="Times New Roman" w:cs="Times New Roman"/>
          <w:b/>
        </w:rPr>
      </w:pPr>
      <w:r w:rsidRPr="00101D3F">
        <w:rPr>
          <w:rFonts w:ascii="Times New Roman" w:hAnsi="Times New Roman" w:cs="Times New Roman"/>
          <w:b/>
        </w:rPr>
        <w:t>Figure 1: Research Framework</w:t>
      </w:r>
    </w:p>
    <w:p w14:paraId="7A318A40" w14:textId="77777777" w:rsidR="00ED725E" w:rsidRPr="00101D3F" w:rsidRDefault="00ED725E" w:rsidP="00411C97">
      <w:pPr>
        <w:jc w:val="center"/>
        <w:rPr>
          <w:rFonts w:ascii="Times New Roman" w:hAnsi="Times New Roman" w:cs="Times New Roman"/>
          <w:b/>
        </w:rPr>
      </w:pPr>
    </w:p>
    <w:p w14:paraId="36B1C912" w14:textId="13212913" w:rsidR="00411C97" w:rsidRPr="00101D3F" w:rsidRDefault="00411C97" w:rsidP="00411C97">
      <w:pPr>
        <w:jc w:val="center"/>
        <w:rPr>
          <w:rFonts w:ascii="Times New Roman" w:hAnsi="Times New Roman" w:cs="Times New Roman"/>
          <w:b/>
        </w:rPr>
      </w:pPr>
      <w:r w:rsidRPr="00101D3F">
        <w:rPr>
          <w:rFonts w:ascii="Times New Roman" w:hAnsi="Times New Roman" w:cs="Times New Roman"/>
          <w:b/>
        </w:rPr>
        <w:t>Table1. Distributive Data Statistics</w:t>
      </w:r>
    </w:p>
    <w:tbl>
      <w:tblPr>
        <w:tblW w:w="8075" w:type="dxa"/>
        <w:jc w:val="center"/>
        <w:tblLayout w:type="fixed"/>
        <w:tblLook w:val="04A0" w:firstRow="1" w:lastRow="0" w:firstColumn="1" w:lastColumn="0" w:noHBand="0" w:noVBand="1"/>
      </w:tblPr>
      <w:tblGrid>
        <w:gridCol w:w="960"/>
        <w:gridCol w:w="1778"/>
        <w:gridCol w:w="1779"/>
        <w:gridCol w:w="1999"/>
        <w:gridCol w:w="1559"/>
      </w:tblGrid>
      <w:tr w:rsidR="00101D3F" w:rsidRPr="00101D3F" w14:paraId="5FD5714D" w14:textId="77777777" w:rsidTr="00161A49">
        <w:trPr>
          <w:trHeight w:val="300"/>
          <w:jc w:val="center"/>
        </w:trPr>
        <w:tc>
          <w:tcPr>
            <w:tcW w:w="960" w:type="dxa"/>
            <w:tcBorders>
              <w:top w:val="single" w:sz="4" w:space="0" w:color="auto"/>
              <w:bottom w:val="single" w:sz="4" w:space="0" w:color="auto"/>
            </w:tcBorders>
            <w:shd w:val="clear" w:color="auto" w:fill="auto"/>
            <w:noWrap/>
            <w:vAlign w:val="center"/>
            <w:hideMark/>
          </w:tcPr>
          <w:p w14:paraId="5D7B77C0" w14:textId="77777777" w:rsidR="00411C97" w:rsidRPr="00101D3F" w:rsidRDefault="00411C97" w:rsidP="00161A49">
            <w:pPr>
              <w:pStyle w:val="NoSpacing"/>
              <w:rPr>
                <w:rFonts w:cs="Times New Roman"/>
                <w:b/>
                <w:lang w:eastAsia="en-GB"/>
              </w:rPr>
            </w:pPr>
            <w:r w:rsidRPr="00101D3F">
              <w:rPr>
                <w:rFonts w:cs="Times New Roman"/>
                <w:b/>
                <w:lang w:eastAsia="en-GB"/>
              </w:rPr>
              <w:t> Items</w:t>
            </w:r>
          </w:p>
        </w:tc>
        <w:tc>
          <w:tcPr>
            <w:tcW w:w="1778" w:type="dxa"/>
            <w:tcBorders>
              <w:top w:val="single" w:sz="4" w:space="0" w:color="auto"/>
              <w:bottom w:val="single" w:sz="4" w:space="0" w:color="auto"/>
            </w:tcBorders>
            <w:shd w:val="clear" w:color="auto" w:fill="auto"/>
            <w:noWrap/>
            <w:vAlign w:val="center"/>
            <w:hideMark/>
          </w:tcPr>
          <w:p w14:paraId="64ADF423" w14:textId="77777777" w:rsidR="00411C97" w:rsidRPr="00101D3F" w:rsidRDefault="00411C97" w:rsidP="00161A49">
            <w:pPr>
              <w:pStyle w:val="NoSpacing"/>
              <w:jc w:val="center"/>
              <w:rPr>
                <w:rFonts w:cs="Times New Roman"/>
                <w:b/>
                <w:lang w:eastAsia="en-GB"/>
              </w:rPr>
            </w:pPr>
            <w:r w:rsidRPr="00101D3F">
              <w:rPr>
                <w:rFonts w:cs="Times New Roman"/>
                <w:b/>
                <w:lang w:eastAsia="en-GB"/>
              </w:rPr>
              <w:t>Mean</w:t>
            </w:r>
          </w:p>
        </w:tc>
        <w:tc>
          <w:tcPr>
            <w:tcW w:w="1779" w:type="dxa"/>
            <w:tcBorders>
              <w:top w:val="single" w:sz="4" w:space="0" w:color="auto"/>
              <w:bottom w:val="single" w:sz="4" w:space="0" w:color="auto"/>
            </w:tcBorders>
            <w:shd w:val="clear" w:color="auto" w:fill="auto"/>
            <w:noWrap/>
            <w:vAlign w:val="center"/>
            <w:hideMark/>
          </w:tcPr>
          <w:p w14:paraId="007BD86E" w14:textId="77777777" w:rsidR="00411C97" w:rsidRPr="00101D3F" w:rsidRDefault="00411C97" w:rsidP="00161A49">
            <w:pPr>
              <w:pStyle w:val="NoSpacing"/>
              <w:jc w:val="center"/>
              <w:rPr>
                <w:rFonts w:cs="Times New Roman"/>
                <w:b/>
                <w:lang w:eastAsia="en-GB"/>
              </w:rPr>
            </w:pPr>
            <w:r w:rsidRPr="00101D3F">
              <w:rPr>
                <w:rFonts w:cs="Times New Roman"/>
                <w:b/>
                <w:lang w:eastAsia="en-GB"/>
              </w:rPr>
              <w:t>SD</w:t>
            </w:r>
          </w:p>
        </w:tc>
        <w:tc>
          <w:tcPr>
            <w:tcW w:w="1999" w:type="dxa"/>
            <w:tcBorders>
              <w:top w:val="single" w:sz="4" w:space="0" w:color="auto"/>
              <w:bottom w:val="single" w:sz="4" w:space="0" w:color="auto"/>
            </w:tcBorders>
            <w:shd w:val="clear" w:color="auto" w:fill="auto"/>
            <w:noWrap/>
            <w:vAlign w:val="center"/>
            <w:hideMark/>
          </w:tcPr>
          <w:p w14:paraId="2A2AB526" w14:textId="77777777" w:rsidR="00411C97" w:rsidRPr="00101D3F" w:rsidRDefault="00411C97" w:rsidP="00161A49">
            <w:pPr>
              <w:pStyle w:val="NoSpacing"/>
              <w:jc w:val="center"/>
              <w:rPr>
                <w:rFonts w:cs="Times New Roman"/>
                <w:b/>
                <w:lang w:eastAsia="en-GB"/>
              </w:rPr>
            </w:pPr>
            <w:r w:rsidRPr="00101D3F">
              <w:rPr>
                <w:rFonts w:cs="Times New Roman"/>
                <w:b/>
                <w:lang w:eastAsia="en-GB"/>
              </w:rPr>
              <w:t>Excess Kurtosis</w:t>
            </w:r>
          </w:p>
        </w:tc>
        <w:tc>
          <w:tcPr>
            <w:tcW w:w="1559" w:type="dxa"/>
            <w:tcBorders>
              <w:top w:val="single" w:sz="4" w:space="0" w:color="auto"/>
              <w:bottom w:val="single" w:sz="4" w:space="0" w:color="auto"/>
            </w:tcBorders>
            <w:shd w:val="clear" w:color="auto" w:fill="auto"/>
            <w:noWrap/>
            <w:vAlign w:val="center"/>
            <w:hideMark/>
          </w:tcPr>
          <w:p w14:paraId="43744DB2" w14:textId="77777777" w:rsidR="00411C97" w:rsidRPr="00101D3F" w:rsidRDefault="00411C97" w:rsidP="00161A49">
            <w:pPr>
              <w:pStyle w:val="NoSpacing"/>
              <w:jc w:val="center"/>
              <w:rPr>
                <w:rFonts w:cs="Times New Roman"/>
                <w:b/>
                <w:lang w:eastAsia="en-GB"/>
              </w:rPr>
            </w:pPr>
            <w:r w:rsidRPr="00101D3F">
              <w:rPr>
                <w:rFonts w:cs="Times New Roman"/>
                <w:b/>
                <w:lang w:eastAsia="en-GB"/>
              </w:rPr>
              <w:t>Skewness</w:t>
            </w:r>
          </w:p>
        </w:tc>
      </w:tr>
      <w:tr w:rsidR="00101D3F" w:rsidRPr="00101D3F" w14:paraId="493AED1F" w14:textId="77777777" w:rsidTr="00161A49">
        <w:trPr>
          <w:trHeight w:val="300"/>
          <w:jc w:val="center"/>
        </w:trPr>
        <w:tc>
          <w:tcPr>
            <w:tcW w:w="960" w:type="dxa"/>
            <w:tcBorders>
              <w:top w:val="single" w:sz="4" w:space="0" w:color="auto"/>
            </w:tcBorders>
            <w:shd w:val="clear" w:color="auto" w:fill="auto"/>
            <w:noWrap/>
            <w:vAlign w:val="center"/>
            <w:hideMark/>
          </w:tcPr>
          <w:p w14:paraId="1A689202" w14:textId="77777777" w:rsidR="00411C97" w:rsidRPr="00101D3F" w:rsidRDefault="00411C97" w:rsidP="00161A49">
            <w:pPr>
              <w:pStyle w:val="NoSpacing"/>
              <w:rPr>
                <w:rFonts w:cs="Times New Roman"/>
                <w:lang w:eastAsia="en-GB"/>
              </w:rPr>
            </w:pPr>
            <w:r w:rsidRPr="00101D3F">
              <w:rPr>
                <w:rFonts w:cs="Times New Roman"/>
                <w:lang w:eastAsia="en-GB"/>
              </w:rPr>
              <w:t>CRPT1</w:t>
            </w:r>
          </w:p>
        </w:tc>
        <w:tc>
          <w:tcPr>
            <w:tcW w:w="1778" w:type="dxa"/>
            <w:tcBorders>
              <w:top w:val="single" w:sz="4" w:space="0" w:color="auto"/>
            </w:tcBorders>
            <w:shd w:val="clear" w:color="auto" w:fill="auto"/>
            <w:noWrap/>
            <w:vAlign w:val="center"/>
            <w:hideMark/>
          </w:tcPr>
          <w:p w14:paraId="38B613F2" w14:textId="77777777" w:rsidR="00411C97" w:rsidRPr="00101D3F" w:rsidRDefault="00411C97" w:rsidP="00161A49">
            <w:pPr>
              <w:pStyle w:val="NoSpacing"/>
              <w:jc w:val="center"/>
              <w:rPr>
                <w:rFonts w:cs="Times New Roman"/>
                <w:lang w:eastAsia="en-GB"/>
              </w:rPr>
            </w:pPr>
            <w:r w:rsidRPr="00101D3F">
              <w:rPr>
                <w:rFonts w:cs="Times New Roman"/>
                <w:lang w:eastAsia="en-GB"/>
              </w:rPr>
              <w:t>2.376</w:t>
            </w:r>
          </w:p>
        </w:tc>
        <w:tc>
          <w:tcPr>
            <w:tcW w:w="1779" w:type="dxa"/>
            <w:tcBorders>
              <w:top w:val="single" w:sz="4" w:space="0" w:color="auto"/>
            </w:tcBorders>
            <w:shd w:val="clear" w:color="auto" w:fill="auto"/>
            <w:noWrap/>
            <w:vAlign w:val="center"/>
            <w:hideMark/>
          </w:tcPr>
          <w:p w14:paraId="3C27EDC0" w14:textId="77777777" w:rsidR="00411C97" w:rsidRPr="00101D3F" w:rsidRDefault="00411C97" w:rsidP="00161A49">
            <w:pPr>
              <w:pStyle w:val="NoSpacing"/>
              <w:jc w:val="center"/>
              <w:rPr>
                <w:rFonts w:cs="Times New Roman"/>
                <w:lang w:eastAsia="en-GB"/>
              </w:rPr>
            </w:pPr>
            <w:r w:rsidRPr="00101D3F">
              <w:rPr>
                <w:rFonts w:cs="Times New Roman"/>
                <w:lang w:eastAsia="en-GB"/>
              </w:rPr>
              <w:t>0.662</w:t>
            </w:r>
          </w:p>
        </w:tc>
        <w:tc>
          <w:tcPr>
            <w:tcW w:w="1999" w:type="dxa"/>
            <w:tcBorders>
              <w:top w:val="single" w:sz="4" w:space="0" w:color="auto"/>
            </w:tcBorders>
            <w:shd w:val="clear" w:color="auto" w:fill="auto"/>
            <w:noWrap/>
            <w:vAlign w:val="center"/>
            <w:hideMark/>
          </w:tcPr>
          <w:p w14:paraId="62D8B97D" w14:textId="77777777" w:rsidR="00411C97" w:rsidRPr="00101D3F" w:rsidRDefault="00411C97" w:rsidP="00161A49">
            <w:pPr>
              <w:pStyle w:val="NoSpacing"/>
              <w:jc w:val="center"/>
              <w:rPr>
                <w:rFonts w:cs="Times New Roman"/>
                <w:lang w:eastAsia="en-GB"/>
              </w:rPr>
            </w:pPr>
            <w:r w:rsidRPr="00101D3F">
              <w:rPr>
                <w:rFonts w:cs="Times New Roman"/>
                <w:lang w:eastAsia="en-GB"/>
              </w:rPr>
              <w:t>-0.662</w:t>
            </w:r>
          </w:p>
        </w:tc>
        <w:tc>
          <w:tcPr>
            <w:tcW w:w="1559" w:type="dxa"/>
            <w:tcBorders>
              <w:top w:val="single" w:sz="4" w:space="0" w:color="auto"/>
            </w:tcBorders>
            <w:shd w:val="clear" w:color="auto" w:fill="auto"/>
            <w:noWrap/>
            <w:vAlign w:val="center"/>
            <w:hideMark/>
          </w:tcPr>
          <w:p w14:paraId="2F50C8FA" w14:textId="77777777" w:rsidR="00411C97" w:rsidRPr="00101D3F" w:rsidRDefault="00411C97" w:rsidP="00161A49">
            <w:pPr>
              <w:pStyle w:val="NoSpacing"/>
              <w:jc w:val="center"/>
              <w:rPr>
                <w:rFonts w:cs="Times New Roman"/>
                <w:lang w:eastAsia="en-GB"/>
              </w:rPr>
            </w:pPr>
            <w:r w:rsidRPr="00101D3F">
              <w:rPr>
                <w:rFonts w:cs="Times New Roman"/>
                <w:lang w:eastAsia="en-GB"/>
              </w:rPr>
              <w:t>-0.597</w:t>
            </w:r>
          </w:p>
        </w:tc>
      </w:tr>
      <w:tr w:rsidR="00101D3F" w:rsidRPr="00101D3F" w14:paraId="113C592B" w14:textId="77777777" w:rsidTr="00161A49">
        <w:trPr>
          <w:trHeight w:val="300"/>
          <w:jc w:val="center"/>
        </w:trPr>
        <w:tc>
          <w:tcPr>
            <w:tcW w:w="960" w:type="dxa"/>
            <w:shd w:val="clear" w:color="auto" w:fill="auto"/>
            <w:noWrap/>
            <w:vAlign w:val="center"/>
            <w:hideMark/>
          </w:tcPr>
          <w:p w14:paraId="74A790FB" w14:textId="77777777" w:rsidR="00411C97" w:rsidRPr="00101D3F" w:rsidRDefault="00411C97" w:rsidP="00161A49">
            <w:pPr>
              <w:pStyle w:val="NoSpacing"/>
              <w:rPr>
                <w:rFonts w:cs="Times New Roman"/>
                <w:lang w:eastAsia="en-GB"/>
              </w:rPr>
            </w:pPr>
            <w:r w:rsidRPr="00101D3F">
              <w:rPr>
                <w:rFonts w:cs="Times New Roman"/>
                <w:lang w:eastAsia="en-GB"/>
              </w:rPr>
              <w:t>CRPT2</w:t>
            </w:r>
          </w:p>
        </w:tc>
        <w:tc>
          <w:tcPr>
            <w:tcW w:w="1778" w:type="dxa"/>
            <w:shd w:val="clear" w:color="auto" w:fill="auto"/>
            <w:noWrap/>
            <w:vAlign w:val="center"/>
            <w:hideMark/>
          </w:tcPr>
          <w:p w14:paraId="5B71DB67" w14:textId="77777777" w:rsidR="00411C97" w:rsidRPr="00101D3F" w:rsidRDefault="00411C97" w:rsidP="00161A49">
            <w:pPr>
              <w:pStyle w:val="NoSpacing"/>
              <w:jc w:val="center"/>
              <w:rPr>
                <w:rFonts w:cs="Times New Roman"/>
                <w:lang w:eastAsia="en-GB"/>
              </w:rPr>
            </w:pPr>
            <w:r w:rsidRPr="00101D3F">
              <w:rPr>
                <w:rFonts w:cs="Times New Roman"/>
                <w:lang w:eastAsia="en-GB"/>
              </w:rPr>
              <w:t>2.465</w:t>
            </w:r>
          </w:p>
        </w:tc>
        <w:tc>
          <w:tcPr>
            <w:tcW w:w="1779" w:type="dxa"/>
            <w:shd w:val="clear" w:color="auto" w:fill="auto"/>
            <w:noWrap/>
            <w:vAlign w:val="center"/>
            <w:hideMark/>
          </w:tcPr>
          <w:p w14:paraId="39FADFC0" w14:textId="77777777" w:rsidR="00411C97" w:rsidRPr="00101D3F" w:rsidRDefault="00411C97" w:rsidP="00161A49">
            <w:pPr>
              <w:pStyle w:val="NoSpacing"/>
              <w:jc w:val="center"/>
              <w:rPr>
                <w:rFonts w:cs="Times New Roman"/>
                <w:lang w:eastAsia="en-GB"/>
              </w:rPr>
            </w:pPr>
            <w:r w:rsidRPr="00101D3F">
              <w:rPr>
                <w:rFonts w:cs="Times New Roman"/>
                <w:lang w:eastAsia="en-GB"/>
              </w:rPr>
              <w:t>0.673</w:t>
            </w:r>
          </w:p>
        </w:tc>
        <w:tc>
          <w:tcPr>
            <w:tcW w:w="1999" w:type="dxa"/>
            <w:shd w:val="clear" w:color="auto" w:fill="auto"/>
            <w:noWrap/>
            <w:vAlign w:val="center"/>
            <w:hideMark/>
          </w:tcPr>
          <w:p w14:paraId="6866A0B7" w14:textId="77777777" w:rsidR="00411C97" w:rsidRPr="00101D3F" w:rsidRDefault="00411C97" w:rsidP="00161A49">
            <w:pPr>
              <w:pStyle w:val="NoSpacing"/>
              <w:jc w:val="center"/>
              <w:rPr>
                <w:rFonts w:cs="Times New Roman"/>
                <w:lang w:eastAsia="en-GB"/>
              </w:rPr>
            </w:pPr>
            <w:r w:rsidRPr="00101D3F">
              <w:rPr>
                <w:rFonts w:cs="Times New Roman"/>
                <w:lang w:eastAsia="en-GB"/>
              </w:rPr>
              <w:t>-0.380</w:t>
            </w:r>
          </w:p>
        </w:tc>
        <w:tc>
          <w:tcPr>
            <w:tcW w:w="1559" w:type="dxa"/>
            <w:shd w:val="clear" w:color="auto" w:fill="auto"/>
            <w:noWrap/>
            <w:vAlign w:val="center"/>
            <w:hideMark/>
          </w:tcPr>
          <w:p w14:paraId="44306FC3" w14:textId="77777777" w:rsidR="00411C97" w:rsidRPr="00101D3F" w:rsidRDefault="00411C97" w:rsidP="00161A49">
            <w:pPr>
              <w:pStyle w:val="NoSpacing"/>
              <w:jc w:val="center"/>
              <w:rPr>
                <w:rFonts w:cs="Times New Roman"/>
                <w:lang w:eastAsia="en-GB"/>
              </w:rPr>
            </w:pPr>
            <w:r w:rsidRPr="00101D3F">
              <w:rPr>
                <w:rFonts w:cs="Times New Roman"/>
                <w:lang w:eastAsia="en-GB"/>
              </w:rPr>
              <w:t>-0.885</w:t>
            </w:r>
          </w:p>
        </w:tc>
      </w:tr>
      <w:tr w:rsidR="00101D3F" w:rsidRPr="00101D3F" w14:paraId="1E32FC72" w14:textId="77777777" w:rsidTr="00161A49">
        <w:trPr>
          <w:trHeight w:val="300"/>
          <w:jc w:val="center"/>
        </w:trPr>
        <w:tc>
          <w:tcPr>
            <w:tcW w:w="960" w:type="dxa"/>
            <w:shd w:val="clear" w:color="auto" w:fill="auto"/>
            <w:noWrap/>
            <w:vAlign w:val="center"/>
            <w:hideMark/>
          </w:tcPr>
          <w:p w14:paraId="53358B7B" w14:textId="77777777" w:rsidR="00411C97" w:rsidRPr="00101D3F" w:rsidRDefault="00411C97" w:rsidP="00161A49">
            <w:pPr>
              <w:pStyle w:val="NoSpacing"/>
              <w:rPr>
                <w:rFonts w:cs="Times New Roman"/>
                <w:lang w:eastAsia="en-GB"/>
              </w:rPr>
            </w:pPr>
            <w:r w:rsidRPr="00101D3F">
              <w:rPr>
                <w:rFonts w:cs="Times New Roman"/>
                <w:lang w:eastAsia="en-GB"/>
              </w:rPr>
              <w:t>CRPT3</w:t>
            </w:r>
          </w:p>
        </w:tc>
        <w:tc>
          <w:tcPr>
            <w:tcW w:w="1778" w:type="dxa"/>
            <w:shd w:val="clear" w:color="auto" w:fill="auto"/>
            <w:noWrap/>
            <w:vAlign w:val="center"/>
            <w:hideMark/>
          </w:tcPr>
          <w:p w14:paraId="4834C4C0" w14:textId="77777777" w:rsidR="00411C97" w:rsidRPr="00101D3F" w:rsidRDefault="00411C97" w:rsidP="00161A49">
            <w:pPr>
              <w:pStyle w:val="NoSpacing"/>
              <w:jc w:val="center"/>
              <w:rPr>
                <w:rFonts w:cs="Times New Roman"/>
                <w:lang w:eastAsia="en-GB"/>
              </w:rPr>
            </w:pPr>
            <w:r w:rsidRPr="00101D3F">
              <w:rPr>
                <w:rFonts w:cs="Times New Roman"/>
                <w:lang w:eastAsia="en-GB"/>
              </w:rPr>
              <w:t>2.134</w:t>
            </w:r>
          </w:p>
        </w:tc>
        <w:tc>
          <w:tcPr>
            <w:tcW w:w="1779" w:type="dxa"/>
            <w:shd w:val="clear" w:color="auto" w:fill="auto"/>
            <w:noWrap/>
            <w:vAlign w:val="center"/>
            <w:hideMark/>
          </w:tcPr>
          <w:p w14:paraId="2B6CD623" w14:textId="77777777" w:rsidR="00411C97" w:rsidRPr="00101D3F" w:rsidRDefault="00411C97" w:rsidP="00161A49">
            <w:pPr>
              <w:pStyle w:val="NoSpacing"/>
              <w:jc w:val="center"/>
              <w:rPr>
                <w:rFonts w:cs="Times New Roman"/>
                <w:lang w:eastAsia="en-GB"/>
              </w:rPr>
            </w:pPr>
            <w:r w:rsidRPr="00101D3F">
              <w:rPr>
                <w:rFonts w:cs="Times New Roman"/>
                <w:lang w:eastAsia="en-GB"/>
              </w:rPr>
              <w:t>0.807</w:t>
            </w:r>
          </w:p>
        </w:tc>
        <w:tc>
          <w:tcPr>
            <w:tcW w:w="1999" w:type="dxa"/>
            <w:shd w:val="clear" w:color="auto" w:fill="auto"/>
            <w:noWrap/>
            <w:vAlign w:val="center"/>
            <w:hideMark/>
          </w:tcPr>
          <w:p w14:paraId="095FD522" w14:textId="77777777" w:rsidR="00411C97" w:rsidRPr="00101D3F" w:rsidRDefault="00411C97" w:rsidP="00161A49">
            <w:pPr>
              <w:pStyle w:val="NoSpacing"/>
              <w:jc w:val="center"/>
              <w:rPr>
                <w:rFonts w:cs="Times New Roman"/>
                <w:lang w:eastAsia="en-GB"/>
              </w:rPr>
            </w:pPr>
            <w:r w:rsidRPr="00101D3F">
              <w:rPr>
                <w:rFonts w:cs="Times New Roman"/>
                <w:lang w:eastAsia="en-GB"/>
              </w:rPr>
              <w:t>-1.430</w:t>
            </w:r>
          </w:p>
        </w:tc>
        <w:tc>
          <w:tcPr>
            <w:tcW w:w="1559" w:type="dxa"/>
            <w:shd w:val="clear" w:color="auto" w:fill="auto"/>
            <w:noWrap/>
            <w:vAlign w:val="center"/>
            <w:hideMark/>
          </w:tcPr>
          <w:p w14:paraId="3C8039B7" w14:textId="77777777" w:rsidR="00411C97" w:rsidRPr="00101D3F" w:rsidRDefault="00411C97" w:rsidP="00161A49">
            <w:pPr>
              <w:pStyle w:val="NoSpacing"/>
              <w:jc w:val="center"/>
              <w:rPr>
                <w:rFonts w:cs="Times New Roman"/>
                <w:lang w:eastAsia="en-GB"/>
              </w:rPr>
            </w:pPr>
            <w:r w:rsidRPr="00101D3F">
              <w:rPr>
                <w:rFonts w:cs="Times New Roman"/>
                <w:lang w:eastAsia="en-GB"/>
              </w:rPr>
              <w:t>-0.250</w:t>
            </w:r>
          </w:p>
        </w:tc>
      </w:tr>
      <w:tr w:rsidR="00101D3F" w:rsidRPr="00101D3F" w14:paraId="2AD73563" w14:textId="77777777" w:rsidTr="00161A49">
        <w:trPr>
          <w:trHeight w:val="300"/>
          <w:jc w:val="center"/>
        </w:trPr>
        <w:tc>
          <w:tcPr>
            <w:tcW w:w="960" w:type="dxa"/>
            <w:shd w:val="clear" w:color="auto" w:fill="auto"/>
            <w:noWrap/>
            <w:vAlign w:val="center"/>
            <w:hideMark/>
          </w:tcPr>
          <w:p w14:paraId="250B6886" w14:textId="77777777" w:rsidR="00411C97" w:rsidRPr="00101D3F" w:rsidRDefault="00411C97" w:rsidP="00161A49">
            <w:pPr>
              <w:pStyle w:val="NoSpacing"/>
              <w:rPr>
                <w:rFonts w:cs="Times New Roman"/>
                <w:lang w:eastAsia="en-GB"/>
              </w:rPr>
            </w:pPr>
            <w:r w:rsidRPr="00101D3F">
              <w:rPr>
                <w:rFonts w:cs="Times New Roman"/>
                <w:lang w:eastAsia="en-GB"/>
              </w:rPr>
              <w:t>CRPT4</w:t>
            </w:r>
          </w:p>
        </w:tc>
        <w:tc>
          <w:tcPr>
            <w:tcW w:w="1778" w:type="dxa"/>
            <w:shd w:val="clear" w:color="auto" w:fill="auto"/>
            <w:noWrap/>
            <w:vAlign w:val="center"/>
            <w:hideMark/>
          </w:tcPr>
          <w:p w14:paraId="41B59E9E" w14:textId="77777777" w:rsidR="00411C97" w:rsidRPr="00101D3F" w:rsidRDefault="00411C97" w:rsidP="00161A49">
            <w:pPr>
              <w:pStyle w:val="NoSpacing"/>
              <w:jc w:val="center"/>
              <w:rPr>
                <w:rFonts w:cs="Times New Roman"/>
                <w:lang w:eastAsia="en-GB"/>
              </w:rPr>
            </w:pPr>
            <w:r w:rsidRPr="00101D3F">
              <w:rPr>
                <w:rFonts w:cs="Times New Roman"/>
                <w:lang w:eastAsia="en-GB"/>
              </w:rPr>
              <w:t>2.401</w:t>
            </w:r>
          </w:p>
        </w:tc>
        <w:tc>
          <w:tcPr>
            <w:tcW w:w="1779" w:type="dxa"/>
            <w:shd w:val="clear" w:color="auto" w:fill="auto"/>
            <w:noWrap/>
            <w:vAlign w:val="center"/>
            <w:hideMark/>
          </w:tcPr>
          <w:p w14:paraId="6F92E73E" w14:textId="77777777" w:rsidR="00411C97" w:rsidRPr="00101D3F" w:rsidRDefault="00411C97" w:rsidP="00161A49">
            <w:pPr>
              <w:pStyle w:val="NoSpacing"/>
              <w:jc w:val="center"/>
              <w:rPr>
                <w:rFonts w:cs="Times New Roman"/>
                <w:lang w:eastAsia="en-GB"/>
              </w:rPr>
            </w:pPr>
            <w:r w:rsidRPr="00101D3F">
              <w:rPr>
                <w:rFonts w:cs="Times New Roman"/>
                <w:lang w:eastAsia="en-GB"/>
              </w:rPr>
              <w:t>0.657</w:t>
            </w:r>
          </w:p>
        </w:tc>
        <w:tc>
          <w:tcPr>
            <w:tcW w:w="1999" w:type="dxa"/>
            <w:shd w:val="clear" w:color="auto" w:fill="auto"/>
            <w:noWrap/>
            <w:vAlign w:val="center"/>
            <w:hideMark/>
          </w:tcPr>
          <w:p w14:paraId="71BE192D" w14:textId="77777777" w:rsidR="00411C97" w:rsidRPr="00101D3F" w:rsidRDefault="00411C97" w:rsidP="00161A49">
            <w:pPr>
              <w:pStyle w:val="NoSpacing"/>
              <w:jc w:val="center"/>
              <w:rPr>
                <w:rFonts w:cs="Times New Roman"/>
                <w:lang w:eastAsia="en-GB"/>
              </w:rPr>
            </w:pPr>
            <w:r w:rsidRPr="00101D3F">
              <w:rPr>
                <w:rFonts w:cs="Times New Roman"/>
                <w:lang w:eastAsia="en-GB"/>
              </w:rPr>
              <w:t>-0.601</w:t>
            </w:r>
          </w:p>
        </w:tc>
        <w:tc>
          <w:tcPr>
            <w:tcW w:w="1559" w:type="dxa"/>
            <w:shd w:val="clear" w:color="auto" w:fill="auto"/>
            <w:noWrap/>
            <w:vAlign w:val="center"/>
            <w:hideMark/>
          </w:tcPr>
          <w:p w14:paraId="24D8C3AB" w14:textId="77777777" w:rsidR="00411C97" w:rsidRPr="00101D3F" w:rsidRDefault="00411C97" w:rsidP="00161A49">
            <w:pPr>
              <w:pStyle w:val="NoSpacing"/>
              <w:jc w:val="center"/>
              <w:rPr>
                <w:rFonts w:cs="Times New Roman"/>
                <w:lang w:eastAsia="en-GB"/>
              </w:rPr>
            </w:pPr>
            <w:r w:rsidRPr="00101D3F">
              <w:rPr>
                <w:rFonts w:cs="Times New Roman"/>
                <w:lang w:eastAsia="en-GB"/>
              </w:rPr>
              <w:t>-0.651</w:t>
            </w:r>
          </w:p>
        </w:tc>
      </w:tr>
      <w:tr w:rsidR="00101D3F" w:rsidRPr="00101D3F" w14:paraId="769B976D" w14:textId="77777777" w:rsidTr="00161A49">
        <w:trPr>
          <w:trHeight w:val="300"/>
          <w:jc w:val="center"/>
        </w:trPr>
        <w:tc>
          <w:tcPr>
            <w:tcW w:w="960" w:type="dxa"/>
            <w:shd w:val="clear" w:color="auto" w:fill="auto"/>
            <w:noWrap/>
            <w:vAlign w:val="center"/>
            <w:hideMark/>
          </w:tcPr>
          <w:p w14:paraId="1D27EEA2" w14:textId="77777777" w:rsidR="00411C97" w:rsidRPr="00101D3F" w:rsidRDefault="00411C97" w:rsidP="00161A49">
            <w:pPr>
              <w:pStyle w:val="NoSpacing"/>
              <w:rPr>
                <w:rFonts w:cs="Times New Roman"/>
                <w:lang w:eastAsia="en-GB"/>
              </w:rPr>
            </w:pPr>
            <w:r w:rsidRPr="00101D3F">
              <w:rPr>
                <w:rFonts w:cs="Times New Roman"/>
                <w:lang w:eastAsia="en-GB"/>
              </w:rPr>
              <w:t>CRPT5</w:t>
            </w:r>
          </w:p>
        </w:tc>
        <w:tc>
          <w:tcPr>
            <w:tcW w:w="1778" w:type="dxa"/>
            <w:shd w:val="clear" w:color="auto" w:fill="auto"/>
            <w:noWrap/>
            <w:vAlign w:val="center"/>
            <w:hideMark/>
          </w:tcPr>
          <w:p w14:paraId="1FFA8443" w14:textId="77777777" w:rsidR="00411C97" w:rsidRPr="00101D3F" w:rsidRDefault="00411C97" w:rsidP="00161A49">
            <w:pPr>
              <w:pStyle w:val="NoSpacing"/>
              <w:jc w:val="center"/>
              <w:rPr>
                <w:rFonts w:cs="Times New Roman"/>
                <w:lang w:eastAsia="en-GB"/>
              </w:rPr>
            </w:pPr>
            <w:r w:rsidRPr="00101D3F">
              <w:rPr>
                <w:rFonts w:cs="Times New Roman"/>
                <w:lang w:eastAsia="en-GB"/>
              </w:rPr>
              <w:t>2.299</w:t>
            </w:r>
          </w:p>
        </w:tc>
        <w:tc>
          <w:tcPr>
            <w:tcW w:w="1779" w:type="dxa"/>
            <w:shd w:val="clear" w:color="auto" w:fill="auto"/>
            <w:noWrap/>
            <w:vAlign w:val="center"/>
            <w:hideMark/>
          </w:tcPr>
          <w:p w14:paraId="68B0B5C9" w14:textId="77777777" w:rsidR="00411C97" w:rsidRPr="00101D3F" w:rsidRDefault="00411C97" w:rsidP="00161A49">
            <w:pPr>
              <w:pStyle w:val="NoSpacing"/>
              <w:jc w:val="center"/>
              <w:rPr>
                <w:rFonts w:cs="Times New Roman"/>
                <w:lang w:eastAsia="en-GB"/>
              </w:rPr>
            </w:pPr>
            <w:r w:rsidRPr="00101D3F">
              <w:rPr>
                <w:rFonts w:cs="Times New Roman"/>
                <w:lang w:eastAsia="en-GB"/>
              </w:rPr>
              <w:t>0.753</w:t>
            </w:r>
          </w:p>
        </w:tc>
        <w:tc>
          <w:tcPr>
            <w:tcW w:w="1999" w:type="dxa"/>
            <w:shd w:val="clear" w:color="auto" w:fill="auto"/>
            <w:noWrap/>
            <w:vAlign w:val="center"/>
            <w:hideMark/>
          </w:tcPr>
          <w:p w14:paraId="5E3AC9BE" w14:textId="77777777" w:rsidR="00411C97" w:rsidRPr="00101D3F" w:rsidRDefault="00411C97" w:rsidP="00161A49">
            <w:pPr>
              <w:pStyle w:val="NoSpacing"/>
              <w:jc w:val="center"/>
              <w:rPr>
                <w:rFonts w:cs="Times New Roman"/>
                <w:lang w:eastAsia="en-GB"/>
              </w:rPr>
            </w:pPr>
            <w:r w:rsidRPr="00101D3F">
              <w:rPr>
                <w:rFonts w:cs="Times New Roman"/>
                <w:lang w:eastAsia="en-GB"/>
              </w:rPr>
              <w:t>-1.043</w:t>
            </w:r>
          </w:p>
        </w:tc>
        <w:tc>
          <w:tcPr>
            <w:tcW w:w="1559" w:type="dxa"/>
            <w:shd w:val="clear" w:color="auto" w:fill="auto"/>
            <w:noWrap/>
            <w:vAlign w:val="center"/>
            <w:hideMark/>
          </w:tcPr>
          <w:p w14:paraId="105A632E" w14:textId="77777777" w:rsidR="00411C97" w:rsidRPr="00101D3F" w:rsidRDefault="00411C97" w:rsidP="00161A49">
            <w:pPr>
              <w:pStyle w:val="NoSpacing"/>
              <w:jc w:val="center"/>
              <w:rPr>
                <w:rFonts w:cs="Times New Roman"/>
                <w:lang w:eastAsia="en-GB"/>
              </w:rPr>
            </w:pPr>
            <w:r w:rsidRPr="00101D3F">
              <w:rPr>
                <w:rFonts w:cs="Times New Roman"/>
                <w:lang w:eastAsia="en-GB"/>
              </w:rPr>
              <w:t>-0.559</w:t>
            </w:r>
          </w:p>
        </w:tc>
      </w:tr>
      <w:tr w:rsidR="00101D3F" w:rsidRPr="00101D3F" w14:paraId="08C268B5" w14:textId="77777777" w:rsidTr="00161A49">
        <w:trPr>
          <w:trHeight w:val="300"/>
          <w:jc w:val="center"/>
        </w:trPr>
        <w:tc>
          <w:tcPr>
            <w:tcW w:w="960" w:type="dxa"/>
            <w:shd w:val="clear" w:color="auto" w:fill="auto"/>
            <w:noWrap/>
            <w:vAlign w:val="center"/>
            <w:hideMark/>
          </w:tcPr>
          <w:p w14:paraId="4A0D27E2" w14:textId="77777777" w:rsidR="00411C97" w:rsidRPr="00101D3F" w:rsidRDefault="00411C97" w:rsidP="00161A49">
            <w:pPr>
              <w:pStyle w:val="NoSpacing"/>
              <w:rPr>
                <w:rFonts w:cs="Times New Roman"/>
                <w:lang w:eastAsia="en-GB"/>
              </w:rPr>
            </w:pPr>
            <w:r w:rsidRPr="00101D3F">
              <w:rPr>
                <w:rFonts w:cs="Times New Roman"/>
                <w:lang w:eastAsia="en-GB"/>
              </w:rPr>
              <w:t>IWS1</w:t>
            </w:r>
          </w:p>
        </w:tc>
        <w:tc>
          <w:tcPr>
            <w:tcW w:w="1778" w:type="dxa"/>
            <w:shd w:val="clear" w:color="auto" w:fill="auto"/>
            <w:noWrap/>
            <w:vAlign w:val="center"/>
            <w:hideMark/>
          </w:tcPr>
          <w:p w14:paraId="75BFE988" w14:textId="77777777" w:rsidR="00411C97" w:rsidRPr="00101D3F" w:rsidRDefault="00411C97" w:rsidP="00161A49">
            <w:pPr>
              <w:pStyle w:val="NoSpacing"/>
              <w:jc w:val="center"/>
              <w:rPr>
                <w:rFonts w:cs="Times New Roman"/>
                <w:lang w:eastAsia="en-GB"/>
              </w:rPr>
            </w:pPr>
            <w:r w:rsidRPr="00101D3F">
              <w:rPr>
                <w:rFonts w:cs="Times New Roman"/>
                <w:lang w:eastAsia="en-GB"/>
              </w:rPr>
              <w:t>3.834</w:t>
            </w:r>
          </w:p>
        </w:tc>
        <w:tc>
          <w:tcPr>
            <w:tcW w:w="1779" w:type="dxa"/>
            <w:shd w:val="clear" w:color="auto" w:fill="auto"/>
            <w:noWrap/>
            <w:vAlign w:val="center"/>
            <w:hideMark/>
          </w:tcPr>
          <w:p w14:paraId="5E6EFDD7" w14:textId="77777777" w:rsidR="00411C97" w:rsidRPr="00101D3F" w:rsidRDefault="00411C97" w:rsidP="00161A49">
            <w:pPr>
              <w:pStyle w:val="NoSpacing"/>
              <w:jc w:val="center"/>
              <w:rPr>
                <w:rFonts w:cs="Times New Roman"/>
                <w:lang w:eastAsia="en-GB"/>
              </w:rPr>
            </w:pPr>
            <w:r w:rsidRPr="00101D3F">
              <w:rPr>
                <w:rFonts w:cs="Times New Roman"/>
                <w:lang w:eastAsia="en-GB"/>
              </w:rPr>
              <w:t>0.805</w:t>
            </w:r>
          </w:p>
        </w:tc>
        <w:tc>
          <w:tcPr>
            <w:tcW w:w="1999" w:type="dxa"/>
            <w:shd w:val="clear" w:color="auto" w:fill="auto"/>
            <w:noWrap/>
            <w:vAlign w:val="center"/>
            <w:hideMark/>
          </w:tcPr>
          <w:p w14:paraId="630D0F9F" w14:textId="77777777" w:rsidR="00411C97" w:rsidRPr="00101D3F" w:rsidRDefault="00411C97" w:rsidP="00161A49">
            <w:pPr>
              <w:pStyle w:val="NoSpacing"/>
              <w:jc w:val="center"/>
              <w:rPr>
                <w:rFonts w:cs="Times New Roman"/>
                <w:lang w:eastAsia="en-GB"/>
              </w:rPr>
            </w:pPr>
            <w:r w:rsidRPr="00101D3F">
              <w:rPr>
                <w:rFonts w:cs="Times New Roman"/>
                <w:lang w:eastAsia="en-GB"/>
              </w:rPr>
              <w:t>-1.022</w:t>
            </w:r>
          </w:p>
        </w:tc>
        <w:tc>
          <w:tcPr>
            <w:tcW w:w="1559" w:type="dxa"/>
            <w:shd w:val="clear" w:color="auto" w:fill="auto"/>
            <w:noWrap/>
            <w:vAlign w:val="center"/>
            <w:hideMark/>
          </w:tcPr>
          <w:p w14:paraId="071D43E5" w14:textId="77777777" w:rsidR="00411C97" w:rsidRPr="00101D3F" w:rsidRDefault="00411C97" w:rsidP="00161A49">
            <w:pPr>
              <w:pStyle w:val="NoSpacing"/>
              <w:jc w:val="center"/>
              <w:rPr>
                <w:rFonts w:cs="Times New Roman"/>
                <w:lang w:eastAsia="en-GB"/>
              </w:rPr>
            </w:pPr>
            <w:r w:rsidRPr="00101D3F">
              <w:rPr>
                <w:rFonts w:cs="Times New Roman"/>
                <w:lang w:eastAsia="en-GB"/>
              </w:rPr>
              <w:t>0.089</w:t>
            </w:r>
          </w:p>
        </w:tc>
      </w:tr>
      <w:tr w:rsidR="00101D3F" w:rsidRPr="00101D3F" w14:paraId="7D3A86D1" w14:textId="77777777" w:rsidTr="00161A49">
        <w:trPr>
          <w:trHeight w:val="300"/>
          <w:jc w:val="center"/>
        </w:trPr>
        <w:tc>
          <w:tcPr>
            <w:tcW w:w="960" w:type="dxa"/>
            <w:shd w:val="clear" w:color="auto" w:fill="auto"/>
            <w:noWrap/>
            <w:vAlign w:val="center"/>
            <w:hideMark/>
          </w:tcPr>
          <w:p w14:paraId="2537AA4B" w14:textId="77777777" w:rsidR="00411C97" w:rsidRPr="00101D3F" w:rsidRDefault="00411C97" w:rsidP="00161A49">
            <w:pPr>
              <w:pStyle w:val="NoSpacing"/>
              <w:rPr>
                <w:rFonts w:cs="Times New Roman"/>
                <w:lang w:eastAsia="en-GB"/>
              </w:rPr>
            </w:pPr>
            <w:r w:rsidRPr="00101D3F">
              <w:rPr>
                <w:rFonts w:cs="Times New Roman"/>
                <w:lang w:eastAsia="en-GB"/>
              </w:rPr>
              <w:t>IWS2</w:t>
            </w:r>
          </w:p>
        </w:tc>
        <w:tc>
          <w:tcPr>
            <w:tcW w:w="1778" w:type="dxa"/>
            <w:shd w:val="clear" w:color="auto" w:fill="auto"/>
            <w:noWrap/>
            <w:vAlign w:val="center"/>
            <w:hideMark/>
          </w:tcPr>
          <w:p w14:paraId="638CBE1C" w14:textId="77777777" w:rsidR="00411C97" w:rsidRPr="00101D3F" w:rsidRDefault="00411C97" w:rsidP="00161A49">
            <w:pPr>
              <w:pStyle w:val="NoSpacing"/>
              <w:jc w:val="center"/>
              <w:rPr>
                <w:rFonts w:cs="Times New Roman"/>
                <w:lang w:eastAsia="en-GB"/>
              </w:rPr>
            </w:pPr>
            <w:r w:rsidRPr="00101D3F">
              <w:rPr>
                <w:rFonts w:cs="Times New Roman"/>
                <w:lang w:eastAsia="en-GB"/>
              </w:rPr>
              <w:t>3.745</w:t>
            </w:r>
          </w:p>
        </w:tc>
        <w:tc>
          <w:tcPr>
            <w:tcW w:w="1779" w:type="dxa"/>
            <w:shd w:val="clear" w:color="auto" w:fill="auto"/>
            <w:noWrap/>
            <w:vAlign w:val="center"/>
            <w:hideMark/>
          </w:tcPr>
          <w:p w14:paraId="29662139" w14:textId="77777777" w:rsidR="00411C97" w:rsidRPr="00101D3F" w:rsidRDefault="00411C97" w:rsidP="00161A49">
            <w:pPr>
              <w:pStyle w:val="NoSpacing"/>
              <w:jc w:val="center"/>
              <w:rPr>
                <w:rFonts w:cs="Times New Roman"/>
                <w:lang w:eastAsia="en-GB"/>
              </w:rPr>
            </w:pPr>
            <w:r w:rsidRPr="00101D3F">
              <w:rPr>
                <w:rFonts w:cs="Times New Roman"/>
                <w:lang w:eastAsia="en-GB"/>
              </w:rPr>
              <w:t>0.756</w:t>
            </w:r>
          </w:p>
        </w:tc>
        <w:tc>
          <w:tcPr>
            <w:tcW w:w="1999" w:type="dxa"/>
            <w:shd w:val="clear" w:color="auto" w:fill="auto"/>
            <w:noWrap/>
            <w:vAlign w:val="center"/>
            <w:hideMark/>
          </w:tcPr>
          <w:p w14:paraId="4E155482" w14:textId="77777777" w:rsidR="00411C97" w:rsidRPr="00101D3F" w:rsidRDefault="00411C97" w:rsidP="00161A49">
            <w:pPr>
              <w:pStyle w:val="NoSpacing"/>
              <w:jc w:val="center"/>
              <w:rPr>
                <w:rFonts w:cs="Times New Roman"/>
                <w:lang w:eastAsia="en-GB"/>
              </w:rPr>
            </w:pPr>
            <w:r w:rsidRPr="00101D3F">
              <w:rPr>
                <w:rFonts w:cs="Times New Roman"/>
                <w:lang w:eastAsia="en-GB"/>
              </w:rPr>
              <w:t>-0.888</w:t>
            </w:r>
          </w:p>
        </w:tc>
        <w:tc>
          <w:tcPr>
            <w:tcW w:w="1559" w:type="dxa"/>
            <w:shd w:val="clear" w:color="auto" w:fill="auto"/>
            <w:noWrap/>
            <w:vAlign w:val="center"/>
            <w:hideMark/>
          </w:tcPr>
          <w:p w14:paraId="2357E009" w14:textId="77777777" w:rsidR="00411C97" w:rsidRPr="00101D3F" w:rsidRDefault="00411C97" w:rsidP="00161A49">
            <w:pPr>
              <w:pStyle w:val="NoSpacing"/>
              <w:jc w:val="center"/>
              <w:rPr>
                <w:rFonts w:cs="Times New Roman"/>
                <w:lang w:eastAsia="en-GB"/>
              </w:rPr>
            </w:pPr>
            <w:r w:rsidRPr="00101D3F">
              <w:rPr>
                <w:rFonts w:cs="Times New Roman"/>
                <w:lang w:eastAsia="en-GB"/>
              </w:rPr>
              <w:t>0.286</w:t>
            </w:r>
          </w:p>
        </w:tc>
      </w:tr>
      <w:tr w:rsidR="00101D3F" w:rsidRPr="00101D3F" w14:paraId="6F979B41" w14:textId="77777777" w:rsidTr="00161A49">
        <w:trPr>
          <w:trHeight w:val="300"/>
          <w:jc w:val="center"/>
        </w:trPr>
        <w:tc>
          <w:tcPr>
            <w:tcW w:w="960" w:type="dxa"/>
            <w:shd w:val="clear" w:color="auto" w:fill="auto"/>
            <w:noWrap/>
            <w:vAlign w:val="center"/>
            <w:hideMark/>
          </w:tcPr>
          <w:p w14:paraId="4953000E" w14:textId="77777777" w:rsidR="00411C97" w:rsidRPr="00101D3F" w:rsidRDefault="00411C97" w:rsidP="00161A49">
            <w:pPr>
              <w:pStyle w:val="NoSpacing"/>
              <w:rPr>
                <w:rFonts w:cs="Times New Roman"/>
                <w:lang w:eastAsia="en-GB"/>
              </w:rPr>
            </w:pPr>
            <w:r w:rsidRPr="00101D3F">
              <w:rPr>
                <w:rFonts w:cs="Times New Roman"/>
                <w:lang w:eastAsia="en-GB"/>
              </w:rPr>
              <w:t>IWS3</w:t>
            </w:r>
          </w:p>
        </w:tc>
        <w:tc>
          <w:tcPr>
            <w:tcW w:w="1778" w:type="dxa"/>
            <w:shd w:val="clear" w:color="auto" w:fill="auto"/>
            <w:noWrap/>
            <w:vAlign w:val="center"/>
            <w:hideMark/>
          </w:tcPr>
          <w:p w14:paraId="1035E3F1" w14:textId="77777777" w:rsidR="00411C97" w:rsidRPr="00101D3F" w:rsidRDefault="00411C97" w:rsidP="00161A49">
            <w:pPr>
              <w:pStyle w:val="NoSpacing"/>
              <w:jc w:val="center"/>
              <w:rPr>
                <w:rFonts w:cs="Times New Roman"/>
                <w:lang w:eastAsia="en-GB"/>
              </w:rPr>
            </w:pPr>
            <w:r w:rsidRPr="00101D3F">
              <w:rPr>
                <w:rFonts w:cs="Times New Roman"/>
                <w:lang w:eastAsia="en-GB"/>
              </w:rPr>
              <w:t>3.803</w:t>
            </w:r>
          </w:p>
        </w:tc>
        <w:tc>
          <w:tcPr>
            <w:tcW w:w="1779" w:type="dxa"/>
            <w:shd w:val="clear" w:color="auto" w:fill="auto"/>
            <w:noWrap/>
            <w:vAlign w:val="center"/>
            <w:hideMark/>
          </w:tcPr>
          <w:p w14:paraId="7E7659A2" w14:textId="77777777" w:rsidR="00411C97" w:rsidRPr="00101D3F" w:rsidRDefault="00411C97" w:rsidP="00161A49">
            <w:pPr>
              <w:pStyle w:val="NoSpacing"/>
              <w:jc w:val="center"/>
              <w:rPr>
                <w:rFonts w:cs="Times New Roman"/>
                <w:lang w:eastAsia="en-GB"/>
              </w:rPr>
            </w:pPr>
            <w:r w:rsidRPr="00101D3F">
              <w:rPr>
                <w:rFonts w:cs="Times New Roman"/>
                <w:lang w:eastAsia="en-GB"/>
              </w:rPr>
              <w:t>0.817</w:t>
            </w:r>
          </w:p>
        </w:tc>
        <w:tc>
          <w:tcPr>
            <w:tcW w:w="1999" w:type="dxa"/>
            <w:shd w:val="clear" w:color="auto" w:fill="auto"/>
            <w:noWrap/>
            <w:vAlign w:val="center"/>
            <w:hideMark/>
          </w:tcPr>
          <w:p w14:paraId="1D5987D3" w14:textId="77777777" w:rsidR="00411C97" w:rsidRPr="00101D3F" w:rsidRDefault="00411C97" w:rsidP="00161A49">
            <w:pPr>
              <w:pStyle w:val="NoSpacing"/>
              <w:jc w:val="center"/>
              <w:rPr>
                <w:rFonts w:cs="Times New Roman"/>
                <w:lang w:eastAsia="en-GB"/>
              </w:rPr>
            </w:pPr>
            <w:r w:rsidRPr="00101D3F">
              <w:rPr>
                <w:rFonts w:cs="Times New Roman"/>
                <w:lang w:eastAsia="en-GB"/>
              </w:rPr>
              <w:t>-1.090</w:t>
            </w:r>
          </w:p>
        </w:tc>
        <w:tc>
          <w:tcPr>
            <w:tcW w:w="1559" w:type="dxa"/>
            <w:shd w:val="clear" w:color="auto" w:fill="auto"/>
            <w:noWrap/>
            <w:vAlign w:val="center"/>
            <w:hideMark/>
          </w:tcPr>
          <w:p w14:paraId="0EBC79C1" w14:textId="77777777" w:rsidR="00411C97" w:rsidRPr="00101D3F" w:rsidRDefault="00411C97" w:rsidP="00161A49">
            <w:pPr>
              <w:pStyle w:val="NoSpacing"/>
              <w:jc w:val="center"/>
              <w:rPr>
                <w:rFonts w:cs="Times New Roman"/>
                <w:lang w:eastAsia="en-GB"/>
              </w:rPr>
            </w:pPr>
            <w:r w:rsidRPr="00101D3F">
              <w:rPr>
                <w:rFonts w:cs="Times New Roman"/>
                <w:lang w:eastAsia="en-GB"/>
              </w:rPr>
              <w:t>0.169</w:t>
            </w:r>
          </w:p>
        </w:tc>
      </w:tr>
      <w:tr w:rsidR="00101D3F" w:rsidRPr="00101D3F" w14:paraId="1518587B" w14:textId="77777777" w:rsidTr="00161A49">
        <w:trPr>
          <w:trHeight w:val="300"/>
          <w:jc w:val="center"/>
        </w:trPr>
        <w:tc>
          <w:tcPr>
            <w:tcW w:w="960" w:type="dxa"/>
            <w:shd w:val="clear" w:color="auto" w:fill="auto"/>
            <w:noWrap/>
            <w:vAlign w:val="center"/>
            <w:hideMark/>
          </w:tcPr>
          <w:p w14:paraId="262C0B05" w14:textId="77777777" w:rsidR="00411C97" w:rsidRPr="00101D3F" w:rsidRDefault="00411C97" w:rsidP="00161A49">
            <w:pPr>
              <w:pStyle w:val="NoSpacing"/>
              <w:rPr>
                <w:rFonts w:cs="Times New Roman"/>
                <w:lang w:eastAsia="en-GB"/>
              </w:rPr>
            </w:pPr>
            <w:r w:rsidRPr="00101D3F">
              <w:rPr>
                <w:rFonts w:cs="Times New Roman"/>
                <w:lang w:eastAsia="en-GB"/>
              </w:rPr>
              <w:t>IWS4</w:t>
            </w:r>
          </w:p>
        </w:tc>
        <w:tc>
          <w:tcPr>
            <w:tcW w:w="1778" w:type="dxa"/>
            <w:shd w:val="clear" w:color="auto" w:fill="auto"/>
            <w:noWrap/>
            <w:vAlign w:val="center"/>
            <w:hideMark/>
          </w:tcPr>
          <w:p w14:paraId="02AF82C8" w14:textId="77777777" w:rsidR="00411C97" w:rsidRPr="00101D3F" w:rsidRDefault="00411C97" w:rsidP="00161A49">
            <w:pPr>
              <w:pStyle w:val="NoSpacing"/>
              <w:jc w:val="center"/>
              <w:rPr>
                <w:rFonts w:cs="Times New Roman"/>
                <w:lang w:eastAsia="en-GB"/>
              </w:rPr>
            </w:pPr>
            <w:r w:rsidRPr="00101D3F">
              <w:rPr>
                <w:rFonts w:cs="Times New Roman"/>
                <w:lang w:eastAsia="en-GB"/>
              </w:rPr>
              <w:t>3.860</w:t>
            </w:r>
          </w:p>
        </w:tc>
        <w:tc>
          <w:tcPr>
            <w:tcW w:w="1779" w:type="dxa"/>
            <w:shd w:val="clear" w:color="auto" w:fill="auto"/>
            <w:noWrap/>
            <w:vAlign w:val="center"/>
            <w:hideMark/>
          </w:tcPr>
          <w:p w14:paraId="2238DC78" w14:textId="77777777" w:rsidR="00411C97" w:rsidRPr="00101D3F" w:rsidRDefault="00411C97" w:rsidP="00161A49">
            <w:pPr>
              <w:pStyle w:val="NoSpacing"/>
              <w:jc w:val="center"/>
              <w:rPr>
                <w:rFonts w:cs="Times New Roman"/>
                <w:lang w:eastAsia="en-GB"/>
              </w:rPr>
            </w:pPr>
            <w:r w:rsidRPr="00101D3F">
              <w:rPr>
                <w:rFonts w:cs="Times New Roman"/>
                <w:lang w:eastAsia="en-GB"/>
              </w:rPr>
              <w:t>0.778</w:t>
            </w:r>
          </w:p>
        </w:tc>
        <w:tc>
          <w:tcPr>
            <w:tcW w:w="1999" w:type="dxa"/>
            <w:shd w:val="clear" w:color="auto" w:fill="auto"/>
            <w:noWrap/>
            <w:vAlign w:val="center"/>
            <w:hideMark/>
          </w:tcPr>
          <w:p w14:paraId="7A6EA8B5" w14:textId="77777777" w:rsidR="00411C97" w:rsidRPr="00101D3F" w:rsidRDefault="00411C97" w:rsidP="00161A49">
            <w:pPr>
              <w:pStyle w:val="NoSpacing"/>
              <w:jc w:val="center"/>
              <w:rPr>
                <w:rFonts w:cs="Times New Roman"/>
                <w:lang w:eastAsia="en-GB"/>
              </w:rPr>
            </w:pPr>
            <w:r w:rsidRPr="00101D3F">
              <w:rPr>
                <w:rFonts w:cs="Times New Roman"/>
                <w:lang w:eastAsia="en-GB"/>
              </w:rPr>
              <w:t>-1.002</w:t>
            </w:r>
          </w:p>
        </w:tc>
        <w:tc>
          <w:tcPr>
            <w:tcW w:w="1559" w:type="dxa"/>
            <w:shd w:val="clear" w:color="auto" w:fill="auto"/>
            <w:noWrap/>
            <w:vAlign w:val="center"/>
            <w:hideMark/>
          </w:tcPr>
          <w:p w14:paraId="024B12AE" w14:textId="77777777" w:rsidR="00411C97" w:rsidRPr="00101D3F" w:rsidRDefault="00411C97" w:rsidP="00161A49">
            <w:pPr>
              <w:pStyle w:val="NoSpacing"/>
              <w:jc w:val="center"/>
              <w:rPr>
                <w:rFonts w:cs="Times New Roman"/>
                <w:lang w:eastAsia="en-GB"/>
              </w:rPr>
            </w:pPr>
            <w:r w:rsidRPr="00101D3F">
              <w:rPr>
                <w:rFonts w:cs="Times New Roman"/>
                <w:lang w:eastAsia="en-GB"/>
              </w:rPr>
              <w:t>0.087</w:t>
            </w:r>
          </w:p>
        </w:tc>
      </w:tr>
      <w:tr w:rsidR="00101D3F" w:rsidRPr="00101D3F" w14:paraId="1B823FDB" w14:textId="77777777" w:rsidTr="00161A49">
        <w:trPr>
          <w:trHeight w:val="300"/>
          <w:jc w:val="center"/>
        </w:trPr>
        <w:tc>
          <w:tcPr>
            <w:tcW w:w="960" w:type="dxa"/>
            <w:shd w:val="clear" w:color="auto" w:fill="auto"/>
            <w:noWrap/>
            <w:vAlign w:val="center"/>
            <w:hideMark/>
          </w:tcPr>
          <w:p w14:paraId="62073429" w14:textId="77777777" w:rsidR="00411C97" w:rsidRPr="00101D3F" w:rsidRDefault="00411C97" w:rsidP="00161A49">
            <w:pPr>
              <w:pStyle w:val="NoSpacing"/>
              <w:rPr>
                <w:rFonts w:cs="Times New Roman"/>
                <w:lang w:eastAsia="en-GB"/>
              </w:rPr>
            </w:pPr>
            <w:r w:rsidRPr="00101D3F">
              <w:rPr>
                <w:rFonts w:cs="Times New Roman"/>
                <w:lang w:eastAsia="en-GB"/>
              </w:rPr>
              <w:t>RELI1</w:t>
            </w:r>
          </w:p>
        </w:tc>
        <w:tc>
          <w:tcPr>
            <w:tcW w:w="1778" w:type="dxa"/>
            <w:shd w:val="clear" w:color="auto" w:fill="auto"/>
            <w:noWrap/>
            <w:vAlign w:val="center"/>
            <w:hideMark/>
          </w:tcPr>
          <w:p w14:paraId="4968F2B1" w14:textId="77777777" w:rsidR="00411C97" w:rsidRPr="00101D3F" w:rsidRDefault="00411C97" w:rsidP="00161A49">
            <w:pPr>
              <w:pStyle w:val="NoSpacing"/>
              <w:jc w:val="center"/>
              <w:rPr>
                <w:rFonts w:cs="Times New Roman"/>
                <w:lang w:eastAsia="en-GB"/>
              </w:rPr>
            </w:pPr>
            <w:r w:rsidRPr="00101D3F">
              <w:rPr>
                <w:rFonts w:cs="Times New Roman"/>
                <w:lang w:eastAsia="en-GB"/>
              </w:rPr>
              <w:t>3.955</w:t>
            </w:r>
          </w:p>
        </w:tc>
        <w:tc>
          <w:tcPr>
            <w:tcW w:w="1779" w:type="dxa"/>
            <w:shd w:val="clear" w:color="auto" w:fill="auto"/>
            <w:noWrap/>
            <w:vAlign w:val="center"/>
            <w:hideMark/>
          </w:tcPr>
          <w:p w14:paraId="5A335C6C" w14:textId="77777777" w:rsidR="00411C97" w:rsidRPr="00101D3F" w:rsidRDefault="00411C97" w:rsidP="00161A49">
            <w:pPr>
              <w:pStyle w:val="NoSpacing"/>
              <w:jc w:val="center"/>
              <w:rPr>
                <w:rFonts w:cs="Times New Roman"/>
                <w:lang w:eastAsia="en-GB"/>
              </w:rPr>
            </w:pPr>
            <w:r w:rsidRPr="00101D3F">
              <w:rPr>
                <w:rFonts w:cs="Times New Roman"/>
                <w:lang w:eastAsia="en-GB"/>
              </w:rPr>
              <w:t>0.824</w:t>
            </w:r>
          </w:p>
        </w:tc>
        <w:tc>
          <w:tcPr>
            <w:tcW w:w="1999" w:type="dxa"/>
            <w:shd w:val="clear" w:color="auto" w:fill="auto"/>
            <w:noWrap/>
            <w:vAlign w:val="center"/>
            <w:hideMark/>
          </w:tcPr>
          <w:p w14:paraId="7F6D7931" w14:textId="77777777" w:rsidR="00411C97" w:rsidRPr="00101D3F" w:rsidRDefault="00411C97" w:rsidP="00161A49">
            <w:pPr>
              <w:pStyle w:val="NoSpacing"/>
              <w:jc w:val="center"/>
              <w:rPr>
                <w:rFonts w:cs="Times New Roman"/>
                <w:lang w:eastAsia="en-GB"/>
              </w:rPr>
            </w:pPr>
            <w:r w:rsidRPr="00101D3F">
              <w:rPr>
                <w:rFonts w:cs="Times New Roman"/>
                <w:lang w:eastAsia="en-GB"/>
              </w:rPr>
              <w:t>-1.534</w:t>
            </w:r>
          </w:p>
        </w:tc>
        <w:tc>
          <w:tcPr>
            <w:tcW w:w="1559" w:type="dxa"/>
            <w:shd w:val="clear" w:color="auto" w:fill="auto"/>
            <w:noWrap/>
            <w:vAlign w:val="center"/>
            <w:hideMark/>
          </w:tcPr>
          <w:p w14:paraId="25CF4477" w14:textId="77777777" w:rsidR="00411C97" w:rsidRPr="00101D3F" w:rsidRDefault="00411C97" w:rsidP="00161A49">
            <w:pPr>
              <w:pStyle w:val="NoSpacing"/>
              <w:jc w:val="center"/>
              <w:rPr>
                <w:rFonts w:cs="Times New Roman"/>
                <w:lang w:eastAsia="en-GB"/>
              </w:rPr>
            </w:pPr>
            <w:r w:rsidRPr="00101D3F">
              <w:rPr>
                <w:rFonts w:cs="Times New Roman"/>
                <w:lang w:eastAsia="en-GB"/>
              </w:rPr>
              <w:t>0.084</w:t>
            </w:r>
          </w:p>
        </w:tc>
      </w:tr>
      <w:tr w:rsidR="00101D3F" w:rsidRPr="00101D3F" w14:paraId="295418E0" w14:textId="77777777" w:rsidTr="00161A49">
        <w:trPr>
          <w:trHeight w:val="300"/>
          <w:jc w:val="center"/>
        </w:trPr>
        <w:tc>
          <w:tcPr>
            <w:tcW w:w="960" w:type="dxa"/>
            <w:shd w:val="clear" w:color="auto" w:fill="auto"/>
            <w:noWrap/>
            <w:vAlign w:val="center"/>
            <w:hideMark/>
          </w:tcPr>
          <w:p w14:paraId="6ED877FE" w14:textId="77777777" w:rsidR="00411C97" w:rsidRPr="00101D3F" w:rsidRDefault="00411C97" w:rsidP="00161A49">
            <w:pPr>
              <w:pStyle w:val="NoSpacing"/>
              <w:rPr>
                <w:rFonts w:cs="Times New Roman"/>
                <w:lang w:eastAsia="en-GB"/>
              </w:rPr>
            </w:pPr>
            <w:r w:rsidRPr="00101D3F">
              <w:rPr>
                <w:rFonts w:cs="Times New Roman"/>
                <w:lang w:eastAsia="en-GB"/>
              </w:rPr>
              <w:t>RELI2</w:t>
            </w:r>
          </w:p>
        </w:tc>
        <w:tc>
          <w:tcPr>
            <w:tcW w:w="1778" w:type="dxa"/>
            <w:shd w:val="clear" w:color="auto" w:fill="auto"/>
            <w:noWrap/>
            <w:vAlign w:val="center"/>
            <w:hideMark/>
          </w:tcPr>
          <w:p w14:paraId="01803766" w14:textId="77777777" w:rsidR="00411C97" w:rsidRPr="00101D3F" w:rsidRDefault="00411C97" w:rsidP="00161A49">
            <w:pPr>
              <w:pStyle w:val="NoSpacing"/>
              <w:jc w:val="center"/>
              <w:rPr>
                <w:rFonts w:cs="Times New Roman"/>
                <w:lang w:eastAsia="en-GB"/>
              </w:rPr>
            </w:pPr>
            <w:r w:rsidRPr="00101D3F">
              <w:rPr>
                <w:rFonts w:cs="Times New Roman"/>
                <w:lang w:eastAsia="en-GB"/>
              </w:rPr>
              <w:t>3.764</w:t>
            </w:r>
          </w:p>
        </w:tc>
        <w:tc>
          <w:tcPr>
            <w:tcW w:w="1779" w:type="dxa"/>
            <w:shd w:val="clear" w:color="auto" w:fill="auto"/>
            <w:noWrap/>
            <w:vAlign w:val="center"/>
            <w:hideMark/>
          </w:tcPr>
          <w:p w14:paraId="2ED9FBBA" w14:textId="77777777" w:rsidR="00411C97" w:rsidRPr="00101D3F" w:rsidRDefault="00411C97" w:rsidP="00161A49">
            <w:pPr>
              <w:pStyle w:val="NoSpacing"/>
              <w:jc w:val="center"/>
              <w:rPr>
                <w:rFonts w:cs="Times New Roman"/>
                <w:lang w:eastAsia="en-GB"/>
              </w:rPr>
            </w:pPr>
            <w:r w:rsidRPr="00101D3F">
              <w:rPr>
                <w:rFonts w:cs="Times New Roman"/>
                <w:lang w:eastAsia="en-GB"/>
              </w:rPr>
              <w:t>0.799</w:t>
            </w:r>
          </w:p>
        </w:tc>
        <w:tc>
          <w:tcPr>
            <w:tcW w:w="1999" w:type="dxa"/>
            <w:shd w:val="clear" w:color="auto" w:fill="auto"/>
            <w:noWrap/>
            <w:vAlign w:val="center"/>
            <w:hideMark/>
          </w:tcPr>
          <w:p w14:paraId="7B9AE6D5" w14:textId="77777777" w:rsidR="00411C97" w:rsidRPr="00101D3F" w:rsidRDefault="00411C97" w:rsidP="00161A49">
            <w:pPr>
              <w:pStyle w:val="NoSpacing"/>
              <w:jc w:val="center"/>
              <w:rPr>
                <w:rFonts w:cs="Times New Roman"/>
                <w:lang w:eastAsia="en-GB"/>
              </w:rPr>
            </w:pPr>
            <w:r w:rsidRPr="00101D3F">
              <w:rPr>
                <w:rFonts w:cs="Times New Roman"/>
                <w:lang w:eastAsia="en-GB"/>
              </w:rPr>
              <w:t>-1.301</w:t>
            </w:r>
          </w:p>
        </w:tc>
        <w:tc>
          <w:tcPr>
            <w:tcW w:w="1559" w:type="dxa"/>
            <w:shd w:val="clear" w:color="auto" w:fill="auto"/>
            <w:noWrap/>
            <w:vAlign w:val="center"/>
            <w:hideMark/>
          </w:tcPr>
          <w:p w14:paraId="0096840A" w14:textId="77777777" w:rsidR="00411C97" w:rsidRPr="00101D3F" w:rsidRDefault="00411C97" w:rsidP="00161A49">
            <w:pPr>
              <w:pStyle w:val="NoSpacing"/>
              <w:jc w:val="center"/>
              <w:rPr>
                <w:rFonts w:cs="Times New Roman"/>
                <w:lang w:eastAsia="en-GB"/>
              </w:rPr>
            </w:pPr>
            <w:r w:rsidRPr="00101D3F">
              <w:rPr>
                <w:rFonts w:cs="Times New Roman"/>
                <w:lang w:eastAsia="en-GB"/>
              </w:rPr>
              <w:t>0.453</w:t>
            </w:r>
          </w:p>
        </w:tc>
      </w:tr>
      <w:tr w:rsidR="00101D3F" w:rsidRPr="00101D3F" w14:paraId="1F4AAAA6" w14:textId="77777777" w:rsidTr="00161A49">
        <w:trPr>
          <w:trHeight w:val="300"/>
          <w:jc w:val="center"/>
        </w:trPr>
        <w:tc>
          <w:tcPr>
            <w:tcW w:w="960" w:type="dxa"/>
            <w:shd w:val="clear" w:color="auto" w:fill="auto"/>
            <w:noWrap/>
            <w:vAlign w:val="center"/>
            <w:hideMark/>
          </w:tcPr>
          <w:p w14:paraId="1A4B076B" w14:textId="77777777" w:rsidR="00411C97" w:rsidRPr="00101D3F" w:rsidRDefault="00411C97" w:rsidP="00161A49">
            <w:pPr>
              <w:pStyle w:val="NoSpacing"/>
              <w:rPr>
                <w:rFonts w:cs="Times New Roman"/>
                <w:lang w:eastAsia="en-GB"/>
              </w:rPr>
            </w:pPr>
            <w:r w:rsidRPr="00101D3F">
              <w:rPr>
                <w:rFonts w:cs="Times New Roman"/>
                <w:lang w:eastAsia="en-GB"/>
              </w:rPr>
              <w:t>RELI3</w:t>
            </w:r>
          </w:p>
        </w:tc>
        <w:tc>
          <w:tcPr>
            <w:tcW w:w="1778" w:type="dxa"/>
            <w:shd w:val="clear" w:color="auto" w:fill="auto"/>
            <w:noWrap/>
            <w:vAlign w:val="center"/>
            <w:hideMark/>
          </w:tcPr>
          <w:p w14:paraId="4B686222" w14:textId="77777777" w:rsidR="00411C97" w:rsidRPr="00101D3F" w:rsidRDefault="00411C97" w:rsidP="00161A49">
            <w:pPr>
              <w:pStyle w:val="NoSpacing"/>
              <w:jc w:val="center"/>
              <w:rPr>
                <w:rFonts w:cs="Times New Roman"/>
                <w:lang w:eastAsia="en-GB"/>
              </w:rPr>
            </w:pPr>
            <w:r w:rsidRPr="00101D3F">
              <w:rPr>
                <w:rFonts w:cs="Times New Roman"/>
                <w:lang w:eastAsia="en-GB"/>
              </w:rPr>
              <w:t>3.796</w:t>
            </w:r>
          </w:p>
        </w:tc>
        <w:tc>
          <w:tcPr>
            <w:tcW w:w="1779" w:type="dxa"/>
            <w:shd w:val="clear" w:color="auto" w:fill="auto"/>
            <w:noWrap/>
            <w:vAlign w:val="center"/>
            <w:hideMark/>
          </w:tcPr>
          <w:p w14:paraId="7E8994C4" w14:textId="77777777" w:rsidR="00411C97" w:rsidRPr="00101D3F" w:rsidRDefault="00411C97" w:rsidP="00161A49">
            <w:pPr>
              <w:pStyle w:val="NoSpacing"/>
              <w:jc w:val="center"/>
              <w:rPr>
                <w:rFonts w:cs="Times New Roman"/>
                <w:lang w:eastAsia="en-GB"/>
              </w:rPr>
            </w:pPr>
            <w:r w:rsidRPr="00101D3F">
              <w:rPr>
                <w:rFonts w:cs="Times New Roman"/>
                <w:lang w:eastAsia="en-GB"/>
              </w:rPr>
              <w:t>0.820</w:t>
            </w:r>
          </w:p>
        </w:tc>
        <w:tc>
          <w:tcPr>
            <w:tcW w:w="1999" w:type="dxa"/>
            <w:shd w:val="clear" w:color="auto" w:fill="auto"/>
            <w:noWrap/>
            <w:vAlign w:val="center"/>
            <w:hideMark/>
          </w:tcPr>
          <w:p w14:paraId="7F1D26A0" w14:textId="77777777" w:rsidR="00411C97" w:rsidRPr="00101D3F" w:rsidRDefault="00411C97" w:rsidP="00161A49">
            <w:pPr>
              <w:pStyle w:val="NoSpacing"/>
              <w:jc w:val="center"/>
              <w:rPr>
                <w:rFonts w:cs="Times New Roman"/>
                <w:lang w:eastAsia="en-GB"/>
              </w:rPr>
            </w:pPr>
            <w:r w:rsidRPr="00101D3F">
              <w:rPr>
                <w:rFonts w:cs="Times New Roman"/>
                <w:lang w:eastAsia="en-GB"/>
              </w:rPr>
              <w:t>-1.412</w:t>
            </w:r>
          </w:p>
        </w:tc>
        <w:tc>
          <w:tcPr>
            <w:tcW w:w="1559" w:type="dxa"/>
            <w:shd w:val="clear" w:color="auto" w:fill="auto"/>
            <w:noWrap/>
            <w:vAlign w:val="center"/>
            <w:hideMark/>
          </w:tcPr>
          <w:p w14:paraId="1C5FB90B" w14:textId="77777777" w:rsidR="00411C97" w:rsidRPr="00101D3F" w:rsidRDefault="00411C97" w:rsidP="00161A49">
            <w:pPr>
              <w:pStyle w:val="NoSpacing"/>
              <w:jc w:val="center"/>
              <w:rPr>
                <w:rFonts w:cs="Times New Roman"/>
                <w:lang w:eastAsia="en-GB"/>
              </w:rPr>
            </w:pPr>
            <w:r w:rsidRPr="00101D3F">
              <w:rPr>
                <w:rFonts w:cs="Times New Roman"/>
                <w:lang w:eastAsia="en-GB"/>
              </w:rPr>
              <w:t>0.395</w:t>
            </w:r>
          </w:p>
        </w:tc>
      </w:tr>
      <w:tr w:rsidR="00101D3F" w:rsidRPr="00101D3F" w14:paraId="05347C24" w14:textId="77777777" w:rsidTr="00161A49">
        <w:trPr>
          <w:trHeight w:val="300"/>
          <w:jc w:val="center"/>
        </w:trPr>
        <w:tc>
          <w:tcPr>
            <w:tcW w:w="960" w:type="dxa"/>
            <w:shd w:val="clear" w:color="auto" w:fill="auto"/>
            <w:noWrap/>
            <w:vAlign w:val="center"/>
            <w:hideMark/>
          </w:tcPr>
          <w:p w14:paraId="0E815901" w14:textId="77777777" w:rsidR="00411C97" w:rsidRPr="00101D3F" w:rsidRDefault="00411C97" w:rsidP="00161A49">
            <w:pPr>
              <w:pStyle w:val="NoSpacing"/>
              <w:rPr>
                <w:rFonts w:cs="Times New Roman"/>
                <w:lang w:eastAsia="en-GB"/>
              </w:rPr>
            </w:pPr>
            <w:r w:rsidRPr="00101D3F">
              <w:rPr>
                <w:rFonts w:cs="Times New Roman"/>
                <w:lang w:eastAsia="en-GB"/>
              </w:rPr>
              <w:t>RELI4</w:t>
            </w:r>
          </w:p>
        </w:tc>
        <w:tc>
          <w:tcPr>
            <w:tcW w:w="1778" w:type="dxa"/>
            <w:shd w:val="clear" w:color="auto" w:fill="auto"/>
            <w:noWrap/>
            <w:vAlign w:val="center"/>
            <w:hideMark/>
          </w:tcPr>
          <w:p w14:paraId="134045C5" w14:textId="77777777" w:rsidR="00411C97" w:rsidRPr="00101D3F" w:rsidRDefault="00411C97" w:rsidP="00161A49">
            <w:pPr>
              <w:pStyle w:val="NoSpacing"/>
              <w:jc w:val="center"/>
              <w:rPr>
                <w:rFonts w:cs="Times New Roman"/>
                <w:lang w:eastAsia="en-GB"/>
              </w:rPr>
            </w:pPr>
            <w:r w:rsidRPr="00101D3F">
              <w:rPr>
                <w:rFonts w:cs="Times New Roman"/>
                <w:lang w:eastAsia="en-GB"/>
              </w:rPr>
              <w:t>3.790</w:t>
            </w:r>
          </w:p>
        </w:tc>
        <w:tc>
          <w:tcPr>
            <w:tcW w:w="1779" w:type="dxa"/>
            <w:shd w:val="clear" w:color="auto" w:fill="auto"/>
            <w:noWrap/>
            <w:vAlign w:val="center"/>
            <w:hideMark/>
          </w:tcPr>
          <w:p w14:paraId="23C15835" w14:textId="77777777" w:rsidR="00411C97" w:rsidRPr="00101D3F" w:rsidRDefault="00411C97" w:rsidP="00161A49">
            <w:pPr>
              <w:pStyle w:val="NoSpacing"/>
              <w:jc w:val="center"/>
              <w:rPr>
                <w:rFonts w:cs="Times New Roman"/>
                <w:lang w:eastAsia="en-GB"/>
              </w:rPr>
            </w:pPr>
            <w:r w:rsidRPr="00101D3F">
              <w:rPr>
                <w:rFonts w:cs="Times New Roman"/>
                <w:lang w:eastAsia="en-GB"/>
              </w:rPr>
              <w:t>0.806</w:t>
            </w:r>
          </w:p>
        </w:tc>
        <w:tc>
          <w:tcPr>
            <w:tcW w:w="1999" w:type="dxa"/>
            <w:shd w:val="clear" w:color="auto" w:fill="auto"/>
            <w:noWrap/>
            <w:vAlign w:val="center"/>
            <w:hideMark/>
          </w:tcPr>
          <w:p w14:paraId="4B61A13A" w14:textId="77777777" w:rsidR="00411C97" w:rsidRPr="00101D3F" w:rsidRDefault="00411C97" w:rsidP="00161A49">
            <w:pPr>
              <w:pStyle w:val="NoSpacing"/>
              <w:jc w:val="center"/>
              <w:rPr>
                <w:rFonts w:cs="Times New Roman"/>
                <w:lang w:eastAsia="en-GB"/>
              </w:rPr>
            </w:pPr>
            <w:r w:rsidRPr="00101D3F">
              <w:rPr>
                <w:rFonts w:cs="Times New Roman"/>
                <w:lang w:eastAsia="en-GB"/>
              </w:rPr>
              <w:t>-1.359</w:t>
            </w:r>
          </w:p>
        </w:tc>
        <w:tc>
          <w:tcPr>
            <w:tcW w:w="1559" w:type="dxa"/>
            <w:shd w:val="clear" w:color="auto" w:fill="auto"/>
            <w:noWrap/>
            <w:vAlign w:val="center"/>
            <w:hideMark/>
          </w:tcPr>
          <w:p w14:paraId="7B72FBD8" w14:textId="77777777" w:rsidR="00411C97" w:rsidRPr="00101D3F" w:rsidRDefault="00411C97" w:rsidP="00161A49">
            <w:pPr>
              <w:pStyle w:val="NoSpacing"/>
              <w:jc w:val="center"/>
              <w:rPr>
                <w:rFonts w:cs="Times New Roman"/>
                <w:lang w:eastAsia="en-GB"/>
              </w:rPr>
            </w:pPr>
            <w:r w:rsidRPr="00101D3F">
              <w:rPr>
                <w:rFonts w:cs="Times New Roman"/>
                <w:lang w:eastAsia="en-GB"/>
              </w:rPr>
              <w:t>0.403</w:t>
            </w:r>
          </w:p>
        </w:tc>
      </w:tr>
      <w:tr w:rsidR="00411C97" w:rsidRPr="00101D3F" w14:paraId="4121A6B2" w14:textId="77777777" w:rsidTr="00161A49">
        <w:trPr>
          <w:trHeight w:val="300"/>
          <w:jc w:val="center"/>
        </w:trPr>
        <w:tc>
          <w:tcPr>
            <w:tcW w:w="960" w:type="dxa"/>
            <w:tcBorders>
              <w:bottom w:val="single" w:sz="4" w:space="0" w:color="auto"/>
            </w:tcBorders>
            <w:shd w:val="clear" w:color="auto" w:fill="auto"/>
            <w:noWrap/>
            <w:vAlign w:val="center"/>
            <w:hideMark/>
          </w:tcPr>
          <w:p w14:paraId="498B2F7E" w14:textId="77777777" w:rsidR="00411C97" w:rsidRPr="00101D3F" w:rsidRDefault="00411C97" w:rsidP="00161A49">
            <w:pPr>
              <w:pStyle w:val="NoSpacing"/>
              <w:rPr>
                <w:rFonts w:cs="Times New Roman"/>
                <w:lang w:eastAsia="en-GB"/>
              </w:rPr>
            </w:pPr>
            <w:r w:rsidRPr="00101D3F">
              <w:rPr>
                <w:rFonts w:cs="Times New Roman"/>
                <w:lang w:eastAsia="en-GB"/>
              </w:rPr>
              <w:t>RELI5</w:t>
            </w:r>
          </w:p>
        </w:tc>
        <w:tc>
          <w:tcPr>
            <w:tcW w:w="1778" w:type="dxa"/>
            <w:tcBorders>
              <w:bottom w:val="single" w:sz="4" w:space="0" w:color="auto"/>
            </w:tcBorders>
            <w:shd w:val="clear" w:color="auto" w:fill="auto"/>
            <w:noWrap/>
            <w:vAlign w:val="center"/>
            <w:hideMark/>
          </w:tcPr>
          <w:p w14:paraId="7BA9DA5F" w14:textId="77777777" w:rsidR="00411C97" w:rsidRPr="00101D3F" w:rsidRDefault="00411C97" w:rsidP="00161A49">
            <w:pPr>
              <w:pStyle w:val="NoSpacing"/>
              <w:jc w:val="center"/>
              <w:rPr>
                <w:rFonts w:cs="Times New Roman"/>
                <w:lang w:eastAsia="en-GB"/>
              </w:rPr>
            </w:pPr>
            <w:r w:rsidRPr="00101D3F">
              <w:rPr>
                <w:rFonts w:cs="Times New Roman"/>
                <w:lang w:eastAsia="en-GB"/>
              </w:rPr>
              <w:t>3.822</w:t>
            </w:r>
          </w:p>
        </w:tc>
        <w:tc>
          <w:tcPr>
            <w:tcW w:w="1779" w:type="dxa"/>
            <w:tcBorders>
              <w:bottom w:val="single" w:sz="4" w:space="0" w:color="auto"/>
            </w:tcBorders>
            <w:shd w:val="clear" w:color="auto" w:fill="auto"/>
            <w:noWrap/>
            <w:vAlign w:val="center"/>
            <w:hideMark/>
          </w:tcPr>
          <w:p w14:paraId="3E2B7A67" w14:textId="77777777" w:rsidR="00411C97" w:rsidRPr="00101D3F" w:rsidRDefault="00411C97" w:rsidP="00161A49">
            <w:pPr>
              <w:pStyle w:val="NoSpacing"/>
              <w:jc w:val="center"/>
              <w:rPr>
                <w:rFonts w:cs="Times New Roman"/>
                <w:lang w:eastAsia="en-GB"/>
              </w:rPr>
            </w:pPr>
            <w:r w:rsidRPr="00101D3F">
              <w:rPr>
                <w:rFonts w:cs="Times New Roman"/>
                <w:lang w:eastAsia="en-GB"/>
              </w:rPr>
              <w:t>0.802</w:t>
            </w:r>
          </w:p>
        </w:tc>
        <w:tc>
          <w:tcPr>
            <w:tcW w:w="1999" w:type="dxa"/>
            <w:tcBorders>
              <w:bottom w:val="single" w:sz="4" w:space="0" w:color="auto"/>
            </w:tcBorders>
            <w:shd w:val="clear" w:color="auto" w:fill="auto"/>
            <w:noWrap/>
            <w:vAlign w:val="center"/>
            <w:hideMark/>
          </w:tcPr>
          <w:p w14:paraId="2503A00E" w14:textId="77777777" w:rsidR="00411C97" w:rsidRPr="00101D3F" w:rsidRDefault="00411C97" w:rsidP="00161A49">
            <w:pPr>
              <w:pStyle w:val="NoSpacing"/>
              <w:jc w:val="center"/>
              <w:rPr>
                <w:rFonts w:cs="Times New Roman"/>
                <w:lang w:eastAsia="en-GB"/>
              </w:rPr>
            </w:pPr>
            <w:r w:rsidRPr="00101D3F">
              <w:rPr>
                <w:rFonts w:cs="Times New Roman"/>
                <w:lang w:eastAsia="en-GB"/>
              </w:rPr>
              <w:t>-1.378</w:t>
            </w:r>
          </w:p>
        </w:tc>
        <w:tc>
          <w:tcPr>
            <w:tcW w:w="1559" w:type="dxa"/>
            <w:tcBorders>
              <w:bottom w:val="single" w:sz="4" w:space="0" w:color="auto"/>
            </w:tcBorders>
            <w:shd w:val="clear" w:color="auto" w:fill="auto"/>
            <w:noWrap/>
            <w:vAlign w:val="center"/>
            <w:hideMark/>
          </w:tcPr>
          <w:p w14:paraId="171FFC60" w14:textId="77777777" w:rsidR="00411C97" w:rsidRPr="00101D3F" w:rsidRDefault="00411C97" w:rsidP="00161A49">
            <w:pPr>
              <w:pStyle w:val="NoSpacing"/>
              <w:jc w:val="center"/>
              <w:rPr>
                <w:rFonts w:cs="Times New Roman"/>
                <w:lang w:eastAsia="en-GB"/>
              </w:rPr>
            </w:pPr>
            <w:r w:rsidRPr="00101D3F">
              <w:rPr>
                <w:rFonts w:cs="Times New Roman"/>
                <w:lang w:eastAsia="en-GB"/>
              </w:rPr>
              <w:t>0.336</w:t>
            </w:r>
          </w:p>
        </w:tc>
      </w:tr>
    </w:tbl>
    <w:p w14:paraId="4304E0DE" w14:textId="77777777" w:rsidR="00411C97" w:rsidRPr="00101D3F" w:rsidRDefault="00411C97" w:rsidP="00411C97">
      <w:pPr>
        <w:rPr>
          <w:rFonts w:ascii="Times New Roman" w:hAnsi="Times New Roman" w:cs="Times New Roman"/>
        </w:rPr>
      </w:pPr>
    </w:p>
    <w:p w14:paraId="2D337533" w14:textId="77777777" w:rsidR="00411C97" w:rsidRPr="00101D3F" w:rsidRDefault="00411C97" w:rsidP="00411C97">
      <w:pPr>
        <w:jc w:val="center"/>
        <w:rPr>
          <w:rFonts w:ascii="Times New Roman" w:hAnsi="Times New Roman" w:cs="Times New Roman"/>
          <w:b/>
        </w:rPr>
      </w:pPr>
      <w:r w:rsidRPr="00101D3F">
        <w:rPr>
          <w:rFonts w:ascii="Times New Roman" w:hAnsi="Times New Roman" w:cs="Times New Roman"/>
          <w:b/>
        </w:rPr>
        <w:t>Table 2. Latent Variable Correlations</w:t>
      </w:r>
    </w:p>
    <w:tbl>
      <w:tblPr>
        <w:tblW w:w="8359" w:type="dxa"/>
        <w:tblLayout w:type="fixed"/>
        <w:tblLook w:val="04A0" w:firstRow="1" w:lastRow="0" w:firstColumn="1" w:lastColumn="0" w:noHBand="0" w:noVBand="1"/>
      </w:tblPr>
      <w:tblGrid>
        <w:gridCol w:w="2089"/>
        <w:gridCol w:w="2090"/>
        <w:gridCol w:w="2090"/>
        <w:gridCol w:w="2090"/>
      </w:tblGrid>
      <w:tr w:rsidR="00101D3F" w:rsidRPr="00101D3F" w14:paraId="2B597268" w14:textId="77777777" w:rsidTr="00161A49">
        <w:trPr>
          <w:trHeight w:val="300"/>
        </w:trPr>
        <w:tc>
          <w:tcPr>
            <w:tcW w:w="2089" w:type="dxa"/>
            <w:tcBorders>
              <w:top w:val="single" w:sz="4" w:space="0" w:color="auto"/>
              <w:bottom w:val="single" w:sz="4" w:space="0" w:color="auto"/>
            </w:tcBorders>
            <w:shd w:val="clear" w:color="auto" w:fill="auto"/>
            <w:noWrap/>
            <w:vAlign w:val="center"/>
            <w:hideMark/>
          </w:tcPr>
          <w:p w14:paraId="2A23E31F" w14:textId="77777777" w:rsidR="00411C97" w:rsidRPr="00101D3F" w:rsidRDefault="00411C97" w:rsidP="00161A49">
            <w:pPr>
              <w:pStyle w:val="NoSpacing"/>
              <w:jc w:val="center"/>
              <w:rPr>
                <w:rFonts w:cs="Times New Roman"/>
                <w:b/>
                <w:lang w:eastAsia="en-GB"/>
              </w:rPr>
            </w:pPr>
            <w:r w:rsidRPr="00101D3F">
              <w:rPr>
                <w:rFonts w:cs="Times New Roman"/>
                <w:b/>
                <w:lang w:eastAsia="en-GB"/>
              </w:rPr>
              <w:t>Variables</w:t>
            </w:r>
          </w:p>
        </w:tc>
        <w:tc>
          <w:tcPr>
            <w:tcW w:w="2090" w:type="dxa"/>
            <w:tcBorders>
              <w:top w:val="single" w:sz="4" w:space="0" w:color="auto"/>
              <w:bottom w:val="single" w:sz="4" w:space="0" w:color="auto"/>
            </w:tcBorders>
            <w:shd w:val="clear" w:color="auto" w:fill="auto"/>
            <w:noWrap/>
            <w:vAlign w:val="center"/>
            <w:hideMark/>
          </w:tcPr>
          <w:p w14:paraId="3DCCDB94" w14:textId="77777777" w:rsidR="00411C97" w:rsidRPr="00101D3F" w:rsidRDefault="00411C97" w:rsidP="00161A49">
            <w:pPr>
              <w:pStyle w:val="NoSpacing"/>
              <w:jc w:val="center"/>
              <w:rPr>
                <w:rFonts w:cs="Times New Roman"/>
                <w:b/>
                <w:lang w:eastAsia="en-GB"/>
              </w:rPr>
            </w:pPr>
            <w:r w:rsidRPr="00101D3F">
              <w:rPr>
                <w:rFonts w:cs="Times New Roman"/>
                <w:b/>
                <w:lang w:eastAsia="en-GB"/>
              </w:rPr>
              <w:t>CRPT</w:t>
            </w:r>
          </w:p>
        </w:tc>
        <w:tc>
          <w:tcPr>
            <w:tcW w:w="2090" w:type="dxa"/>
            <w:tcBorders>
              <w:top w:val="single" w:sz="4" w:space="0" w:color="auto"/>
              <w:bottom w:val="single" w:sz="4" w:space="0" w:color="auto"/>
            </w:tcBorders>
            <w:shd w:val="clear" w:color="auto" w:fill="auto"/>
            <w:noWrap/>
            <w:vAlign w:val="center"/>
            <w:hideMark/>
          </w:tcPr>
          <w:p w14:paraId="771082E5" w14:textId="77777777" w:rsidR="00411C97" w:rsidRPr="00101D3F" w:rsidRDefault="00411C97" w:rsidP="00161A49">
            <w:pPr>
              <w:pStyle w:val="NoSpacing"/>
              <w:jc w:val="center"/>
              <w:rPr>
                <w:rFonts w:cs="Times New Roman"/>
                <w:b/>
                <w:lang w:eastAsia="en-GB"/>
              </w:rPr>
            </w:pPr>
            <w:r w:rsidRPr="00101D3F">
              <w:rPr>
                <w:rFonts w:cs="Times New Roman"/>
                <w:b/>
                <w:lang w:eastAsia="en-GB"/>
              </w:rPr>
              <w:t>IWS</w:t>
            </w:r>
          </w:p>
        </w:tc>
        <w:tc>
          <w:tcPr>
            <w:tcW w:w="2090" w:type="dxa"/>
            <w:tcBorders>
              <w:top w:val="single" w:sz="4" w:space="0" w:color="auto"/>
              <w:bottom w:val="single" w:sz="4" w:space="0" w:color="auto"/>
            </w:tcBorders>
            <w:shd w:val="clear" w:color="auto" w:fill="auto"/>
            <w:noWrap/>
            <w:vAlign w:val="center"/>
            <w:hideMark/>
          </w:tcPr>
          <w:p w14:paraId="4F7A8BFE" w14:textId="77777777" w:rsidR="00411C97" w:rsidRPr="00101D3F" w:rsidRDefault="00411C97" w:rsidP="00161A49">
            <w:pPr>
              <w:pStyle w:val="NoSpacing"/>
              <w:jc w:val="center"/>
              <w:rPr>
                <w:rFonts w:cs="Times New Roman"/>
                <w:b/>
                <w:lang w:eastAsia="en-GB"/>
              </w:rPr>
            </w:pPr>
            <w:r w:rsidRPr="00101D3F">
              <w:rPr>
                <w:rFonts w:cs="Times New Roman"/>
                <w:b/>
                <w:lang w:eastAsia="en-GB"/>
              </w:rPr>
              <w:t>RELI</w:t>
            </w:r>
          </w:p>
        </w:tc>
      </w:tr>
      <w:tr w:rsidR="00101D3F" w:rsidRPr="00101D3F" w14:paraId="0891F941" w14:textId="77777777" w:rsidTr="00161A49">
        <w:trPr>
          <w:trHeight w:val="300"/>
        </w:trPr>
        <w:tc>
          <w:tcPr>
            <w:tcW w:w="2089" w:type="dxa"/>
            <w:tcBorders>
              <w:top w:val="single" w:sz="4" w:space="0" w:color="auto"/>
            </w:tcBorders>
            <w:shd w:val="clear" w:color="auto" w:fill="auto"/>
            <w:noWrap/>
            <w:vAlign w:val="center"/>
            <w:hideMark/>
          </w:tcPr>
          <w:p w14:paraId="2186BF2C" w14:textId="77777777" w:rsidR="00411C97" w:rsidRPr="00101D3F" w:rsidRDefault="00411C97" w:rsidP="00161A49">
            <w:pPr>
              <w:pStyle w:val="NoSpacing"/>
              <w:jc w:val="center"/>
              <w:rPr>
                <w:rFonts w:cs="Times New Roman"/>
                <w:lang w:eastAsia="en-GB"/>
              </w:rPr>
            </w:pPr>
            <w:r w:rsidRPr="00101D3F">
              <w:rPr>
                <w:rFonts w:cs="Times New Roman"/>
                <w:lang w:eastAsia="en-GB"/>
              </w:rPr>
              <w:t>CRPT</w:t>
            </w:r>
          </w:p>
        </w:tc>
        <w:tc>
          <w:tcPr>
            <w:tcW w:w="2090" w:type="dxa"/>
            <w:tcBorders>
              <w:top w:val="single" w:sz="4" w:space="0" w:color="auto"/>
            </w:tcBorders>
            <w:shd w:val="clear" w:color="auto" w:fill="auto"/>
            <w:noWrap/>
            <w:vAlign w:val="center"/>
            <w:hideMark/>
          </w:tcPr>
          <w:p w14:paraId="4960C816" w14:textId="77777777" w:rsidR="00411C97" w:rsidRPr="00101D3F" w:rsidRDefault="00411C97" w:rsidP="00161A49">
            <w:pPr>
              <w:pStyle w:val="NoSpacing"/>
              <w:jc w:val="center"/>
              <w:rPr>
                <w:rFonts w:cs="Times New Roman"/>
                <w:lang w:eastAsia="en-GB"/>
              </w:rPr>
            </w:pPr>
            <w:r w:rsidRPr="00101D3F">
              <w:rPr>
                <w:rFonts w:cs="Times New Roman"/>
                <w:lang w:eastAsia="en-GB"/>
              </w:rPr>
              <w:t>1.000</w:t>
            </w:r>
          </w:p>
        </w:tc>
        <w:tc>
          <w:tcPr>
            <w:tcW w:w="2090" w:type="dxa"/>
            <w:tcBorders>
              <w:top w:val="single" w:sz="4" w:space="0" w:color="auto"/>
            </w:tcBorders>
            <w:shd w:val="clear" w:color="auto" w:fill="auto"/>
            <w:noWrap/>
            <w:vAlign w:val="center"/>
            <w:hideMark/>
          </w:tcPr>
          <w:p w14:paraId="20E8CA50" w14:textId="77777777" w:rsidR="00411C97" w:rsidRPr="00101D3F" w:rsidRDefault="00411C97" w:rsidP="00161A49">
            <w:pPr>
              <w:pStyle w:val="NoSpacing"/>
              <w:jc w:val="center"/>
              <w:rPr>
                <w:rFonts w:cs="Times New Roman"/>
                <w:lang w:eastAsia="en-GB"/>
              </w:rPr>
            </w:pPr>
            <w:r w:rsidRPr="00101D3F">
              <w:rPr>
                <w:rFonts w:cs="Times New Roman"/>
                <w:lang w:eastAsia="en-GB"/>
              </w:rPr>
              <w:t>-0.265</w:t>
            </w:r>
          </w:p>
        </w:tc>
        <w:tc>
          <w:tcPr>
            <w:tcW w:w="2090" w:type="dxa"/>
            <w:tcBorders>
              <w:top w:val="single" w:sz="4" w:space="0" w:color="auto"/>
            </w:tcBorders>
            <w:shd w:val="clear" w:color="auto" w:fill="auto"/>
            <w:noWrap/>
            <w:vAlign w:val="center"/>
            <w:hideMark/>
          </w:tcPr>
          <w:p w14:paraId="1DA61C22" w14:textId="77777777" w:rsidR="00411C97" w:rsidRPr="00101D3F" w:rsidRDefault="00411C97" w:rsidP="00161A49">
            <w:pPr>
              <w:pStyle w:val="NoSpacing"/>
              <w:jc w:val="center"/>
              <w:rPr>
                <w:rFonts w:cs="Times New Roman"/>
                <w:lang w:eastAsia="en-GB"/>
              </w:rPr>
            </w:pPr>
            <w:r w:rsidRPr="00101D3F">
              <w:rPr>
                <w:rFonts w:cs="Times New Roman"/>
                <w:lang w:eastAsia="en-GB"/>
              </w:rPr>
              <w:t>-0.224</w:t>
            </w:r>
          </w:p>
        </w:tc>
      </w:tr>
      <w:tr w:rsidR="00101D3F" w:rsidRPr="00101D3F" w14:paraId="242D0BA5" w14:textId="77777777" w:rsidTr="00161A49">
        <w:trPr>
          <w:trHeight w:val="300"/>
        </w:trPr>
        <w:tc>
          <w:tcPr>
            <w:tcW w:w="2089" w:type="dxa"/>
            <w:shd w:val="clear" w:color="auto" w:fill="auto"/>
            <w:noWrap/>
            <w:vAlign w:val="center"/>
            <w:hideMark/>
          </w:tcPr>
          <w:p w14:paraId="6313EF3A" w14:textId="77777777" w:rsidR="00411C97" w:rsidRPr="00101D3F" w:rsidRDefault="00411C97" w:rsidP="00161A49">
            <w:pPr>
              <w:pStyle w:val="NoSpacing"/>
              <w:jc w:val="center"/>
              <w:rPr>
                <w:rFonts w:cs="Times New Roman"/>
                <w:lang w:eastAsia="en-GB"/>
              </w:rPr>
            </w:pPr>
            <w:r w:rsidRPr="00101D3F">
              <w:rPr>
                <w:rFonts w:cs="Times New Roman"/>
                <w:lang w:eastAsia="en-GB"/>
              </w:rPr>
              <w:t>IWS</w:t>
            </w:r>
          </w:p>
        </w:tc>
        <w:tc>
          <w:tcPr>
            <w:tcW w:w="2090" w:type="dxa"/>
            <w:shd w:val="clear" w:color="auto" w:fill="auto"/>
            <w:noWrap/>
            <w:vAlign w:val="center"/>
            <w:hideMark/>
          </w:tcPr>
          <w:p w14:paraId="0ECD8241" w14:textId="77777777" w:rsidR="00411C97" w:rsidRPr="00101D3F" w:rsidRDefault="00411C97" w:rsidP="00161A49">
            <w:pPr>
              <w:pStyle w:val="NoSpacing"/>
              <w:jc w:val="center"/>
              <w:rPr>
                <w:rFonts w:cs="Times New Roman"/>
                <w:lang w:eastAsia="en-GB"/>
              </w:rPr>
            </w:pPr>
            <w:r w:rsidRPr="00101D3F">
              <w:rPr>
                <w:rFonts w:cs="Times New Roman"/>
                <w:lang w:eastAsia="en-GB"/>
              </w:rPr>
              <w:t>-0.265</w:t>
            </w:r>
          </w:p>
        </w:tc>
        <w:tc>
          <w:tcPr>
            <w:tcW w:w="2090" w:type="dxa"/>
            <w:shd w:val="clear" w:color="auto" w:fill="auto"/>
            <w:noWrap/>
            <w:vAlign w:val="center"/>
            <w:hideMark/>
          </w:tcPr>
          <w:p w14:paraId="7D0AA697" w14:textId="77777777" w:rsidR="00411C97" w:rsidRPr="00101D3F" w:rsidRDefault="00411C97" w:rsidP="00161A49">
            <w:pPr>
              <w:pStyle w:val="NoSpacing"/>
              <w:jc w:val="center"/>
              <w:rPr>
                <w:rFonts w:cs="Times New Roman"/>
                <w:lang w:eastAsia="en-GB"/>
              </w:rPr>
            </w:pPr>
            <w:r w:rsidRPr="00101D3F">
              <w:rPr>
                <w:rFonts w:cs="Times New Roman"/>
                <w:lang w:eastAsia="en-GB"/>
              </w:rPr>
              <w:t>1.000</w:t>
            </w:r>
          </w:p>
        </w:tc>
        <w:tc>
          <w:tcPr>
            <w:tcW w:w="2090" w:type="dxa"/>
            <w:shd w:val="clear" w:color="auto" w:fill="auto"/>
            <w:noWrap/>
            <w:vAlign w:val="center"/>
            <w:hideMark/>
          </w:tcPr>
          <w:p w14:paraId="1CA5EACA" w14:textId="77777777" w:rsidR="00411C97" w:rsidRPr="00101D3F" w:rsidRDefault="00411C97" w:rsidP="00161A49">
            <w:pPr>
              <w:pStyle w:val="NoSpacing"/>
              <w:jc w:val="center"/>
              <w:rPr>
                <w:rFonts w:cs="Times New Roman"/>
                <w:lang w:eastAsia="en-GB"/>
              </w:rPr>
            </w:pPr>
            <w:r w:rsidRPr="00101D3F">
              <w:rPr>
                <w:rFonts w:cs="Times New Roman"/>
                <w:lang w:eastAsia="en-GB"/>
              </w:rPr>
              <w:t>0.390</w:t>
            </w:r>
          </w:p>
        </w:tc>
      </w:tr>
      <w:tr w:rsidR="00411C97" w:rsidRPr="00101D3F" w14:paraId="0882B79D" w14:textId="77777777" w:rsidTr="00161A49">
        <w:trPr>
          <w:trHeight w:val="300"/>
        </w:trPr>
        <w:tc>
          <w:tcPr>
            <w:tcW w:w="2089" w:type="dxa"/>
            <w:tcBorders>
              <w:bottom w:val="single" w:sz="4" w:space="0" w:color="auto"/>
            </w:tcBorders>
            <w:shd w:val="clear" w:color="auto" w:fill="auto"/>
            <w:noWrap/>
            <w:vAlign w:val="center"/>
            <w:hideMark/>
          </w:tcPr>
          <w:p w14:paraId="6F247E9F" w14:textId="77777777" w:rsidR="00411C97" w:rsidRPr="00101D3F" w:rsidRDefault="00411C97" w:rsidP="00161A49">
            <w:pPr>
              <w:pStyle w:val="NoSpacing"/>
              <w:jc w:val="center"/>
              <w:rPr>
                <w:rFonts w:cs="Times New Roman"/>
                <w:lang w:eastAsia="en-GB"/>
              </w:rPr>
            </w:pPr>
            <w:r w:rsidRPr="00101D3F">
              <w:rPr>
                <w:rFonts w:cs="Times New Roman"/>
                <w:lang w:eastAsia="en-GB"/>
              </w:rPr>
              <w:t>RELI</w:t>
            </w:r>
          </w:p>
        </w:tc>
        <w:tc>
          <w:tcPr>
            <w:tcW w:w="2090" w:type="dxa"/>
            <w:tcBorders>
              <w:bottom w:val="single" w:sz="4" w:space="0" w:color="auto"/>
            </w:tcBorders>
            <w:shd w:val="clear" w:color="auto" w:fill="auto"/>
            <w:noWrap/>
            <w:vAlign w:val="center"/>
            <w:hideMark/>
          </w:tcPr>
          <w:p w14:paraId="661A971D" w14:textId="77777777" w:rsidR="00411C97" w:rsidRPr="00101D3F" w:rsidRDefault="00411C97" w:rsidP="00161A49">
            <w:pPr>
              <w:pStyle w:val="NoSpacing"/>
              <w:jc w:val="center"/>
              <w:rPr>
                <w:rFonts w:cs="Times New Roman"/>
                <w:lang w:eastAsia="en-GB"/>
              </w:rPr>
            </w:pPr>
            <w:r w:rsidRPr="00101D3F">
              <w:rPr>
                <w:rFonts w:cs="Times New Roman"/>
                <w:lang w:eastAsia="en-GB"/>
              </w:rPr>
              <w:t>-0.224</w:t>
            </w:r>
          </w:p>
        </w:tc>
        <w:tc>
          <w:tcPr>
            <w:tcW w:w="2090" w:type="dxa"/>
            <w:tcBorders>
              <w:bottom w:val="single" w:sz="4" w:space="0" w:color="auto"/>
            </w:tcBorders>
            <w:shd w:val="clear" w:color="auto" w:fill="auto"/>
            <w:noWrap/>
            <w:vAlign w:val="center"/>
            <w:hideMark/>
          </w:tcPr>
          <w:p w14:paraId="25242F65" w14:textId="77777777" w:rsidR="00411C97" w:rsidRPr="00101D3F" w:rsidRDefault="00411C97" w:rsidP="00161A49">
            <w:pPr>
              <w:pStyle w:val="NoSpacing"/>
              <w:jc w:val="center"/>
              <w:rPr>
                <w:rFonts w:cs="Times New Roman"/>
                <w:lang w:eastAsia="en-GB"/>
              </w:rPr>
            </w:pPr>
            <w:r w:rsidRPr="00101D3F">
              <w:rPr>
                <w:rFonts w:cs="Times New Roman"/>
                <w:lang w:eastAsia="en-GB"/>
              </w:rPr>
              <w:t>0.390</w:t>
            </w:r>
          </w:p>
        </w:tc>
        <w:tc>
          <w:tcPr>
            <w:tcW w:w="2090" w:type="dxa"/>
            <w:tcBorders>
              <w:bottom w:val="single" w:sz="4" w:space="0" w:color="auto"/>
            </w:tcBorders>
            <w:shd w:val="clear" w:color="auto" w:fill="auto"/>
            <w:noWrap/>
            <w:vAlign w:val="center"/>
            <w:hideMark/>
          </w:tcPr>
          <w:p w14:paraId="783AF2D4" w14:textId="77777777" w:rsidR="00411C97" w:rsidRPr="00101D3F" w:rsidRDefault="00411C97" w:rsidP="00161A49">
            <w:pPr>
              <w:pStyle w:val="NoSpacing"/>
              <w:jc w:val="center"/>
              <w:rPr>
                <w:rFonts w:cs="Times New Roman"/>
                <w:lang w:eastAsia="en-GB"/>
              </w:rPr>
            </w:pPr>
            <w:r w:rsidRPr="00101D3F">
              <w:rPr>
                <w:rFonts w:cs="Times New Roman"/>
                <w:lang w:eastAsia="en-GB"/>
              </w:rPr>
              <w:t>1.000</w:t>
            </w:r>
          </w:p>
        </w:tc>
      </w:tr>
    </w:tbl>
    <w:p w14:paraId="19CABA9C" w14:textId="77777777" w:rsidR="00411C97" w:rsidRPr="00101D3F" w:rsidRDefault="00411C97" w:rsidP="00411C97">
      <w:pPr>
        <w:rPr>
          <w:rFonts w:ascii="Times New Roman" w:hAnsi="Times New Roman" w:cs="Times New Roman"/>
        </w:rPr>
      </w:pPr>
    </w:p>
    <w:p w14:paraId="046FE84C" w14:textId="77777777" w:rsidR="00411C97" w:rsidRPr="00101D3F" w:rsidRDefault="00411C97" w:rsidP="00411C97">
      <w:pPr>
        <w:jc w:val="center"/>
        <w:rPr>
          <w:rFonts w:ascii="Times New Roman" w:hAnsi="Times New Roman" w:cs="Times New Roman"/>
          <w:b/>
        </w:rPr>
      </w:pPr>
      <w:r w:rsidRPr="00101D3F">
        <w:rPr>
          <w:rFonts w:ascii="Times New Roman" w:hAnsi="Times New Roman" w:cs="Times New Roman"/>
          <w:b/>
        </w:rPr>
        <w:t>Table 3. Inner VIF Values</w:t>
      </w:r>
    </w:p>
    <w:tbl>
      <w:tblPr>
        <w:tblW w:w="8075" w:type="dxa"/>
        <w:jc w:val="center"/>
        <w:tblLayout w:type="fixed"/>
        <w:tblLook w:val="04A0" w:firstRow="1" w:lastRow="0" w:firstColumn="1" w:lastColumn="0" w:noHBand="0" w:noVBand="1"/>
      </w:tblPr>
      <w:tblGrid>
        <w:gridCol w:w="1413"/>
        <w:gridCol w:w="2220"/>
        <w:gridCol w:w="2221"/>
        <w:gridCol w:w="2221"/>
      </w:tblGrid>
      <w:tr w:rsidR="00101D3F" w:rsidRPr="00101D3F" w14:paraId="323E6D00" w14:textId="77777777" w:rsidTr="00161A49">
        <w:trPr>
          <w:trHeight w:val="300"/>
          <w:jc w:val="center"/>
        </w:trPr>
        <w:tc>
          <w:tcPr>
            <w:tcW w:w="1413" w:type="dxa"/>
            <w:tcBorders>
              <w:top w:val="single" w:sz="4" w:space="0" w:color="auto"/>
              <w:bottom w:val="single" w:sz="4" w:space="0" w:color="auto"/>
            </w:tcBorders>
            <w:shd w:val="clear" w:color="auto" w:fill="auto"/>
            <w:noWrap/>
            <w:vAlign w:val="center"/>
            <w:hideMark/>
          </w:tcPr>
          <w:p w14:paraId="542F6CF2" w14:textId="77777777" w:rsidR="00411C97" w:rsidRPr="00101D3F" w:rsidRDefault="00411C97" w:rsidP="00161A49">
            <w:pPr>
              <w:pStyle w:val="NoSpacing"/>
              <w:jc w:val="center"/>
              <w:rPr>
                <w:rFonts w:cs="Times New Roman"/>
                <w:lang w:eastAsia="en-GB"/>
              </w:rPr>
            </w:pPr>
            <w:r w:rsidRPr="00101D3F">
              <w:rPr>
                <w:rFonts w:cs="Times New Roman"/>
                <w:lang w:eastAsia="en-GB"/>
              </w:rPr>
              <w:t>Variables</w:t>
            </w:r>
          </w:p>
        </w:tc>
        <w:tc>
          <w:tcPr>
            <w:tcW w:w="2220" w:type="dxa"/>
            <w:tcBorders>
              <w:top w:val="single" w:sz="4" w:space="0" w:color="auto"/>
              <w:bottom w:val="single" w:sz="4" w:space="0" w:color="auto"/>
            </w:tcBorders>
            <w:shd w:val="clear" w:color="auto" w:fill="auto"/>
            <w:noWrap/>
            <w:vAlign w:val="center"/>
            <w:hideMark/>
          </w:tcPr>
          <w:p w14:paraId="3A7368BD" w14:textId="77777777" w:rsidR="00411C97" w:rsidRPr="00101D3F" w:rsidRDefault="00411C97" w:rsidP="00161A49">
            <w:pPr>
              <w:pStyle w:val="NoSpacing"/>
              <w:jc w:val="center"/>
              <w:rPr>
                <w:rFonts w:cs="Times New Roman"/>
                <w:lang w:eastAsia="en-GB"/>
              </w:rPr>
            </w:pPr>
            <w:r w:rsidRPr="00101D3F">
              <w:rPr>
                <w:rFonts w:cs="Times New Roman"/>
                <w:lang w:eastAsia="en-GB"/>
              </w:rPr>
              <w:t>CRPT</w:t>
            </w:r>
          </w:p>
        </w:tc>
        <w:tc>
          <w:tcPr>
            <w:tcW w:w="2221" w:type="dxa"/>
            <w:tcBorders>
              <w:top w:val="single" w:sz="4" w:space="0" w:color="auto"/>
              <w:bottom w:val="single" w:sz="4" w:space="0" w:color="auto"/>
            </w:tcBorders>
            <w:shd w:val="clear" w:color="auto" w:fill="auto"/>
            <w:noWrap/>
            <w:vAlign w:val="center"/>
            <w:hideMark/>
          </w:tcPr>
          <w:p w14:paraId="7885F8EB" w14:textId="77777777" w:rsidR="00411C97" w:rsidRPr="00101D3F" w:rsidRDefault="00411C97" w:rsidP="00161A49">
            <w:pPr>
              <w:pStyle w:val="NoSpacing"/>
              <w:jc w:val="center"/>
              <w:rPr>
                <w:rFonts w:cs="Times New Roman"/>
                <w:lang w:eastAsia="en-GB"/>
              </w:rPr>
            </w:pPr>
            <w:r w:rsidRPr="00101D3F">
              <w:rPr>
                <w:rFonts w:cs="Times New Roman"/>
                <w:lang w:eastAsia="en-GB"/>
              </w:rPr>
              <w:t>IWS</w:t>
            </w:r>
          </w:p>
        </w:tc>
        <w:tc>
          <w:tcPr>
            <w:tcW w:w="2221" w:type="dxa"/>
            <w:tcBorders>
              <w:top w:val="single" w:sz="4" w:space="0" w:color="auto"/>
              <w:bottom w:val="single" w:sz="4" w:space="0" w:color="auto"/>
            </w:tcBorders>
            <w:shd w:val="clear" w:color="auto" w:fill="auto"/>
            <w:noWrap/>
            <w:vAlign w:val="center"/>
            <w:hideMark/>
          </w:tcPr>
          <w:p w14:paraId="46AB3C8B" w14:textId="77777777" w:rsidR="00411C97" w:rsidRPr="00101D3F" w:rsidRDefault="00411C97" w:rsidP="00161A49">
            <w:pPr>
              <w:pStyle w:val="NoSpacing"/>
              <w:jc w:val="center"/>
              <w:rPr>
                <w:rFonts w:cs="Times New Roman"/>
                <w:lang w:eastAsia="en-GB"/>
              </w:rPr>
            </w:pPr>
            <w:r w:rsidRPr="00101D3F">
              <w:rPr>
                <w:rFonts w:cs="Times New Roman"/>
                <w:lang w:eastAsia="en-GB"/>
              </w:rPr>
              <w:t>RELI</w:t>
            </w:r>
          </w:p>
        </w:tc>
      </w:tr>
      <w:tr w:rsidR="00101D3F" w:rsidRPr="00101D3F" w14:paraId="6863D946" w14:textId="77777777" w:rsidTr="00161A49">
        <w:trPr>
          <w:trHeight w:val="300"/>
          <w:jc w:val="center"/>
        </w:trPr>
        <w:tc>
          <w:tcPr>
            <w:tcW w:w="1413" w:type="dxa"/>
            <w:tcBorders>
              <w:top w:val="single" w:sz="4" w:space="0" w:color="auto"/>
            </w:tcBorders>
            <w:shd w:val="clear" w:color="auto" w:fill="auto"/>
            <w:noWrap/>
            <w:vAlign w:val="center"/>
            <w:hideMark/>
          </w:tcPr>
          <w:p w14:paraId="1FE85DF0" w14:textId="77777777" w:rsidR="00411C97" w:rsidRPr="00101D3F" w:rsidRDefault="00411C97" w:rsidP="00161A49">
            <w:pPr>
              <w:pStyle w:val="NoSpacing"/>
              <w:jc w:val="center"/>
              <w:rPr>
                <w:rFonts w:cs="Times New Roman"/>
                <w:lang w:eastAsia="en-GB"/>
              </w:rPr>
            </w:pPr>
            <w:r w:rsidRPr="00101D3F">
              <w:rPr>
                <w:rFonts w:cs="Times New Roman"/>
                <w:lang w:eastAsia="en-GB"/>
              </w:rPr>
              <w:t>CRPT</w:t>
            </w:r>
          </w:p>
        </w:tc>
        <w:tc>
          <w:tcPr>
            <w:tcW w:w="2220" w:type="dxa"/>
            <w:tcBorders>
              <w:top w:val="single" w:sz="4" w:space="0" w:color="auto"/>
            </w:tcBorders>
            <w:shd w:val="clear" w:color="auto" w:fill="auto"/>
            <w:noWrap/>
            <w:vAlign w:val="center"/>
            <w:hideMark/>
          </w:tcPr>
          <w:p w14:paraId="306877DC" w14:textId="77777777" w:rsidR="00411C97" w:rsidRPr="00101D3F" w:rsidRDefault="00411C97" w:rsidP="00161A49">
            <w:pPr>
              <w:pStyle w:val="NoSpacing"/>
              <w:jc w:val="center"/>
              <w:rPr>
                <w:rFonts w:cs="Times New Roman"/>
                <w:lang w:eastAsia="en-GB"/>
              </w:rPr>
            </w:pPr>
          </w:p>
        </w:tc>
        <w:tc>
          <w:tcPr>
            <w:tcW w:w="2221" w:type="dxa"/>
            <w:tcBorders>
              <w:top w:val="single" w:sz="4" w:space="0" w:color="auto"/>
            </w:tcBorders>
            <w:shd w:val="clear" w:color="auto" w:fill="auto"/>
            <w:noWrap/>
            <w:vAlign w:val="center"/>
            <w:hideMark/>
          </w:tcPr>
          <w:p w14:paraId="32CB0B30" w14:textId="77777777" w:rsidR="00411C97" w:rsidRPr="00101D3F" w:rsidRDefault="00411C97" w:rsidP="00161A49">
            <w:pPr>
              <w:pStyle w:val="NoSpacing"/>
              <w:jc w:val="center"/>
              <w:rPr>
                <w:rFonts w:cs="Times New Roman"/>
                <w:lang w:eastAsia="en-GB"/>
              </w:rPr>
            </w:pPr>
            <w:r w:rsidRPr="00101D3F">
              <w:rPr>
                <w:rFonts w:cs="Times New Roman"/>
                <w:lang w:eastAsia="en-GB"/>
              </w:rPr>
              <w:t>1.053</w:t>
            </w:r>
          </w:p>
        </w:tc>
        <w:tc>
          <w:tcPr>
            <w:tcW w:w="2221" w:type="dxa"/>
            <w:tcBorders>
              <w:top w:val="single" w:sz="4" w:space="0" w:color="auto"/>
            </w:tcBorders>
            <w:shd w:val="clear" w:color="auto" w:fill="auto"/>
            <w:noWrap/>
            <w:vAlign w:val="center"/>
            <w:hideMark/>
          </w:tcPr>
          <w:p w14:paraId="3279093B" w14:textId="77777777" w:rsidR="00411C97" w:rsidRPr="00101D3F" w:rsidRDefault="00411C97" w:rsidP="00161A49">
            <w:pPr>
              <w:pStyle w:val="NoSpacing"/>
              <w:jc w:val="center"/>
              <w:rPr>
                <w:rFonts w:cs="Times New Roman"/>
                <w:lang w:eastAsia="en-GB"/>
              </w:rPr>
            </w:pPr>
          </w:p>
        </w:tc>
      </w:tr>
      <w:tr w:rsidR="00101D3F" w:rsidRPr="00101D3F" w14:paraId="21BF427C" w14:textId="77777777" w:rsidTr="00161A49">
        <w:trPr>
          <w:trHeight w:val="300"/>
          <w:jc w:val="center"/>
        </w:trPr>
        <w:tc>
          <w:tcPr>
            <w:tcW w:w="1413" w:type="dxa"/>
            <w:shd w:val="clear" w:color="auto" w:fill="auto"/>
            <w:noWrap/>
            <w:vAlign w:val="center"/>
            <w:hideMark/>
          </w:tcPr>
          <w:p w14:paraId="59933F26" w14:textId="77777777" w:rsidR="00411C97" w:rsidRPr="00101D3F" w:rsidRDefault="00411C97" w:rsidP="00161A49">
            <w:pPr>
              <w:pStyle w:val="NoSpacing"/>
              <w:jc w:val="center"/>
              <w:rPr>
                <w:rFonts w:cs="Times New Roman"/>
                <w:lang w:eastAsia="en-GB"/>
              </w:rPr>
            </w:pPr>
            <w:r w:rsidRPr="00101D3F">
              <w:rPr>
                <w:rFonts w:cs="Times New Roman"/>
                <w:lang w:eastAsia="en-GB"/>
              </w:rPr>
              <w:t>IWS</w:t>
            </w:r>
          </w:p>
        </w:tc>
        <w:tc>
          <w:tcPr>
            <w:tcW w:w="2220" w:type="dxa"/>
            <w:shd w:val="clear" w:color="auto" w:fill="auto"/>
            <w:noWrap/>
            <w:vAlign w:val="center"/>
            <w:hideMark/>
          </w:tcPr>
          <w:p w14:paraId="00EA8427" w14:textId="77777777" w:rsidR="00411C97" w:rsidRPr="00101D3F" w:rsidRDefault="00411C97" w:rsidP="00161A49">
            <w:pPr>
              <w:pStyle w:val="NoSpacing"/>
              <w:jc w:val="center"/>
              <w:rPr>
                <w:rFonts w:cs="Times New Roman"/>
                <w:lang w:eastAsia="en-GB"/>
              </w:rPr>
            </w:pPr>
          </w:p>
        </w:tc>
        <w:tc>
          <w:tcPr>
            <w:tcW w:w="2221" w:type="dxa"/>
            <w:shd w:val="clear" w:color="auto" w:fill="auto"/>
            <w:noWrap/>
            <w:vAlign w:val="center"/>
            <w:hideMark/>
          </w:tcPr>
          <w:p w14:paraId="3FDC7C7F" w14:textId="77777777" w:rsidR="00411C97" w:rsidRPr="00101D3F" w:rsidRDefault="00411C97" w:rsidP="00161A49">
            <w:pPr>
              <w:pStyle w:val="NoSpacing"/>
              <w:jc w:val="center"/>
              <w:rPr>
                <w:rFonts w:cs="Times New Roman"/>
                <w:lang w:eastAsia="en-GB"/>
              </w:rPr>
            </w:pPr>
          </w:p>
        </w:tc>
        <w:tc>
          <w:tcPr>
            <w:tcW w:w="2221" w:type="dxa"/>
            <w:shd w:val="clear" w:color="auto" w:fill="auto"/>
            <w:noWrap/>
            <w:vAlign w:val="center"/>
            <w:hideMark/>
          </w:tcPr>
          <w:p w14:paraId="08A0F40D" w14:textId="77777777" w:rsidR="00411C97" w:rsidRPr="00101D3F" w:rsidRDefault="00411C97" w:rsidP="00161A49">
            <w:pPr>
              <w:pStyle w:val="NoSpacing"/>
              <w:jc w:val="center"/>
              <w:rPr>
                <w:rFonts w:cs="Times New Roman"/>
                <w:lang w:eastAsia="en-GB"/>
              </w:rPr>
            </w:pPr>
          </w:p>
        </w:tc>
      </w:tr>
      <w:tr w:rsidR="00101D3F" w:rsidRPr="00101D3F" w14:paraId="56762EDB" w14:textId="77777777" w:rsidTr="00161A49">
        <w:trPr>
          <w:trHeight w:val="300"/>
          <w:jc w:val="center"/>
        </w:trPr>
        <w:tc>
          <w:tcPr>
            <w:tcW w:w="1413" w:type="dxa"/>
            <w:tcBorders>
              <w:bottom w:val="single" w:sz="4" w:space="0" w:color="auto"/>
            </w:tcBorders>
            <w:shd w:val="clear" w:color="auto" w:fill="auto"/>
            <w:noWrap/>
            <w:vAlign w:val="center"/>
            <w:hideMark/>
          </w:tcPr>
          <w:p w14:paraId="41664585" w14:textId="77777777" w:rsidR="00411C97" w:rsidRPr="00101D3F" w:rsidRDefault="00411C97" w:rsidP="00161A49">
            <w:pPr>
              <w:pStyle w:val="NoSpacing"/>
              <w:jc w:val="center"/>
              <w:rPr>
                <w:rFonts w:cs="Times New Roman"/>
                <w:lang w:eastAsia="en-GB"/>
              </w:rPr>
            </w:pPr>
            <w:r w:rsidRPr="00101D3F">
              <w:rPr>
                <w:rFonts w:cs="Times New Roman"/>
                <w:lang w:eastAsia="en-GB"/>
              </w:rPr>
              <w:t>RELI</w:t>
            </w:r>
          </w:p>
        </w:tc>
        <w:tc>
          <w:tcPr>
            <w:tcW w:w="2220" w:type="dxa"/>
            <w:tcBorders>
              <w:bottom w:val="single" w:sz="4" w:space="0" w:color="auto"/>
            </w:tcBorders>
            <w:shd w:val="clear" w:color="auto" w:fill="auto"/>
            <w:noWrap/>
            <w:vAlign w:val="center"/>
            <w:hideMark/>
          </w:tcPr>
          <w:p w14:paraId="0B85DB2F" w14:textId="77777777" w:rsidR="00411C97" w:rsidRPr="00101D3F" w:rsidRDefault="00411C97" w:rsidP="00161A49">
            <w:pPr>
              <w:pStyle w:val="NoSpacing"/>
              <w:jc w:val="center"/>
              <w:rPr>
                <w:rFonts w:cs="Times New Roman"/>
                <w:lang w:eastAsia="en-GB"/>
              </w:rPr>
            </w:pPr>
          </w:p>
        </w:tc>
        <w:tc>
          <w:tcPr>
            <w:tcW w:w="2221" w:type="dxa"/>
            <w:tcBorders>
              <w:bottom w:val="single" w:sz="4" w:space="0" w:color="auto"/>
            </w:tcBorders>
            <w:shd w:val="clear" w:color="auto" w:fill="auto"/>
            <w:noWrap/>
            <w:vAlign w:val="center"/>
            <w:hideMark/>
          </w:tcPr>
          <w:p w14:paraId="293641B7" w14:textId="77777777" w:rsidR="00411C97" w:rsidRPr="00101D3F" w:rsidRDefault="00411C97" w:rsidP="00161A49">
            <w:pPr>
              <w:pStyle w:val="NoSpacing"/>
              <w:jc w:val="center"/>
              <w:rPr>
                <w:rFonts w:cs="Times New Roman"/>
                <w:lang w:eastAsia="en-GB"/>
              </w:rPr>
            </w:pPr>
            <w:r w:rsidRPr="00101D3F">
              <w:rPr>
                <w:rFonts w:cs="Times New Roman"/>
                <w:lang w:eastAsia="en-GB"/>
              </w:rPr>
              <w:t>1.053</w:t>
            </w:r>
          </w:p>
        </w:tc>
        <w:tc>
          <w:tcPr>
            <w:tcW w:w="2221" w:type="dxa"/>
            <w:tcBorders>
              <w:bottom w:val="single" w:sz="4" w:space="0" w:color="auto"/>
            </w:tcBorders>
            <w:shd w:val="clear" w:color="auto" w:fill="auto"/>
            <w:noWrap/>
            <w:vAlign w:val="center"/>
            <w:hideMark/>
          </w:tcPr>
          <w:p w14:paraId="2183C055" w14:textId="77777777" w:rsidR="00411C97" w:rsidRPr="00101D3F" w:rsidRDefault="00411C97" w:rsidP="00161A49">
            <w:pPr>
              <w:pStyle w:val="NoSpacing"/>
              <w:jc w:val="center"/>
              <w:rPr>
                <w:rFonts w:cs="Times New Roman"/>
                <w:lang w:eastAsia="en-GB"/>
              </w:rPr>
            </w:pPr>
          </w:p>
        </w:tc>
      </w:tr>
    </w:tbl>
    <w:p w14:paraId="37B86D83" w14:textId="1CC746BA" w:rsidR="00411C97" w:rsidRPr="00101D3F" w:rsidRDefault="00411C97" w:rsidP="00411C97">
      <w:pPr>
        <w:sectPr w:rsidR="00411C97" w:rsidRPr="00101D3F">
          <w:pgSz w:w="11906" w:h="16838"/>
          <w:pgMar w:top="1440" w:right="1440" w:bottom="1440" w:left="1440" w:header="708" w:footer="708" w:gutter="0"/>
          <w:cols w:space="708"/>
          <w:docGrid w:linePitch="360"/>
        </w:sectPr>
      </w:pPr>
    </w:p>
    <w:p w14:paraId="6B31F89C" w14:textId="42D13E07" w:rsidR="00773EE2" w:rsidRPr="00101D3F" w:rsidRDefault="00773EE2" w:rsidP="00773EE2"/>
    <w:p w14:paraId="494C2865" w14:textId="2DA5D5AF" w:rsidR="00411C97" w:rsidRPr="00101D3F" w:rsidRDefault="003C43C1" w:rsidP="00411C97">
      <w:pPr>
        <w:ind w:firstLine="720"/>
        <w:jc w:val="center"/>
        <w:rPr>
          <w:rFonts w:ascii="Times New Roman" w:hAnsi="Times New Roman" w:cs="Times New Roman"/>
          <w:b/>
        </w:rPr>
      </w:pPr>
      <w:r w:rsidRPr="00101D3F">
        <w:rPr>
          <w:rFonts w:ascii="Times New Roman" w:hAnsi="Times New Roman" w:cs="Times New Roman"/>
          <w:b/>
        </w:rPr>
        <w:t>Table 4</w:t>
      </w:r>
      <w:r w:rsidR="00411C97" w:rsidRPr="00101D3F">
        <w:rPr>
          <w:rFonts w:ascii="Times New Roman" w:hAnsi="Times New Roman" w:cs="Times New Roman"/>
          <w:b/>
        </w:rPr>
        <w:t>. Outer Loadings and Weights</w:t>
      </w:r>
    </w:p>
    <w:tbl>
      <w:tblPr>
        <w:tblW w:w="8217" w:type="dxa"/>
        <w:jc w:val="center"/>
        <w:tblLayout w:type="fixed"/>
        <w:tblLook w:val="04A0" w:firstRow="1" w:lastRow="0" w:firstColumn="1" w:lastColumn="0" w:noHBand="0" w:noVBand="1"/>
      </w:tblPr>
      <w:tblGrid>
        <w:gridCol w:w="1129"/>
        <w:gridCol w:w="3459"/>
        <w:gridCol w:w="3629"/>
      </w:tblGrid>
      <w:tr w:rsidR="00101D3F" w:rsidRPr="00101D3F" w14:paraId="4C1E1316" w14:textId="77777777" w:rsidTr="00161A49">
        <w:trPr>
          <w:trHeight w:val="300"/>
          <w:jc w:val="center"/>
        </w:trPr>
        <w:tc>
          <w:tcPr>
            <w:tcW w:w="1129" w:type="dxa"/>
            <w:tcBorders>
              <w:top w:val="single" w:sz="4" w:space="0" w:color="auto"/>
              <w:bottom w:val="single" w:sz="4" w:space="0" w:color="auto"/>
            </w:tcBorders>
            <w:shd w:val="clear" w:color="auto" w:fill="auto"/>
            <w:noWrap/>
            <w:vAlign w:val="center"/>
            <w:hideMark/>
          </w:tcPr>
          <w:p w14:paraId="09B68AC1" w14:textId="77777777" w:rsidR="00411C97" w:rsidRPr="00101D3F" w:rsidRDefault="00411C97" w:rsidP="00161A49">
            <w:pPr>
              <w:pStyle w:val="NoSpacing"/>
              <w:rPr>
                <w:b/>
                <w:lang w:eastAsia="en-GB"/>
              </w:rPr>
            </w:pPr>
            <w:r w:rsidRPr="00101D3F">
              <w:rPr>
                <w:b/>
                <w:lang w:eastAsia="en-GB"/>
              </w:rPr>
              <w:t> Items</w:t>
            </w:r>
          </w:p>
        </w:tc>
        <w:tc>
          <w:tcPr>
            <w:tcW w:w="3459" w:type="dxa"/>
            <w:tcBorders>
              <w:top w:val="single" w:sz="4" w:space="0" w:color="auto"/>
              <w:bottom w:val="single" w:sz="4" w:space="0" w:color="auto"/>
            </w:tcBorders>
            <w:shd w:val="clear" w:color="auto" w:fill="auto"/>
            <w:noWrap/>
            <w:vAlign w:val="center"/>
            <w:hideMark/>
          </w:tcPr>
          <w:p w14:paraId="3AF5BC58" w14:textId="77777777" w:rsidR="00411C97" w:rsidRPr="00101D3F" w:rsidRDefault="00411C97" w:rsidP="00161A49">
            <w:pPr>
              <w:pStyle w:val="NoSpacing"/>
              <w:jc w:val="center"/>
              <w:rPr>
                <w:b/>
                <w:lang w:eastAsia="en-GB"/>
              </w:rPr>
            </w:pPr>
            <w:r w:rsidRPr="00101D3F">
              <w:rPr>
                <w:b/>
                <w:lang w:eastAsia="en-GB"/>
              </w:rPr>
              <w:t>Outer Loadings</w:t>
            </w:r>
          </w:p>
        </w:tc>
        <w:tc>
          <w:tcPr>
            <w:tcW w:w="3629" w:type="dxa"/>
            <w:tcBorders>
              <w:top w:val="single" w:sz="4" w:space="0" w:color="auto"/>
              <w:bottom w:val="single" w:sz="4" w:space="0" w:color="auto"/>
            </w:tcBorders>
            <w:shd w:val="clear" w:color="auto" w:fill="auto"/>
            <w:noWrap/>
            <w:vAlign w:val="center"/>
            <w:hideMark/>
          </w:tcPr>
          <w:p w14:paraId="00475896" w14:textId="77777777" w:rsidR="00411C97" w:rsidRPr="00101D3F" w:rsidRDefault="00411C97" w:rsidP="00161A49">
            <w:pPr>
              <w:pStyle w:val="NoSpacing"/>
              <w:jc w:val="center"/>
              <w:rPr>
                <w:b/>
                <w:lang w:eastAsia="en-GB"/>
              </w:rPr>
            </w:pPr>
            <w:r w:rsidRPr="00101D3F">
              <w:rPr>
                <w:b/>
                <w:lang w:eastAsia="en-GB"/>
              </w:rPr>
              <w:t>Outer Weights</w:t>
            </w:r>
          </w:p>
        </w:tc>
      </w:tr>
      <w:tr w:rsidR="00101D3F" w:rsidRPr="00101D3F" w14:paraId="0FB38031" w14:textId="77777777" w:rsidTr="00161A49">
        <w:trPr>
          <w:trHeight w:val="300"/>
          <w:jc w:val="center"/>
        </w:trPr>
        <w:tc>
          <w:tcPr>
            <w:tcW w:w="1129" w:type="dxa"/>
            <w:tcBorders>
              <w:top w:val="single" w:sz="4" w:space="0" w:color="auto"/>
            </w:tcBorders>
            <w:shd w:val="clear" w:color="auto" w:fill="auto"/>
            <w:noWrap/>
            <w:vAlign w:val="center"/>
            <w:hideMark/>
          </w:tcPr>
          <w:p w14:paraId="38CF0D5C" w14:textId="77777777" w:rsidR="00411C97" w:rsidRPr="00101D3F" w:rsidRDefault="00411C97" w:rsidP="00161A49">
            <w:pPr>
              <w:pStyle w:val="NoSpacing"/>
              <w:rPr>
                <w:lang w:eastAsia="en-GB"/>
              </w:rPr>
            </w:pPr>
            <w:r w:rsidRPr="00101D3F">
              <w:rPr>
                <w:lang w:eastAsia="en-GB"/>
              </w:rPr>
              <w:t>CRPT1</w:t>
            </w:r>
          </w:p>
        </w:tc>
        <w:tc>
          <w:tcPr>
            <w:tcW w:w="3459" w:type="dxa"/>
            <w:tcBorders>
              <w:top w:val="single" w:sz="4" w:space="0" w:color="auto"/>
            </w:tcBorders>
            <w:shd w:val="clear" w:color="auto" w:fill="auto"/>
            <w:noWrap/>
            <w:vAlign w:val="center"/>
            <w:hideMark/>
          </w:tcPr>
          <w:p w14:paraId="7A404687" w14:textId="77777777" w:rsidR="00411C97" w:rsidRPr="00101D3F" w:rsidRDefault="00411C97" w:rsidP="00161A49">
            <w:pPr>
              <w:pStyle w:val="NoSpacing"/>
              <w:jc w:val="center"/>
              <w:rPr>
                <w:lang w:eastAsia="en-GB"/>
              </w:rPr>
            </w:pPr>
            <w:r w:rsidRPr="00101D3F">
              <w:rPr>
                <w:lang w:eastAsia="en-GB"/>
              </w:rPr>
              <w:t>0.947</w:t>
            </w:r>
          </w:p>
        </w:tc>
        <w:tc>
          <w:tcPr>
            <w:tcW w:w="3629" w:type="dxa"/>
            <w:tcBorders>
              <w:top w:val="single" w:sz="4" w:space="0" w:color="auto"/>
            </w:tcBorders>
            <w:shd w:val="clear" w:color="auto" w:fill="auto"/>
            <w:noWrap/>
            <w:vAlign w:val="center"/>
            <w:hideMark/>
          </w:tcPr>
          <w:p w14:paraId="0EDEAD85" w14:textId="77777777" w:rsidR="00411C97" w:rsidRPr="00101D3F" w:rsidRDefault="00411C97" w:rsidP="00161A49">
            <w:pPr>
              <w:pStyle w:val="NoSpacing"/>
              <w:jc w:val="center"/>
              <w:rPr>
                <w:lang w:eastAsia="en-GB"/>
              </w:rPr>
            </w:pPr>
            <w:r w:rsidRPr="00101D3F">
              <w:rPr>
                <w:lang w:eastAsia="en-GB"/>
              </w:rPr>
              <w:t>0.228</w:t>
            </w:r>
          </w:p>
        </w:tc>
      </w:tr>
      <w:tr w:rsidR="00101D3F" w:rsidRPr="00101D3F" w14:paraId="4C62ADDE" w14:textId="77777777" w:rsidTr="00161A49">
        <w:trPr>
          <w:trHeight w:val="300"/>
          <w:jc w:val="center"/>
        </w:trPr>
        <w:tc>
          <w:tcPr>
            <w:tcW w:w="1129" w:type="dxa"/>
            <w:shd w:val="clear" w:color="auto" w:fill="auto"/>
            <w:noWrap/>
            <w:vAlign w:val="center"/>
            <w:hideMark/>
          </w:tcPr>
          <w:p w14:paraId="7449861B" w14:textId="77777777" w:rsidR="00411C97" w:rsidRPr="00101D3F" w:rsidRDefault="00411C97" w:rsidP="00161A49">
            <w:pPr>
              <w:pStyle w:val="NoSpacing"/>
              <w:rPr>
                <w:lang w:eastAsia="en-GB"/>
              </w:rPr>
            </w:pPr>
            <w:r w:rsidRPr="00101D3F">
              <w:rPr>
                <w:lang w:eastAsia="en-GB"/>
              </w:rPr>
              <w:t>CRPT2</w:t>
            </w:r>
          </w:p>
        </w:tc>
        <w:tc>
          <w:tcPr>
            <w:tcW w:w="3459" w:type="dxa"/>
            <w:shd w:val="clear" w:color="auto" w:fill="auto"/>
            <w:noWrap/>
            <w:vAlign w:val="center"/>
            <w:hideMark/>
          </w:tcPr>
          <w:p w14:paraId="43AA9D63" w14:textId="77777777" w:rsidR="00411C97" w:rsidRPr="00101D3F" w:rsidRDefault="00411C97" w:rsidP="00161A49">
            <w:pPr>
              <w:pStyle w:val="NoSpacing"/>
              <w:jc w:val="center"/>
              <w:rPr>
                <w:lang w:eastAsia="en-GB"/>
              </w:rPr>
            </w:pPr>
            <w:r w:rsidRPr="00101D3F">
              <w:rPr>
                <w:lang w:eastAsia="en-GB"/>
              </w:rPr>
              <w:t>0.959</w:t>
            </w:r>
          </w:p>
        </w:tc>
        <w:tc>
          <w:tcPr>
            <w:tcW w:w="3629" w:type="dxa"/>
            <w:shd w:val="clear" w:color="auto" w:fill="auto"/>
            <w:noWrap/>
            <w:vAlign w:val="center"/>
            <w:hideMark/>
          </w:tcPr>
          <w:p w14:paraId="0364C83E" w14:textId="77777777" w:rsidR="00411C97" w:rsidRPr="00101D3F" w:rsidRDefault="00411C97" w:rsidP="00161A49">
            <w:pPr>
              <w:pStyle w:val="NoSpacing"/>
              <w:jc w:val="center"/>
              <w:rPr>
                <w:lang w:eastAsia="en-GB"/>
              </w:rPr>
            </w:pPr>
            <w:r w:rsidRPr="00101D3F">
              <w:rPr>
                <w:lang w:eastAsia="en-GB"/>
              </w:rPr>
              <w:t>0.274</w:t>
            </w:r>
          </w:p>
        </w:tc>
      </w:tr>
      <w:tr w:rsidR="00101D3F" w:rsidRPr="00101D3F" w14:paraId="25A035E9" w14:textId="77777777" w:rsidTr="00161A49">
        <w:trPr>
          <w:trHeight w:val="300"/>
          <w:jc w:val="center"/>
        </w:trPr>
        <w:tc>
          <w:tcPr>
            <w:tcW w:w="1129" w:type="dxa"/>
            <w:shd w:val="clear" w:color="auto" w:fill="auto"/>
            <w:noWrap/>
            <w:vAlign w:val="center"/>
            <w:hideMark/>
          </w:tcPr>
          <w:p w14:paraId="00B4F219" w14:textId="77777777" w:rsidR="00411C97" w:rsidRPr="00101D3F" w:rsidRDefault="00411C97" w:rsidP="00161A49">
            <w:pPr>
              <w:pStyle w:val="NoSpacing"/>
              <w:rPr>
                <w:lang w:eastAsia="en-GB"/>
              </w:rPr>
            </w:pPr>
            <w:r w:rsidRPr="00101D3F">
              <w:rPr>
                <w:lang w:eastAsia="en-GB"/>
              </w:rPr>
              <w:t>CRPT3</w:t>
            </w:r>
          </w:p>
        </w:tc>
        <w:tc>
          <w:tcPr>
            <w:tcW w:w="3459" w:type="dxa"/>
            <w:shd w:val="clear" w:color="auto" w:fill="auto"/>
            <w:noWrap/>
            <w:vAlign w:val="center"/>
            <w:hideMark/>
          </w:tcPr>
          <w:p w14:paraId="38B85165" w14:textId="77777777" w:rsidR="00411C97" w:rsidRPr="00101D3F" w:rsidRDefault="00411C97" w:rsidP="00161A49">
            <w:pPr>
              <w:pStyle w:val="NoSpacing"/>
              <w:jc w:val="center"/>
              <w:rPr>
                <w:lang w:eastAsia="en-GB"/>
              </w:rPr>
            </w:pPr>
            <w:r w:rsidRPr="00101D3F">
              <w:rPr>
                <w:lang w:eastAsia="en-GB"/>
              </w:rPr>
              <w:t>0.723</w:t>
            </w:r>
          </w:p>
        </w:tc>
        <w:tc>
          <w:tcPr>
            <w:tcW w:w="3629" w:type="dxa"/>
            <w:shd w:val="clear" w:color="auto" w:fill="auto"/>
            <w:noWrap/>
            <w:vAlign w:val="center"/>
            <w:hideMark/>
          </w:tcPr>
          <w:p w14:paraId="12175EE5" w14:textId="77777777" w:rsidR="00411C97" w:rsidRPr="00101D3F" w:rsidRDefault="00411C97" w:rsidP="00161A49">
            <w:pPr>
              <w:pStyle w:val="NoSpacing"/>
              <w:jc w:val="center"/>
              <w:rPr>
                <w:lang w:eastAsia="en-GB"/>
              </w:rPr>
            </w:pPr>
            <w:r w:rsidRPr="00101D3F">
              <w:rPr>
                <w:lang w:eastAsia="en-GB"/>
              </w:rPr>
              <w:t>0.192</w:t>
            </w:r>
          </w:p>
        </w:tc>
      </w:tr>
      <w:tr w:rsidR="00101D3F" w:rsidRPr="00101D3F" w14:paraId="5E6022A7" w14:textId="77777777" w:rsidTr="00161A49">
        <w:trPr>
          <w:trHeight w:val="300"/>
          <w:jc w:val="center"/>
        </w:trPr>
        <w:tc>
          <w:tcPr>
            <w:tcW w:w="1129" w:type="dxa"/>
            <w:shd w:val="clear" w:color="auto" w:fill="auto"/>
            <w:noWrap/>
            <w:vAlign w:val="center"/>
            <w:hideMark/>
          </w:tcPr>
          <w:p w14:paraId="0E40E066" w14:textId="77777777" w:rsidR="00411C97" w:rsidRPr="00101D3F" w:rsidRDefault="00411C97" w:rsidP="00161A49">
            <w:pPr>
              <w:pStyle w:val="NoSpacing"/>
              <w:rPr>
                <w:lang w:eastAsia="en-GB"/>
              </w:rPr>
            </w:pPr>
            <w:r w:rsidRPr="00101D3F">
              <w:rPr>
                <w:lang w:eastAsia="en-GB"/>
              </w:rPr>
              <w:t>CRPT4</w:t>
            </w:r>
          </w:p>
        </w:tc>
        <w:tc>
          <w:tcPr>
            <w:tcW w:w="3459" w:type="dxa"/>
            <w:shd w:val="clear" w:color="auto" w:fill="auto"/>
            <w:noWrap/>
            <w:vAlign w:val="center"/>
            <w:hideMark/>
          </w:tcPr>
          <w:p w14:paraId="69ED57BC" w14:textId="77777777" w:rsidR="00411C97" w:rsidRPr="00101D3F" w:rsidRDefault="00411C97" w:rsidP="00161A49">
            <w:pPr>
              <w:pStyle w:val="NoSpacing"/>
              <w:jc w:val="center"/>
              <w:rPr>
                <w:lang w:eastAsia="en-GB"/>
              </w:rPr>
            </w:pPr>
            <w:r w:rsidRPr="00101D3F">
              <w:rPr>
                <w:lang w:eastAsia="en-GB"/>
              </w:rPr>
              <w:t>0.928</w:t>
            </w:r>
          </w:p>
        </w:tc>
        <w:tc>
          <w:tcPr>
            <w:tcW w:w="3629" w:type="dxa"/>
            <w:shd w:val="clear" w:color="auto" w:fill="auto"/>
            <w:noWrap/>
            <w:vAlign w:val="center"/>
            <w:hideMark/>
          </w:tcPr>
          <w:p w14:paraId="514BA75B" w14:textId="77777777" w:rsidR="00411C97" w:rsidRPr="00101D3F" w:rsidRDefault="00411C97" w:rsidP="00161A49">
            <w:pPr>
              <w:pStyle w:val="NoSpacing"/>
              <w:jc w:val="center"/>
              <w:rPr>
                <w:lang w:eastAsia="en-GB"/>
              </w:rPr>
            </w:pPr>
            <w:r w:rsidRPr="00101D3F">
              <w:rPr>
                <w:lang w:eastAsia="en-GB"/>
              </w:rPr>
              <w:t>0.287</w:t>
            </w:r>
          </w:p>
        </w:tc>
      </w:tr>
      <w:tr w:rsidR="00101D3F" w:rsidRPr="00101D3F" w14:paraId="0CA787A5" w14:textId="77777777" w:rsidTr="00161A49">
        <w:trPr>
          <w:trHeight w:val="300"/>
          <w:jc w:val="center"/>
        </w:trPr>
        <w:tc>
          <w:tcPr>
            <w:tcW w:w="1129" w:type="dxa"/>
            <w:shd w:val="clear" w:color="auto" w:fill="auto"/>
            <w:noWrap/>
            <w:vAlign w:val="center"/>
            <w:hideMark/>
          </w:tcPr>
          <w:p w14:paraId="291E3D48" w14:textId="77777777" w:rsidR="00411C97" w:rsidRPr="00101D3F" w:rsidRDefault="00411C97" w:rsidP="00161A49">
            <w:pPr>
              <w:pStyle w:val="NoSpacing"/>
              <w:rPr>
                <w:lang w:eastAsia="en-GB"/>
              </w:rPr>
            </w:pPr>
            <w:r w:rsidRPr="00101D3F">
              <w:rPr>
                <w:lang w:eastAsia="en-GB"/>
              </w:rPr>
              <w:t>CRPT5</w:t>
            </w:r>
          </w:p>
        </w:tc>
        <w:tc>
          <w:tcPr>
            <w:tcW w:w="3459" w:type="dxa"/>
            <w:shd w:val="clear" w:color="auto" w:fill="auto"/>
            <w:noWrap/>
            <w:vAlign w:val="center"/>
            <w:hideMark/>
          </w:tcPr>
          <w:p w14:paraId="0821BA1E" w14:textId="77777777" w:rsidR="00411C97" w:rsidRPr="00101D3F" w:rsidRDefault="00411C97" w:rsidP="00161A49">
            <w:pPr>
              <w:pStyle w:val="NoSpacing"/>
              <w:jc w:val="center"/>
              <w:rPr>
                <w:lang w:eastAsia="en-GB"/>
              </w:rPr>
            </w:pPr>
            <w:r w:rsidRPr="00101D3F">
              <w:rPr>
                <w:lang w:eastAsia="en-GB"/>
              </w:rPr>
              <w:t>0.815</w:t>
            </w:r>
          </w:p>
        </w:tc>
        <w:tc>
          <w:tcPr>
            <w:tcW w:w="3629" w:type="dxa"/>
            <w:shd w:val="clear" w:color="auto" w:fill="auto"/>
            <w:noWrap/>
            <w:vAlign w:val="center"/>
            <w:hideMark/>
          </w:tcPr>
          <w:p w14:paraId="10EDC4E7" w14:textId="77777777" w:rsidR="00411C97" w:rsidRPr="00101D3F" w:rsidRDefault="00411C97" w:rsidP="00161A49">
            <w:pPr>
              <w:pStyle w:val="NoSpacing"/>
              <w:jc w:val="center"/>
              <w:rPr>
                <w:lang w:eastAsia="en-GB"/>
              </w:rPr>
            </w:pPr>
            <w:r w:rsidRPr="00101D3F">
              <w:rPr>
                <w:lang w:eastAsia="en-GB"/>
              </w:rPr>
              <w:t>0.142</w:t>
            </w:r>
          </w:p>
        </w:tc>
      </w:tr>
      <w:tr w:rsidR="00101D3F" w:rsidRPr="00101D3F" w14:paraId="79BD1639" w14:textId="77777777" w:rsidTr="00161A49">
        <w:trPr>
          <w:trHeight w:val="300"/>
          <w:jc w:val="center"/>
        </w:trPr>
        <w:tc>
          <w:tcPr>
            <w:tcW w:w="1129" w:type="dxa"/>
            <w:shd w:val="clear" w:color="auto" w:fill="auto"/>
            <w:noWrap/>
            <w:vAlign w:val="center"/>
            <w:hideMark/>
          </w:tcPr>
          <w:p w14:paraId="120B817D" w14:textId="77777777" w:rsidR="00411C97" w:rsidRPr="00101D3F" w:rsidRDefault="00411C97" w:rsidP="00161A49">
            <w:pPr>
              <w:pStyle w:val="NoSpacing"/>
              <w:rPr>
                <w:lang w:eastAsia="en-GB"/>
              </w:rPr>
            </w:pPr>
            <w:r w:rsidRPr="00101D3F">
              <w:rPr>
                <w:lang w:eastAsia="en-GB"/>
              </w:rPr>
              <w:t>IWS1</w:t>
            </w:r>
          </w:p>
        </w:tc>
        <w:tc>
          <w:tcPr>
            <w:tcW w:w="3459" w:type="dxa"/>
            <w:shd w:val="clear" w:color="auto" w:fill="auto"/>
            <w:noWrap/>
            <w:vAlign w:val="center"/>
            <w:hideMark/>
          </w:tcPr>
          <w:p w14:paraId="5E7342E5" w14:textId="77777777" w:rsidR="00411C97" w:rsidRPr="00101D3F" w:rsidRDefault="00411C97" w:rsidP="00161A49">
            <w:pPr>
              <w:pStyle w:val="NoSpacing"/>
              <w:jc w:val="center"/>
              <w:rPr>
                <w:lang w:eastAsia="en-GB"/>
              </w:rPr>
            </w:pPr>
            <w:r w:rsidRPr="00101D3F">
              <w:rPr>
                <w:lang w:eastAsia="en-GB"/>
              </w:rPr>
              <w:t>0.876</w:t>
            </w:r>
          </w:p>
        </w:tc>
        <w:tc>
          <w:tcPr>
            <w:tcW w:w="3629" w:type="dxa"/>
            <w:shd w:val="clear" w:color="auto" w:fill="auto"/>
            <w:noWrap/>
            <w:vAlign w:val="center"/>
            <w:hideMark/>
          </w:tcPr>
          <w:p w14:paraId="06DA24A9" w14:textId="77777777" w:rsidR="00411C97" w:rsidRPr="00101D3F" w:rsidRDefault="00411C97" w:rsidP="00161A49">
            <w:pPr>
              <w:pStyle w:val="NoSpacing"/>
              <w:jc w:val="center"/>
              <w:rPr>
                <w:lang w:eastAsia="en-GB"/>
              </w:rPr>
            </w:pPr>
            <w:r w:rsidRPr="00101D3F">
              <w:rPr>
                <w:lang w:eastAsia="en-GB"/>
              </w:rPr>
              <w:t>0.517</w:t>
            </w:r>
          </w:p>
        </w:tc>
      </w:tr>
      <w:tr w:rsidR="00101D3F" w:rsidRPr="00101D3F" w14:paraId="31F2CEE1" w14:textId="77777777" w:rsidTr="00161A49">
        <w:trPr>
          <w:trHeight w:val="300"/>
          <w:jc w:val="center"/>
        </w:trPr>
        <w:tc>
          <w:tcPr>
            <w:tcW w:w="1129" w:type="dxa"/>
            <w:shd w:val="clear" w:color="auto" w:fill="auto"/>
            <w:noWrap/>
            <w:vAlign w:val="center"/>
            <w:hideMark/>
          </w:tcPr>
          <w:p w14:paraId="660A76B3" w14:textId="77777777" w:rsidR="00411C97" w:rsidRPr="00101D3F" w:rsidRDefault="00411C97" w:rsidP="00161A49">
            <w:pPr>
              <w:pStyle w:val="NoSpacing"/>
              <w:rPr>
                <w:lang w:eastAsia="en-GB"/>
              </w:rPr>
            </w:pPr>
            <w:r w:rsidRPr="00101D3F">
              <w:rPr>
                <w:lang w:eastAsia="en-GB"/>
              </w:rPr>
              <w:t>IWS2</w:t>
            </w:r>
          </w:p>
        </w:tc>
        <w:tc>
          <w:tcPr>
            <w:tcW w:w="3459" w:type="dxa"/>
            <w:shd w:val="clear" w:color="auto" w:fill="auto"/>
            <w:noWrap/>
            <w:vAlign w:val="center"/>
            <w:hideMark/>
          </w:tcPr>
          <w:p w14:paraId="3A78A3BE" w14:textId="77777777" w:rsidR="00411C97" w:rsidRPr="00101D3F" w:rsidRDefault="00411C97" w:rsidP="00161A49">
            <w:pPr>
              <w:pStyle w:val="NoSpacing"/>
              <w:jc w:val="center"/>
              <w:rPr>
                <w:lang w:eastAsia="en-GB"/>
              </w:rPr>
            </w:pPr>
            <w:r w:rsidRPr="00101D3F">
              <w:rPr>
                <w:lang w:eastAsia="en-GB"/>
              </w:rPr>
              <w:t>0.611</w:t>
            </w:r>
          </w:p>
        </w:tc>
        <w:tc>
          <w:tcPr>
            <w:tcW w:w="3629" w:type="dxa"/>
            <w:shd w:val="clear" w:color="auto" w:fill="auto"/>
            <w:noWrap/>
            <w:vAlign w:val="center"/>
            <w:hideMark/>
          </w:tcPr>
          <w:p w14:paraId="412E8D62" w14:textId="77777777" w:rsidR="00411C97" w:rsidRPr="00101D3F" w:rsidRDefault="00411C97" w:rsidP="00161A49">
            <w:pPr>
              <w:pStyle w:val="NoSpacing"/>
              <w:jc w:val="center"/>
              <w:rPr>
                <w:lang w:eastAsia="en-GB"/>
              </w:rPr>
            </w:pPr>
            <w:r w:rsidRPr="00101D3F">
              <w:rPr>
                <w:lang w:eastAsia="en-GB"/>
              </w:rPr>
              <w:t>0.074</w:t>
            </w:r>
          </w:p>
        </w:tc>
      </w:tr>
      <w:tr w:rsidR="00101D3F" w:rsidRPr="00101D3F" w14:paraId="7EAC2B34" w14:textId="77777777" w:rsidTr="00161A49">
        <w:trPr>
          <w:trHeight w:val="300"/>
          <w:jc w:val="center"/>
        </w:trPr>
        <w:tc>
          <w:tcPr>
            <w:tcW w:w="1129" w:type="dxa"/>
            <w:shd w:val="clear" w:color="auto" w:fill="auto"/>
            <w:noWrap/>
            <w:vAlign w:val="center"/>
            <w:hideMark/>
          </w:tcPr>
          <w:p w14:paraId="4AF76541" w14:textId="77777777" w:rsidR="00411C97" w:rsidRPr="00101D3F" w:rsidRDefault="00411C97" w:rsidP="00161A49">
            <w:pPr>
              <w:pStyle w:val="NoSpacing"/>
              <w:rPr>
                <w:lang w:eastAsia="en-GB"/>
              </w:rPr>
            </w:pPr>
            <w:r w:rsidRPr="00101D3F">
              <w:rPr>
                <w:lang w:eastAsia="en-GB"/>
              </w:rPr>
              <w:t>IWS3</w:t>
            </w:r>
          </w:p>
        </w:tc>
        <w:tc>
          <w:tcPr>
            <w:tcW w:w="3459" w:type="dxa"/>
            <w:shd w:val="clear" w:color="auto" w:fill="auto"/>
            <w:noWrap/>
            <w:vAlign w:val="center"/>
            <w:hideMark/>
          </w:tcPr>
          <w:p w14:paraId="0FF44E73" w14:textId="77777777" w:rsidR="00411C97" w:rsidRPr="00101D3F" w:rsidRDefault="00411C97" w:rsidP="00161A49">
            <w:pPr>
              <w:pStyle w:val="NoSpacing"/>
              <w:jc w:val="center"/>
              <w:rPr>
                <w:lang w:eastAsia="en-GB"/>
              </w:rPr>
            </w:pPr>
            <w:r w:rsidRPr="00101D3F">
              <w:rPr>
                <w:lang w:eastAsia="en-GB"/>
              </w:rPr>
              <w:t>0.847</w:t>
            </w:r>
          </w:p>
        </w:tc>
        <w:tc>
          <w:tcPr>
            <w:tcW w:w="3629" w:type="dxa"/>
            <w:shd w:val="clear" w:color="auto" w:fill="auto"/>
            <w:noWrap/>
            <w:vAlign w:val="center"/>
            <w:hideMark/>
          </w:tcPr>
          <w:p w14:paraId="2A725178" w14:textId="77777777" w:rsidR="00411C97" w:rsidRPr="00101D3F" w:rsidRDefault="00411C97" w:rsidP="00161A49">
            <w:pPr>
              <w:pStyle w:val="NoSpacing"/>
              <w:jc w:val="center"/>
              <w:rPr>
                <w:lang w:eastAsia="en-GB"/>
              </w:rPr>
            </w:pPr>
            <w:r w:rsidRPr="00101D3F">
              <w:rPr>
                <w:lang w:eastAsia="en-GB"/>
              </w:rPr>
              <w:t>0.446</w:t>
            </w:r>
          </w:p>
        </w:tc>
      </w:tr>
      <w:tr w:rsidR="00101D3F" w:rsidRPr="00101D3F" w14:paraId="404C67EE" w14:textId="77777777" w:rsidTr="00161A49">
        <w:trPr>
          <w:trHeight w:val="300"/>
          <w:jc w:val="center"/>
        </w:trPr>
        <w:tc>
          <w:tcPr>
            <w:tcW w:w="1129" w:type="dxa"/>
            <w:shd w:val="clear" w:color="auto" w:fill="auto"/>
            <w:noWrap/>
            <w:vAlign w:val="center"/>
            <w:hideMark/>
          </w:tcPr>
          <w:p w14:paraId="2E025617" w14:textId="77777777" w:rsidR="00411C97" w:rsidRPr="00101D3F" w:rsidRDefault="00411C97" w:rsidP="00161A49">
            <w:pPr>
              <w:pStyle w:val="NoSpacing"/>
              <w:rPr>
                <w:lang w:eastAsia="en-GB"/>
              </w:rPr>
            </w:pPr>
            <w:r w:rsidRPr="00101D3F">
              <w:rPr>
                <w:lang w:eastAsia="en-GB"/>
              </w:rPr>
              <w:t>IWS4</w:t>
            </w:r>
          </w:p>
        </w:tc>
        <w:tc>
          <w:tcPr>
            <w:tcW w:w="3459" w:type="dxa"/>
            <w:shd w:val="clear" w:color="auto" w:fill="auto"/>
            <w:noWrap/>
            <w:vAlign w:val="center"/>
            <w:hideMark/>
          </w:tcPr>
          <w:p w14:paraId="2AAD6EEC" w14:textId="77777777" w:rsidR="00411C97" w:rsidRPr="00101D3F" w:rsidRDefault="00411C97" w:rsidP="00161A49">
            <w:pPr>
              <w:pStyle w:val="NoSpacing"/>
              <w:jc w:val="center"/>
              <w:rPr>
                <w:lang w:eastAsia="en-GB"/>
              </w:rPr>
            </w:pPr>
            <w:r w:rsidRPr="00101D3F">
              <w:rPr>
                <w:lang w:eastAsia="en-GB"/>
              </w:rPr>
              <w:t>0.570</w:t>
            </w:r>
          </w:p>
        </w:tc>
        <w:tc>
          <w:tcPr>
            <w:tcW w:w="3629" w:type="dxa"/>
            <w:shd w:val="clear" w:color="auto" w:fill="auto"/>
            <w:noWrap/>
            <w:vAlign w:val="center"/>
            <w:hideMark/>
          </w:tcPr>
          <w:p w14:paraId="5A8520E9" w14:textId="77777777" w:rsidR="00411C97" w:rsidRPr="00101D3F" w:rsidRDefault="00411C97" w:rsidP="00161A49">
            <w:pPr>
              <w:pStyle w:val="NoSpacing"/>
              <w:jc w:val="center"/>
              <w:rPr>
                <w:lang w:eastAsia="en-GB"/>
              </w:rPr>
            </w:pPr>
            <w:r w:rsidRPr="00101D3F">
              <w:rPr>
                <w:lang w:eastAsia="en-GB"/>
              </w:rPr>
              <w:t>0.218</w:t>
            </w:r>
          </w:p>
        </w:tc>
      </w:tr>
      <w:tr w:rsidR="00101D3F" w:rsidRPr="00101D3F" w14:paraId="7986EF0D" w14:textId="77777777" w:rsidTr="00161A49">
        <w:trPr>
          <w:trHeight w:val="300"/>
          <w:jc w:val="center"/>
        </w:trPr>
        <w:tc>
          <w:tcPr>
            <w:tcW w:w="1129" w:type="dxa"/>
            <w:shd w:val="clear" w:color="auto" w:fill="auto"/>
            <w:noWrap/>
            <w:vAlign w:val="center"/>
            <w:hideMark/>
          </w:tcPr>
          <w:p w14:paraId="4E3BF4C5" w14:textId="77777777" w:rsidR="00411C97" w:rsidRPr="00101D3F" w:rsidRDefault="00411C97" w:rsidP="00161A49">
            <w:pPr>
              <w:pStyle w:val="NoSpacing"/>
              <w:rPr>
                <w:lang w:eastAsia="en-GB"/>
              </w:rPr>
            </w:pPr>
            <w:r w:rsidRPr="00101D3F">
              <w:rPr>
                <w:lang w:eastAsia="en-GB"/>
              </w:rPr>
              <w:t>RELI1</w:t>
            </w:r>
          </w:p>
        </w:tc>
        <w:tc>
          <w:tcPr>
            <w:tcW w:w="3459" w:type="dxa"/>
            <w:shd w:val="clear" w:color="auto" w:fill="auto"/>
            <w:noWrap/>
            <w:vAlign w:val="center"/>
            <w:hideMark/>
          </w:tcPr>
          <w:p w14:paraId="6D2A0534" w14:textId="77777777" w:rsidR="00411C97" w:rsidRPr="00101D3F" w:rsidRDefault="00411C97" w:rsidP="00161A49">
            <w:pPr>
              <w:pStyle w:val="NoSpacing"/>
              <w:jc w:val="center"/>
              <w:rPr>
                <w:lang w:eastAsia="en-GB"/>
              </w:rPr>
            </w:pPr>
            <w:r w:rsidRPr="00101D3F">
              <w:rPr>
                <w:lang w:eastAsia="en-GB"/>
              </w:rPr>
              <w:t>0.840</w:t>
            </w:r>
          </w:p>
        </w:tc>
        <w:tc>
          <w:tcPr>
            <w:tcW w:w="3629" w:type="dxa"/>
            <w:shd w:val="clear" w:color="auto" w:fill="auto"/>
            <w:noWrap/>
            <w:vAlign w:val="center"/>
            <w:hideMark/>
          </w:tcPr>
          <w:p w14:paraId="00167B5A" w14:textId="77777777" w:rsidR="00411C97" w:rsidRPr="00101D3F" w:rsidRDefault="00411C97" w:rsidP="00161A49">
            <w:pPr>
              <w:pStyle w:val="NoSpacing"/>
              <w:jc w:val="center"/>
              <w:rPr>
                <w:lang w:eastAsia="en-GB"/>
              </w:rPr>
            </w:pPr>
            <w:r w:rsidRPr="00101D3F">
              <w:rPr>
                <w:lang w:eastAsia="en-GB"/>
              </w:rPr>
              <w:t>0.246</w:t>
            </w:r>
          </w:p>
        </w:tc>
      </w:tr>
      <w:tr w:rsidR="00101D3F" w:rsidRPr="00101D3F" w14:paraId="7689ABBA" w14:textId="77777777" w:rsidTr="00161A49">
        <w:trPr>
          <w:trHeight w:val="300"/>
          <w:jc w:val="center"/>
        </w:trPr>
        <w:tc>
          <w:tcPr>
            <w:tcW w:w="1129" w:type="dxa"/>
            <w:shd w:val="clear" w:color="auto" w:fill="auto"/>
            <w:noWrap/>
            <w:vAlign w:val="center"/>
            <w:hideMark/>
          </w:tcPr>
          <w:p w14:paraId="488DD13E" w14:textId="77777777" w:rsidR="00411C97" w:rsidRPr="00101D3F" w:rsidRDefault="00411C97" w:rsidP="00161A49">
            <w:pPr>
              <w:pStyle w:val="NoSpacing"/>
              <w:rPr>
                <w:lang w:eastAsia="en-GB"/>
              </w:rPr>
            </w:pPr>
            <w:r w:rsidRPr="00101D3F">
              <w:rPr>
                <w:lang w:eastAsia="en-GB"/>
              </w:rPr>
              <w:t>RELI2</w:t>
            </w:r>
          </w:p>
        </w:tc>
        <w:tc>
          <w:tcPr>
            <w:tcW w:w="3459" w:type="dxa"/>
            <w:shd w:val="clear" w:color="auto" w:fill="auto"/>
            <w:noWrap/>
            <w:vAlign w:val="center"/>
            <w:hideMark/>
          </w:tcPr>
          <w:p w14:paraId="03A10108" w14:textId="77777777" w:rsidR="00411C97" w:rsidRPr="00101D3F" w:rsidRDefault="00411C97" w:rsidP="00161A49">
            <w:pPr>
              <w:pStyle w:val="NoSpacing"/>
              <w:jc w:val="center"/>
              <w:rPr>
                <w:lang w:eastAsia="en-GB"/>
              </w:rPr>
            </w:pPr>
            <w:r w:rsidRPr="00101D3F">
              <w:rPr>
                <w:lang w:eastAsia="en-GB"/>
              </w:rPr>
              <w:t>0.882</w:t>
            </w:r>
          </w:p>
        </w:tc>
        <w:tc>
          <w:tcPr>
            <w:tcW w:w="3629" w:type="dxa"/>
            <w:shd w:val="clear" w:color="auto" w:fill="auto"/>
            <w:noWrap/>
            <w:vAlign w:val="center"/>
            <w:hideMark/>
          </w:tcPr>
          <w:p w14:paraId="52B14AA6" w14:textId="77777777" w:rsidR="00411C97" w:rsidRPr="00101D3F" w:rsidRDefault="00411C97" w:rsidP="00161A49">
            <w:pPr>
              <w:pStyle w:val="NoSpacing"/>
              <w:jc w:val="center"/>
              <w:rPr>
                <w:lang w:eastAsia="en-GB"/>
              </w:rPr>
            </w:pPr>
            <w:r w:rsidRPr="00101D3F">
              <w:rPr>
                <w:lang w:eastAsia="en-GB"/>
              </w:rPr>
              <w:t>0.214</w:t>
            </w:r>
          </w:p>
        </w:tc>
      </w:tr>
      <w:tr w:rsidR="00101D3F" w:rsidRPr="00101D3F" w14:paraId="12DB7C71" w14:textId="77777777" w:rsidTr="00161A49">
        <w:trPr>
          <w:trHeight w:val="300"/>
          <w:jc w:val="center"/>
        </w:trPr>
        <w:tc>
          <w:tcPr>
            <w:tcW w:w="1129" w:type="dxa"/>
            <w:shd w:val="clear" w:color="auto" w:fill="auto"/>
            <w:noWrap/>
            <w:vAlign w:val="center"/>
            <w:hideMark/>
          </w:tcPr>
          <w:p w14:paraId="1A8DEE37" w14:textId="77777777" w:rsidR="00411C97" w:rsidRPr="00101D3F" w:rsidRDefault="00411C97" w:rsidP="00161A49">
            <w:pPr>
              <w:pStyle w:val="NoSpacing"/>
              <w:rPr>
                <w:lang w:eastAsia="en-GB"/>
              </w:rPr>
            </w:pPr>
            <w:r w:rsidRPr="00101D3F">
              <w:rPr>
                <w:lang w:eastAsia="en-GB"/>
              </w:rPr>
              <w:t>RELI3</w:t>
            </w:r>
          </w:p>
        </w:tc>
        <w:tc>
          <w:tcPr>
            <w:tcW w:w="3459" w:type="dxa"/>
            <w:shd w:val="clear" w:color="auto" w:fill="auto"/>
            <w:noWrap/>
            <w:vAlign w:val="center"/>
            <w:hideMark/>
          </w:tcPr>
          <w:p w14:paraId="51F88055" w14:textId="77777777" w:rsidR="00411C97" w:rsidRPr="00101D3F" w:rsidRDefault="00411C97" w:rsidP="00161A49">
            <w:pPr>
              <w:pStyle w:val="NoSpacing"/>
              <w:jc w:val="center"/>
              <w:rPr>
                <w:lang w:eastAsia="en-GB"/>
              </w:rPr>
            </w:pPr>
            <w:r w:rsidRPr="00101D3F">
              <w:rPr>
                <w:lang w:eastAsia="en-GB"/>
              </w:rPr>
              <w:t>0.910</w:t>
            </w:r>
          </w:p>
        </w:tc>
        <w:tc>
          <w:tcPr>
            <w:tcW w:w="3629" w:type="dxa"/>
            <w:shd w:val="clear" w:color="auto" w:fill="auto"/>
            <w:noWrap/>
            <w:vAlign w:val="center"/>
            <w:hideMark/>
          </w:tcPr>
          <w:p w14:paraId="45601A3D" w14:textId="77777777" w:rsidR="00411C97" w:rsidRPr="00101D3F" w:rsidRDefault="00411C97" w:rsidP="00161A49">
            <w:pPr>
              <w:pStyle w:val="NoSpacing"/>
              <w:jc w:val="center"/>
              <w:rPr>
                <w:lang w:eastAsia="en-GB"/>
              </w:rPr>
            </w:pPr>
            <w:r w:rsidRPr="00101D3F">
              <w:rPr>
                <w:lang w:eastAsia="en-GB"/>
              </w:rPr>
              <w:t>0.248</w:t>
            </w:r>
          </w:p>
        </w:tc>
      </w:tr>
      <w:tr w:rsidR="00101D3F" w:rsidRPr="00101D3F" w14:paraId="1BD665F4" w14:textId="77777777" w:rsidTr="00161A49">
        <w:trPr>
          <w:trHeight w:val="300"/>
          <w:jc w:val="center"/>
        </w:trPr>
        <w:tc>
          <w:tcPr>
            <w:tcW w:w="1129" w:type="dxa"/>
            <w:shd w:val="clear" w:color="auto" w:fill="auto"/>
            <w:noWrap/>
            <w:vAlign w:val="center"/>
            <w:hideMark/>
          </w:tcPr>
          <w:p w14:paraId="0941AC35" w14:textId="77777777" w:rsidR="00411C97" w:rsidRPr="00101D3F" w:rsidRDefault="00411C97" w:rsidP="00161A49">
            <w:pPr>
              <w:pStyle w:val="NoSpacing"/>
              <w:rPr>
                <w:lang w:eastAsia="en-GB"/>
              </w:rPr>
            </w:pPr>
            <w:r w:rsidRPr="00101D3F">
              <w:rPr>
                <w:lang w:eastAsia="en-GB"/>
              </w:rPr>
              <w:t>RELI4</w:t>
            </w:r>
          </w:p>
        </w:tc>
        <w:tc>
          <w:tcPr>
            <w:tcW w:w="3459" w:type="dxa"/>
            <w:shd w:val="clear" w:color="auto" w:fill="auto"/>
            <w:noWrap/>
            <w:vAlign w:val="center"/>
            <w:hideMark/>
          </w:tcPr>
          <w:p w14:paraId="377826BA" w14:textId="77777777" w:rsidR="00411C97" w:rsidRPr="00101D3F" w:rsidRDefault="00411C97" w:rsidP="00161A49">
            <w:pPr>
              <w:pStyle w:val="NoSpacing"/>
              <w:jc w:val="center"/>
              <w:rPr>
                <w:lang w:eastAsia="en-GB"/>
              </w:rPr>
            </w:pPr>
            <w:r w:rsidRPr="00101D3F">
              <w:rPr>
                <w:lang w:eastAsia="en-GB"/>
              </w:rPr>
              <w:t>0.919</w:t>
            </w:r>
          </w:p>
        </w:tc>
        <w:tc>
          <w:tcPr>
            <w:tcW w:w="3629" w:type="dxa"/>
            <w:shd w:val="clear" w:color="auto" w:fill="auto"/>
            <w:noWrap/>
            <w:vAlign w:val="center"/>
            <w:hideMark/>
          </w:tcPr>
          <w:p w14:paraId="17726D43" w14:textId="77777777" w:rsidR="00411C97" w:rsidRPr="00101D3F" w:rsidRDefault="00411C97" w:rsidP="00161A49">
            <w:pPr>
              <w:pStyle w:val="NoSpacing"/>
              <w:jc w:val="center"/>
              <w:rPr>
                <w:lang w:eastAsia="en-GB"/>
              </w:rPr>
            </w:pPr>
            <w:r w:rsidRPr="00101D3F">
              <w:rPr>
                <w:lang w:eastAsia="en-GB"/>
              </w:rPr>
              <w:t>0.205</w:t>
            </w:r>
          </w:p>
        </w:tc>
      </w:tr>
      <w:tr w:rsidR="00411C97" w:rsidRPr="00101D3F" w14:paraId="2CC936DE" w14:textId="77777777" w:rsidTr="00161A49">
        <w:trPr>
          <w:trHeight w:val="137"/>
          <w:jc w:val="center"/>
        </w:trPr>
        <w:tc>
          <w:tcPr>
            <w:tcW w:w="1129" w:type="dxa"/>
            <w:tcBorders>
              <w:bottom w:val="single" w:sz="4" w:space="0" w:color="auto"/>
            </w:tcBorders>
            <w:shd w:val="clear" w:color="auto" w:fill="auto"/>
            <w:noWrap/>
            <w:vAlign w:val="center"/>
            <w:hideMark/>
          </w:tcPr>
          <w:p w14:paraId="0B12077A" w14:textId="77777777" w:rsidR="00411C97" w:rsidRPr="00101D3F" w:rsidRDefault="00411C97" w:rsidP="00161A49">
            <w:pPr>
              <w:pStyle w:val="NoSpacing"/>
              <w:rPr>
                <w:lang w:eastAsia="en-GB"/>
              </w:rPr>
            </w:pPr>
            <w:r w:rsidRPr="00101D3F">
              <w:rPr>
                <w:lang w:eastAsia="en-GB"/>
              </w:rPr>
              <w:t>RELI5</w:t>
            </w:r>
          </w:p>
        </w:tc>
        <w:tc>
          <w:tcPr>
            <w:tcW w:w="3459" w:type="dxa"/>
            <w:tcBorders>
              <w:bottom w:val="single" w:sz="4" w:space="0" w:color="auto"/>
            </w:tcBorders>
            <w:shd w:val="clear" w:color="auto" w:fill="auto"/>
            <w:noWrap/>
            <w:vAlign w:val="center"/>
            <w:hideMark/>
          </w:tcPr>
          <w:p w14:paraId="4DB591E3" w14:textId="77777777" w:rsidR="00411C97" w:rsidRPr="00101D3F" w:rsidRDefault="00411C97" w:rsidP="00161A49">
            <w:pPr>
              <w:pStyle w:val="NoSpacing"/>
              <w:jc w:val="center"/>
              <w:rPr>
                <w:lang w:eastAsia="en-GB"/>
              </w:rPr>
            </w:pPr>
            <w:r w:rsidRPr="00101D3F">
              <w:rPr>
                <w:lang w:eastAsia="en-GB"/>
              </w:rPr>
              <w:t>0.882</w:t>
            </w:r>
          </w:p>
        </w:tc>
        <w:tc>
          <w:tcPr>
            <w:tcW w:w="3629" w:type="dxa"/>
            <w:tcBorders>
              <w:bottom w:val="single" w:sz="4" w:space="0" w:color="auto"/>
            </w:tcBorders>
            <w:shd w:val="clear" w:color="auto" w:fill="auto"/>
            <w:noWrap/>
            <w:vAlign w:val="center"/>
            <w:hideMark/>
          </w:tcPr>
          <w:p w14:paraId="49AA7EA4" w14:textId="77777777" w:rsidR="00411C97" w:rsidRPr="00101D3F" w:rsidRDefault="00411C97" w:rsidP="00161A49">
            <w:pPr>
              <w:pStyle w:val="NoSpacing"/>
              <w:jc w:val="center"/>
              <w:rPr>
                <w:lang w:eastAsia="en-GB"/>
              </w:rPr>
            </w:pPr>
            <w:r w:rsidRPr="00101D3F">
              <w:rPr>
                <w:lang w:eastAsia="en-GB"/>
              </w:rPr>
              <w:t>0.216</w:t>
            </w:r>
          </w:p>
        </w:tc>
      </w:tr>
    </w:tbl>
    <w:p w14:paraId="3E4A9B98" w14:textId="77777777" w:rsidR="00411C97" w:rsidRPr="00101D3F" w:rsidRDefault="00411C97" w:rsidP="00411C97">
      <w:pPr>
        <w:ind w:firstLine="720"/>
        <w:rPr>
          <w:b/>
        </w:rPr>
      </w:pPr>
    </w:p>
    <w:p w14:paraId="4F3FF1DB" w14:textId="3B63AC92" w:rsidR="00411C97" w:rsidRPr="00101D3F" w:rsidRDefault="003C43C1" w:rsidP="00411C97">
      <w:pPr>
        <w:ind w:firstLine="720"/>
        <w:jc w:val="center"/>
        <w:rPr>
          <w:rFonts w:ascii="Times New Roman" w:hAnsi="Times New Roman" w:cs="Times New Roman"/>
          <w:b/>
        </w:rPr>
      </w:pPr>
      <w:r w:rsidRPr="00101D3F">
        <w:rPr>
          <w:rFonts w:ascii="Times New Roman" w:hAnsi="Times New Roman" w:cs="Times New Roman"/>
          <w:b/>
        </w:rPr>
        <w:t>Table 5</w:t>
      </w:r>
      <w:r w:rsidR="00411C97" w:rsidRPr="00101D3F">
        <w:rPr>
          <w:rFonts w:ascii="Times New Roman" w:hAnsi="Times New Roman" w:cs="Times New Roman"/>
          <w:b/>
        </w:rPr>
        <w:t>. Reliability and Validity</w:t>
      </w:r>
    </w:p>
    <w:tbl>
      <w:tblPr>
        <w:tblW w:w="8642" w:type="dxa"/>
        <w:tblLayout w:type="fixed"/>
        <w:tblLook w:val="04A0" w:firstRow="1" w:lastRow="0" w:firstColumn="1" w:lastColumn="0" w:noHBand="0" w:noVBand="1"/>
      </w:tblPr>
      <w:tblGrid>
        <w:gridCol w:w="1271"/>
        <w:gridCol w:w="1842"/>
        <w:gridCol w:w="1843"/>
        <w:gridCol w:w="1843"/>
        <w:gridCol w:w="1843"/>
      </w:tblGrid>
      <w:tr w:rsidR="00101D3F" w:rsidRPr="00101D3F" w14:paraId="13E5D5E2" w14:textId="77777777" w:rsidTr="00161A49">
        <w:trPr>
          <w:trHeight w:val="300"/>
        </w:trPr>
        <w:tc>
          <w:tcPr>
            <w:tcW w:w="1271" w:type="dxa"/>
            <w:tcBorders>
              <w:top w:val="single" w:sz="4" w:space="0" w:color="auto"/>
              <w:bottom w:val="single" w:sz="4" w:space="0" w:color="auto"/>
            </w:tcBorders>
            <w:shd w:val="clear" w:color="auto" w:fill="auto"/>
            <w:noWrap/>
            <w:vAlign w:val="center"/>
            <w:hideMark/>
          </w:tcPr>
          <w:p w14:paraId="632E3E04" w14:textId="77777777" w:rsidR="00411C97" w:rsidRPr="00101D3F" w:rsidRDefault="00411C97" w:rsidP="00161A49">
            <w:pPr>
              <w:pStyle w:val="NoSpacing"/>
              <w:rPr>
                <w:b/>
                <w:lang w:eastAsia="en-GB"/>
              </w:rPr>
            </w:pPr>
            <w:r w:rsidRPr="00101D3F">
              <w:rPr>
                <w:b/>
                <w:lang w:eastAsia="en-GB"/>
              </w:rPr>
              <w:t> Variables</w:t>
            </w:r>
          </w:p>
        </w:tc>
        <w:tc>
          <w:tcPr>
            <w:tcW w:w="1842" w:type="dxa"/>
            <w:tcBorders>
              <w:top w:val="single" w:sz="4" w:space="0" w:color="auto"/>
              <w:bottom w:val="single" w:sz="4" w:space="0" w:color="auto"/>
            </w:tcBorders>
            <w:shd w:val="clear" w:color="auto" w:fill="auto"/>
            <w:noWrap/>
            <w:vAlign w:val="center"/>
            <w:hideMark/>
          </w:tcPr>
          <w:p w14:paraId="000E0908" w14:textId="77777777" w:rsidR="00411C97" w:rsidRPr="00101D3F" w:rsidRDefault="00411C97" w:rsidP="00161A49">
            <w:pPr>
              <w:pStyle w:val="NoSpacing"/>
              <w:jc w:val="center"/>
              <w:rPr>
                <w:b/>
                <w:lang w:eastAsia="en-GB"/>
              </w:rPr>
            </w:pPr>
            <w:r w:rsidRPr="00101D3F">
              <w:rPr>
                <w:b/>
                <w:lang w:eastAsia="en-GB"/>
              </w:rPr>
              <w:t>Cronbach’s Alpha</w:t>
            </w:r>
          </w:p>
        </w:tc>
        <w:tc>
          <w:tcPr>
            <w:tcW w:w="1843" w:type="dxa"/>
            <w:tcBorders>
              <w:top w:val="single" w:sz="4" w:space="0" w:color="auto"/>
              <w:bottom w:val="single" w:sz="4" w:space="0" w:color="auto"/>
            </w:tcBorders>
            <w:shd w:val="clear" w:color="auto" w:fill="auto"/>
            <w:noWrap/>
            <w:vAlign w:val="center"/>
            <w:hideMark/>
          </w:tcPr>
          <w:p w14:paraId="357D28C3" w14:textId="77777777" w:rsidR="00411C97" w:rsidRPr="00101D3F" w:rsidRDefault="00411C97" w:rsidP="00161A49">
            <w:pPr>
              <w:pStyle w:val="NoSpacing"/>
              <w:jc w:val="center"/>
              <w:rPr>
                <w:b/>
                <w:lang w:eastAsia="en-GB"/>
              </w:rPr>
            </w:pPr>
            <w:r w:rsidRPr="00101D3F">
              <w:rPr>
                <w:b/>
                <w:lang w:eastAsia="en-GB"/>
              </w:rPr>
              <w:t>rho_A</w:t>
            </w:r>
          </w:p>
        </w:tc>
        <w:tc>
          <w:tcPr>
            <w:tcW w:w="1843" w:type="dxa"/>
            <w:tcBorders>
              <w:top w:val="single" w:sz="4" w:space="0" w:color="auto"/>
              <w:bottom w:val="single" w:sz="4" w:space="0" w:color="auto"/>
            </w:tcBorders>
            <w:shd w:val="clear" w:color="auto" w:fill="auto"/>
            <w:noWrap/>
            <w:vAlign w:val="center"/>
            <w:hideMark/>
          </w:tcPr>
          <w:p w14:paraId="1D9184CE" w14:textId="77777777" w:rsidR="00411C97" w:rsidRPr="00101D3F" w:rsidRDefault="00411C97" w:rsidP="00161A49">
            <w:pPr>
              <w:pStyle w:val="NoSpacing"/>
              <w:jc w:val="center"/>
              <w:rPr>
                <w:b/>
                <w:lang w:eastAsia="en-GB"/>
              </w:rPr>
            </w:pPr>
            <w:r w:rsidRPr="00101D3F">
              <w:rPr>
                <w:b/>
                <w:lang w:eastAsia="en-GB"/>
              </w:rPr>
              <w:t>Composite Reliability</w:t>
            </w:r>
          </w:p>
        </w:tc>
        <w:tc>
          <w:tcPr>
            <w:tcW w:w="1843" w:type="dxa"/>
            <w:tcBorders>
              <w:top w:val="single" w:sz="4" w:space="0" w:color="auto"/>
              <w:bottom w:val="single" w:sz="4" w:space="0" w:color="auto"/>
            </w:tcBorders>
            <w:shd w:val="clear" w:color="auto" w:fill="auto"/>
            <w:noWrap/>
            <w:vAlign w:val="center"/>
            <w:hideMark/>
          </w:tcPr>
          <w:p w14:paraId="72A08A48" w14:textId="77777777" w:rsidR="00411C97" w:rsidRPr="00101D3F" w:rsidRDefault="00411C97" w:rsidP="00161A49">
            <w:pPr>
              <w:pStyle w:val="NoSpacing"/>
              <w:jc w:val="center"/>
              <w:rPr>
                <w:b/>
                <w:lang w:eastAsia="en-GB"/>
              </w:rPr>
            </w:pPr>
            <w:r w:rsidRPr="00101D3F">
              <w:rPr>
                <w:b/>
                <w:lang w:eastAsia="en-GB"/>
              </w:rPr>
              <w:t xml:space="preserve"> AVE</w:t>
            </w:r>
          </w:p>
        </w:tc>
      </w:tr>
      <w:tr w:rsidR="00101D3F" w:rsidRPr="00101D3F" w14:paraId="1BCB9248" w14:textId="77777777" w:rsidTr="00161A49">
        <w:trPr>
          <w:trHeight w:val="300"/>
        </w:trPr>
        <w:tc>
          <w:tcPr>
            <w:tcW w:w="1271" w:type="dxa"/>
            <w:tcBorders>
              <w:top w:val="single" w:sz="4" w:space="0" w:color="auto"/>
            </w:tcBorders>
            <w:shd w:val="clear" w:color="auto" w:fill="auto"/>
            <w:noWrap/>
            <w:vAlign w:val="center"/>
            <w:hideMark/>
          </w:tcPr>
          <w:p w14:paraId="734AFDF7" w14:textId="77777777" w:rsidR="00411C97" w:rsidRPr="00101D3F" w:rsidRDefault="00411C97" w:rsidP="00161A49">
            <w:pPr>
              <w:pStyle w:val="NoSpacing"/>
              <w:rPr>
                <w:lang w:eastAsia="en-GB"/>
              </w:rPr>
            </w:pPr>
            <w:r w:rsidRPr="00101D3F">
              <w:rPr>
                <w:lang w:eastAsia="en-GB"/>
              </w:rPr>
              <w:t>CRPT</w:t>
            </w:r>
          </w:p>
        </w:tc>
        <w:tc>
          <w:tcPr>
            <w:tcW w:w="1842" w:type="dxa"/>
            <w:tcBorders>
              <w:top w:val="single" w:sz="4" w:space="0" w:color="auto"/>
            </w:tcBorders>
            <w:shd w:val="clear" w:color="auto" w:fill="auto"/>
            <w:noWrap/>
            <w:vAlign w:val="center"/>
            <w:hideMark/>
          </w:tcPr>
          <w:p w14:paraId="1EFDD5C8" w14:textId="77777777" w:rsidR="00411C97" w:rsidRPr="00101D3F" w:rsidRDefault="00411C97" w:rsidP="00161A49">
            <w:pPr>
              <w:pStyle w:val="NoSpacing"/>
              <w:jc w:val="center"/>
              <w:rPr>
                <w:lang w:eastAsia="en-GB"/>
              </w:rPr>
            </w:pPr>
            <w:r w:rsidRPr="00101D3F">
              <w:rPr>
                <w:lang w:eastAsia="en-GB"/>
              </w:rPr>
              <w:t>0.925</w:t>
            </w:r>
          </w:p>
        </w:tc>
        <w:tc>
          <w:tcPr>
            <w:tcW w:w="1843" w:type="dxa"/>
            <w:tcBorders>
              <w:top w:val="single" w:sz="4" w:space="0" w:color="auto"/>
            </w:tcBorders>
            <w:shd w:val="clear" w:color="auto" w:fill="auto"/>
            <w:noWrap/>
            <w:vAlign w:val="center"/>
            <w:hideMark/>
          </w:tcPr>
          <w:p w14:paraId="0AFF269C" w14:textId="77777777" w:rsidR="00411C97" w:rsidRPr="00101D3F" w:rsidRDefault="00411C97" w:rsidP="00161A49">
            <w:pPr>
              <w:pStyle w:val="NoSpacing"/>
              <w:jc w:val="center"/>
              <w:rPr>
                <w:lang w:eastAsia="en-GB"/>
              </w:rPr>
            </w:pPr>
            <w:r w:rsidRPr="00101D3F">
              <w:rPr>
                <w:lang w:eastAsia="en-GB"/>
              </w:rPr>
              <w:t>0.962</w:t>
            </w:r>
          </w:p>
        </w:tc>
        <w:tc>
          <w:tcPr>
            <w:tcW w:w="1843" w:type="dxa"/>
            <w:tcBorders>
              <w:top w:val="single" w:sz="4" w:space="0" w:color="auto"/>
            </w:tcBorders>
            <w:shd w:val="clear" w:color="auto" w:fill="auto"/>
            <w:noWrap/>
            <w:vAlign w:val="center"/>
            <w:hideMark/>
          </w:tcPr>
          <w:p w14:paraId="7978F70D" w14:textId="77777777" w:rsidR="00411C97" w:rsidRPr="00101D3F" w:rsidRDefault="00411C97" w:rsidP="00161A49">
            <w:pPr>
              <w:pStyle w:val="NoSpacing"/>
              <w:jc w:val="center"/>
              <w:rPr>
                <w:lang w:eastAsia="en-GB"/>
              </w:rPr>
            </w:pPr>
            <w:r w:rsidRPr="00101D3F">
              <w:rPr>
                <w:lang w:eastAsia="en-GB"/>
              </w:rPr>
              <w:t>0.944</w:t>
            </w:r>
          </w:p>
        </w:tc>
        <w:tc>
          <w:tcPr>
            <w:tcW w:w="1843" w:type="dxa"/>
            <w:tcBorders>
              <w:top w:val="single" w:sz="4" w:space="0" w:color="auto"/>
            </w:tcBorders>
            <w:shd w:val="clear" w:color="auto" w:fill="auto"/>
            <w:noWrap/>
            <w:vAlign w:val="center"/>
            <w:hideMark/>
          </w:tcPr>
          <w:p w14:paraId="30AA9965" w14:textId="77777777" w:rsidR="00411C97" w:rsidRPr="00101D3F" w:rsidRDefault="00411C97" w:rsidP="00161A49">
            <w:pPr>
              <w:pStyle w:val="NoSpacing"/>
              <w:jc w:val="center"/>
              <w:rPr>
                <w:lang w:eastAsia="en-GB"/>
              </w:rPr>
            </w:pPr>
            <w:r w:rsidRPr="00101D3F">
              <w:rPr>
                <w:lang w:eastAsia="en-GB"/>
              </w:rPr>
              <w:t>0.773</w:t>
            </w:r>
          </w:p>
        </w:tc>
      </w:tr>
      <w:tr w:rsidR="00101D3F" w:rsidRPr="00101D3F" w14:paraId="04FCFA2B" w14:textId="77777777" w:rsidTr="00161A49">
        <w:trPr>
          <w:trHeight w:val="300"/>
        </w:trPr>
        <w:tc>
          <w:tcPr>
            <w:tcW w:w="1271" w:type="dxa"/>
            <w:shd w:val="clear" w:color="auto" w:fill="auto"/>
            <w:noWrap/>
            <w:vAlign w:val="center"/>
            <w:hideMark/>
          </w:tcPr>
          <w:p w14:paraId="6BB79EC8" w14:textId="77777777" w:rsidR="00411C97" w:rsidRPr="00101D3F" w:rsidRDefault="00411C97" w:rsidP="00161A49">
            <w:pPr>
              <w:pStyle w:val="NoSpacing"/>
              <w:rPr>
                <w:lang w:eastAsia="en-GB"/>
              </w:rPr>
            </w:pPr>
            <w:r w:rsidRPr="00101D3F">
              <w:rPr>
                <w:lang w:eastAsia="en-GB"/>
              </w:rPr>
              <w:t>IWS</w:t>
            </w:r>
          </w:p>
        </w:tc>
        <w:tc>
          <w:tcPr>
            <w:tcW w:w="1842" w:type="dxa"/>
            <w:shd w:val="clear" w:color="auto" w:fill="auto"/>
            <w:noWrap/>
            <w:vAlign w:val="center"/>
            <w:hideMark/>
          </w:tcPr>
          <w:p w14:paraId="7E535B8F" w14:textId="77777777" w:rsidR="00411C97" w:rsidRPr="00101D3F" w:rsidRDefault="00411C97" w:rsidP="00161A49">
            <w:pPr>
              <w:pStyle w:val="NoSpacing"/>
              <w:jc w:val="center"/>
              <w:rPr>
                <w:lang w:eastAsia="en-GB"/>
              </w:rPr>
            </w:pPr>
            <w:r w:rsidRPr="00101D3F">
              <w:rPr>
                <w:lang w:eastAsia="en-GB"/>
              </w:rPr>
              <w:t>0.744</w:t>
            </w:r>
          </w:p>
        </w:tc>
        <w:tc>
          <w:tcPr>
            <w:tcW w:w="1843" w:type="dxa"/>
            <w:shd w:val="clear" w:color="auto" w:fill="auto"/>
            <w:noWrap/>
            <w:vAlign w:val="center"/>
            <w:hideMark/>
          </w:tcPr>
          <w:p w14:paraId="5EEC755C" w14:textId="77777777" w:rsidR="00411C97" w:rsidRPr="00101D3F" w:rsidRDefault="00411C97" w:rsidP="00161A49">
            <w:pPr>
              <w:pStyle w:val="NoSpacing"/>
              <w:jc w:val="center"/>
              <w:rPr>
                <w:lang w:eastAsia="en-GB"/>
              </w:rPr>
            </w:pPr>
            <w:r w:rsidRPr="00101D3F">
              <w:rPr>
                <w:lang w:eastAsia="en-GB"/>
              </w:rPr>
              <w:t>0.830</w:t>
            </w:r>
          </w:p>
        </w:tc>
        <w:tc>
          <w:tcPr>
            <w:tcW w:w="1843" w:type="dxa"/>
            <w:shd w:val="clear" w:color="auto" w:fill="auto"/>
            <w:noWrap/>
            <w:vAlign w:val="center"/>
            <w:hideMark/>
          </w:tcPr>
          <w:p w14:paraId="305F205E" w14:textId="77777777" w:rsidR="00411C97" w:rsidRPr="00101D3F" w:rsidRDefault="00411C97" w:rsidP="00161A49">
            <w:pPr>
              <w:pStyle w:val="NoSpacing"/>
              <w:jc w:val="center"/>
              <w:rPr>
                <w:lang w:eastAsia="en-GB"/>
              </w:rPr>
            </w:pPr>
            <w:r w:rsidRPr="00101D3F">
              <w:rPr>
                <w:lang w:eastAsia="en-GB"/>
              </w:rPr>
              <w:t>0.823</w:t>
            </w:r>
          </w:p>
        </w:tc>
        <w:tc>
          <w:tcPr>
            <w:tcW w:w="1843" w:type="dxa"/>
            <w:shd w:val="clear" w:color="auto" w:fill="auto"/>
            <w:noWrap/>
            <w:vAlign w:val="center"/>
            <w:hideMark/>
          </w:tcPr>
          <w:p w14:paraId="4C6976BC" w14:textId="77777777" w:rsidR="00411C97" w:rsidRPr="00101D3F" w:rsidRDefault="00411C97" w:rsidP="00161A49">
            <w:pPr>
              <w:pStyle w:val="NoSpacing"/>
              <w:jc w:val="center"/>
              <w:rPr>
                <w:lang w:eastAsia="en-GB"/>
              </w:rPr>
            </w:pPr>
            <w:r w:rsidRPr="00101D3F">
              <w:rPr>
                <w:lang w:eastAsia="en-GB"/>
              </w:rPr>
              <w:t>0.546</w:t>
            </w:r>
          </w:p>
        </w:tc>
      </w:tr>
      <w:tr w:rsidR="00411C97" w:rsidRPr="00101D3F" w14:paraId="577B071D" w14:textId="77777777" w:rsidTr="00161A49">
        <w:trPr>
          <w:trHeight w:val="300"/>
        </w:trPr>
        <w:tc>
          <w:tcPr>
            <w:tcW w:w="1271" w:type="dxa"/>
            <w:tcBorders>
              <w:bottom w:val="single" w:sz="4" w:space="0" w:color="auto"/>
            </w:tcBorders>
            <w:shd w:val="clear" w:color="auto" w:fill="auto"/>
            <w:noWrap/>
            <w:vAlign w:val="center"/>
            <w:hideMark/>
          </w:tcPr>
          <w:p w14:paraId="7815FE5D" w14:textId="77777777" w:rsidR="00411C97" w:rsidRPr="00101D3F" w:rsidRDefault="00411C97" w:rsidP="00161A49">
            <w:pPr>
              <w:pStyle w:val="NoSpacing"/>
              <w:rPr>
                <w:lang w:eastAsia="en-GB"/>
              </w:rPr>
            </w:pPr>
            <w:r w:rsidRPr="00101D3F">
              <w:rPr>
                <w:lang w:eastAsia="en-GB"/>
              </w:rPr>
              <w:t>RELI</w:t>
            </w:r>
          </w:p>
        </w:tc>
        <w:tc>
          <w:tcPr>
            <w:tcW w:w="1842" w:type="dxa"/>
            <w:tcBorders>
              <w:bottom w:val="single" w:sz="4" w:space="0" w:color="auto"/>
            </w:tcBorders>
            <w:shd w:val="clear" w:color="auto" w:fill="auto"/>
            <w:noWrap/>
            <w:vAlign w:val="center"/>
            <w:hideMark/>
          </w:tcPr>
          <w:p w14:paraId="7ECC1F35" w14:textId="77777777" w:rsidR="00411C97" w:rsidRPr="00101D3F" w:rsidRDefault="00411C97" w:rsidP="00161A49">
            <w:pPr>
              <w:pStyle w:val="NoSpacing"/>
              <w:jc w:val="center"/>
              <w:rPr>
                <w:lang w:eastAsia="en-GB"/>
              </w:rPr>
            </w:pPr>
            <w:r w:rsidRPr="00101D3F">
              <w:rPr>
                <w:lang w:eastAsia="en-GB"/>
              </w:rPr>
              <w:t>0.932</w:t>
            </w:r>
          </w:p>
        </w:tc>
        <w:tc>
          <w:tcPr>
            <w:tcW w:w="1843" w:type="dxa"/>
            <w:tcBorders>
              <w:bottom w:val="single" w:sz="4" w:space="0" w:color="auto"/>
            </w:tcBorders>
            <w:shd w:val="clear" w:color="auto" w:fill="auto"/>
            <w:noWrap/>
            <w:vAlign w:val="center"/>
            <w:hideMark/>
          </w:tcPr>
          <w:p w14:paraId="77D623F8" w14:textId="77777777" w:rsidR="00411C97" w:rsidRPr="00101D3F" w:rsidRDefault="00411C97" w:rsidP="00161A49">
            <w:pPr>
              <w:pStyle w:val="NoSpacing"/>
              <w:jc w:val="center"/>
              <w:rPr>
                <w:lang w:eastAsia="en-GB"/>
              </w:rPr>
            </w:pPr>
            <w:r w:rsidRPr="00101D3F">
              <w:rPr>
                <w:lang w:eastAsia="en-GB"/>
              </w:rPr>
              <w:t>0.935</w:t>
            </w:r>
          </w:p>
        </w:tc>
        <w:tc>
          <w:tcPr>
            <w:tcW w:w="1843" w:type="dxa"/>
            <w:tcBorders>
              <w:bottom w:val="single" w:sz="4" w:space="0" w:color="auto"/>
            </w:tcBorders>
            <w:shd w:val="clear" w:color="auto" w:fill="auto"/>
            <w:noWrap/>
            <w:vAlign w:val="center"/>
            <w:hideMark/>
          </w:tcPr>
          <w:p w14:paraId="6D2EDAB3" w14:textId="77777777" w:rsidR="00411C97" w:rsidRPr="00101D3F" w:rsidRDefault="00411C97" w:rsidP="00161A49">
            <w:pPr>
              <w:pStyle w:val="NoSpacing"/>
              <w:jc w:val="center"/>
              <w:rPr>
                <w:lang w:eastAsia="en-GB"/>
              </w:rPr>
            </w:pPr>
            <w:r w:rsidRPr="00101D3F">
              <w:rPr>
                <w:lang w:eastAsia="en-GB"/>
              </w:rPr>
              <w:t>0.949</w:t>
            </w:r>
          </w:p>
        </w:tc>
        <w:tc>
          <w:tcPr>
            <w:tcW w:w="1843" w:type="dxa"/>
            <w:tcBorders>
              <w:bottom w:val="single" w:sz="4" w:space="0" w:color="auto"/>
            </w:tcBorders>
            <w:shd w:val="clear" w:color="auto" w:fill="auto"/>
            <w:noWrap/>
            <w:vAlign w:val="center"/>
            <w:hideMark/>
          </w:tcPr>
          <w:p w14:paraId="3988FDBD" w14:textId="77777777" w:rsidR="00411C97" w:rsidRPr="00101D3F" w:rsidRDefault="00411C97" w:rsidP="00161A49">
            <w:pPr>
              <w:pStyle w:val="NoSpacing"/>
              <w:jc w:val="center"/>
              <w:rPr>
                <w:lang w:eastAsia="en-GB"/>
              </w:rPr>
            </w:pPr>
            <w:r w:rsidRPr="00101D3F">
              <w:rPr>
                <w:lang w:eastAsia="en-GB"/>
              </w:rPr>
              <w:t>0.787</w:t>
            </w:r>
          </w:p>
        </w:tc>
      </w:tr>
    </w:tbl>
    <w:p w14:paraId="25CCBA01" w14:textId="77777777" w:rsidR="00411C97" w:rsidRPr="00101D3F" w:rsidRDefault="00411C97" w:rsidP="00411C97">
      <w:pPr>
        <w:rPr>
          <w:b/>
        </w:rPr>
      </w:pPr>
    </w:p>
    <w:p w14:paraId="51292169" w14:textId="7FFA2DB6" w:rsidR="00411C97" w:rsidRPr="00101D3F" w:rsidRDefault="00CA4190" w:rsidP="00C406D7">
      <w:pPr>
        <w:pStyle w:val="NoSpacing"/>
        <w:jc w:val="center"/>
        <w:rPr>
          <w:b/>
        </w:rPr>
      </w:pPr>
      <w:r w:rsidRPr="00101D3F">
        <w:rPr>
          <w:b/>
        </w:rPr>
        <w:t>Table 6</w:t>
      </w:r>
      <w:r w:rsidR="00411C97" w:rsidRPr="00101D3F">
        <w:rPr>
          <w:b/>
        </w:rPr>
        <w:t>. Fornell-Larcker Criterion</w:t>
      </w:r>
    </w:p>
    <w:tbl>
      <w:tblPr>
        <w:tblW w:w="9016" w:type="dxa"/>
        <w:jc w:val="center"/>
        <w:tblLayout w:type="fixed"/>
        <w:tblLook w:val="04A0" w:firstRow="1" w:lastRow="0" w:firstColumn="1" w:lastColumn="0" w:noHBand="0" w:noVBand="1"/>
      </w:tblPr>
      <w:tblGrid>
        <w:gridCol w:w="1402"/>
        <w:gridCol w:w="2538"/>
        <w:gridCol w:w="2538"/>
        <w:gridCol w:w="2538"/>
      </w:tblGrid>
      <w:tr w:rsidR="00101D3F" w:rsidRPr="00101D3F" w14:paraId="3E0DA638" w14:textId="77777777" w:rsidTr="00161A49">
        <w:trPr>
          <w:trHeight w:val="300"/>
          <w:jc w:val="center"/>
        </w:trPr>
        <w:tc>
          <w:tcPr>
            <w:tcW w:w="1402" w:type="dxa"/>
            <w:tcBorders>
              <w:top w:val="single" w:sz="4" w:space="0" w:color="auto"/>
              <w:bottom w:val="single" w:sz="4" w:space="0" w:color="auto"/>
            </w:tcBorders>
            <w:shd w:val="clear" w:color="auto" w:fill="auto"/>
            <w:noWrap/>
            <w:vAlign w:val="center"/>
            <w:hideMark/>
          </w:tcPr>
          <w:p w14:paraId="31F39289" w14:textId="77777777" w:rsidR="00411C97" w:rsidRPr="00101D3F" w:rsidRDefault="00411C97" w:rsidP="00C406D7">
            <w:pPr>
              <w:pStyle w:val="NoSpacing"/>
              <w:rPr>
                <w:lang w:eastAsia="en-GB"/>
              </w:rPr>
            </w:pPr>
            <w:r w:rsidRPr="00101D3F">
              <w:rPr>
                <w:lang w:eastAsia="en-GB"/>
              </w:rPr>
              <w:t> Variables</w:t>
            </w:r>
          </w:p>
        </w:tc>
        <w:tc>
          <w:tcPr>
            <w:tcW w:w="2538" w:type="dxa"/>
            <w:tcBorders>
              <w:top w:val="single" w:sz="4" w:space="0" w:color="auto"/>
              <w:bottom w:val="single" w:sz="4" w:space="0" w:color="auto"/>
            </w:tcBorders>
            <w:shd w:val="clear" w:color="auto" w:fill="auto"/>
            <w:noWrap/>
            <w:vAlign w:val="center"/>
            <w:hideMark/>
          </w:tcPr>
          <w:p w14:paraId="68495FFE" w14:textId="77777777" w:rsidR="00411C97" w:rsidRPr="00101D3F" w:rsidRDefault="00411C97" w:rsidP="00C406D7">
            <w:pPr>
              <w:pStyle w:val="NoSpacing"/>
              <w:rPr>
                <w:lang w:eastAsia="en-GB"/>
              </w:rPr>
            </w:pPr>
            <w:r w:rsidRPr="00101D3F">
              <w:rPr>
                <w:lang w:eastAsia="en-GB"/>
              </w:rPr>
              <w:t>CRPT</w:t>
            </w:r>
          </w:p>
        </w:tc>
        <w:tc>
          <w:tcPr>
            <w:tcW w:w="2538" w:type="dxa"/>
            <w:tcBorders>
              <w:top w:val="single" w:sz="4" w:space="0" w:color="auto"/>
              <w:bottom w:val="single" w:sz="4" w:space="0" w:color="auto"/>
            </w:tcBorders>
            <w:shd w:val="clear" w:color="auto" w:fill="auto"/>
            <w:noWrap/>
            <w:vAlign w:val="center"/>
            <w:hideMark/>
          </w:tcPr>
          <w:p w14:paraId="61F48563" w14:textId="77777777" w:rsidR="00411C97" w:rsidRPr="00101D3F" w:rsidRDefault="00411C97" w:rsidP="00C406D7">
            <w:pPr>
              <w:pStyle w:val="NoSpacing"/>
              <w:rPr>
                <w:lang w:eastAsia="en-GB"/>
              </w:rPr>
            </w:pPr>
            <w:r w:rsidRPr="00101D3F">
              <w:rPr>
                <w:lang w:eastAsia="en-GB"/>
              </w:rPr>
              <w:t>IWS</w:t>
            </w:r>
          </w:p>
        </w:tc>
        <w:tc>
          <w:tcPr>
            <w:tcW w:w="2538" w:type="dxa"/>
            <w:tcBorders>
              <w:top w:val="single" w:sz="4" w:space="0" w:color="auto"/>
              <w:bottom w:val="single" w:sz="4" w:space="0" w:color="auto"/>
            </w:tcBorders>
            <w:shd w:val="clear" w:color="auto" w:fill="auto"/>
            <w:noWrap/>
            <w:vAlign w:val="center"/>
            <w:hideMark/>
          </w:tcPr>
          <w:p w14:paraId="7CAE194D" w14:textId="77777777" w:rsidR="00411C97" w:rsidRPr="00101D3F" w:rsidRDefault="00411C97" w:rsidP="00C406D7">
            <w:pPr>
              <w:pStyle w:val="NoSpacing"/>
              <w:rPr>
                <w:lang w:eastAsia="en-GB"/>
              </w:rPr>
            </w:pPr>
            <w:r w:rsidRPr="00101D3F">
              <w:rPr>
                <w:lang w:eastAsia="en-GB"/>
              </w:rPr>
              <w:t>RELI</w:t>
            </w:r>
          </w:p>
        </w:tc>
      </w:tr>
      <w:tr w:rsidR="00101D3F" w:rsidRPr="00101D3F" w14:paraId="0AA0C63E" w14:textId="77777777" w:rsidTr="00161A49">
        <w:trPr>
          <w:trHeight w:val="300"/>
          <w:jc w:val="center"/>
        </w:trPr>
        <w:tc>
          <w:tcPr>
            <w:tcW w:w="1402" w:type="dxa"/>
            <w:tcBorders>
              <w:top w:val="single" w:sz="4" w:space="0" w:color="auto"/>
            </w:tcBorders>
            <w:shd w:val="clear" w:color="auto" w:fill="auto"/>
            <w:noWrap/>
            <w:vAlign w:val="center"/>
            <w:hideMark/>
          </w:tcPr>
          <w:p w14:paraId="2CAE86F0" w14:textId="77777777" w:rsidR="00411C97" w:rsidRPr="00101D3F" w:rsidRDefault="00411C97" w:rsidP="00C406D7">
            <w:pPr>
              <w:pStyle w:val="NoSpacing"/>
              <w:rPr>
                <w:lang w:eastAsia="en-GB"/>
              </w:rPr>
            </w:pPr>
            <w:r w:rsidRPr="00101D3F">
              <w:rPr>
                <w:lang w:eastAsia="en-GB"/>
              </w:rPr>
              <w:t>CRPT</w:t>
            </w:r>
          </w:p>
        </w:tc>
        <w:tc>
          <w:tcPr>
            <w:tcW w:w="2538" w:type="dxa"/>
            <w:tcBorders>
              <w:top w:val="single" w:sz="4" w:space="0" w:color="auto"/>
            </w:tcBorders>
            <w:shd w:val="clear" w:color="auto" w:fill="auto"/>
            <w:noWrap/>
            <w:vAlign w:val="center"/>
            <w:hideMark/>
          </w:tcPr>
          <w:p w14:paraId="3E7B81CD" w14:textId="77777777" w:rsidR="00411C97" w:rsidRPr="00101D3F" w:rsidRDefault="00411C97" w:rsidP="00C406D7">
            <w:pPr>
              <w:pStyle w:val="NoSpacing"/>
              <w:rPr>
                <w:lang w:eastAsia="en-GB"/>
              </w:rPr>
            </w:pPr>
            <w:r w:rsidRPr="00101D3F">
              <w:rPr>
                <w:lang w:eastAsia="en-GB"/>
              </w:rPr>
              <w:t>0.879</w:t>
            </w:r>
          </w:p>
        </w:tc>
        <w:tc>
          <w:tcPr>
            <w:tcW w:w="2538" w:type="dxa"/>
            <w:tcBorders>
              <w:top w:val="single" w:sz="4" w:space="0" w:color="auto"/>
            </w:tcBorders>
            <w:shd w:val="clear" w:color="auto" w:fill="auto"/>
            <w:noWrap/>
            <w:vAlign w:val="center"/>
            <w:hideMark/>
          </w:tcPr>
          <w:p w14:paraId="232F5C6F" w14:textId="77777777" w:rsidR="00411C97" w:rsidRPr="00101D3F" w:rsidRDefault="00411C97" w:rsidP="00C406D7">
            <w:pPr>
              <w:pStyle w:val="NoSpacing"/>
              <w:rPr>
                <w:lang w:eastAsia="en-GB"/>
              </w:rPr>
            </w:pPr>
          </w:p>
        </w:tc>
        <w:tc>
          <w:tcPr>
            <w:tcW w:w="2538" w:type="dxa"/>
            <w:tcBorders>
              <w:top w:val="single" w:sz="4" w:space="0" w:color="auto"/>
            </w:tcBorders>
            <w:shd w:val="clear" w:color="auto" w:fill="auto"/>
            <w:noWrap/>
            <w:vAlign w:val="center"/>
            <w:hideMark/>
          </w:tcPr>
          <w:p w14:paraId="6AF9C252" w14:textId="77777777" w:rsidR="00411C97" w:rsidRPr="00101D3F" w:rsidRDefault="00411C97" w:rsidP="00C406D7">
            <w:pPr>
              <w:pStyle w:val="NoSpacing"/>
              <w:rPr>
                <w:lang w:eastAsia="en-GB"/>
              </w:rPr>
            </w:pPr>
          </w:p>
        </w:tc>
      </w:tr>
      <w:tr w:rsidR="00101D3F" w:rsidRPr="00101D3F" w14:paraId="7B637D95" w14:textId="77777777" w:rsidTr="00161A49">
        <w:trPr>
          <w:trHeight w:val="300"/>
          <w:jc w:val="center"/>
        </w:trPr>
        <w:tc>
          <w:tcPr>
            <w:tcW w:w="1402" w:type="dxa"/>
            <w:shd w:val="clear" w:color="auto" w:fill="auto"/>
            <w:noWrap/>
            <w:vAlign w:val="center"/>
            <w:hideMark/>
          </w:tcPr>
          <w:p w14:paraId="54E1F524" w14:textId="77777777" w:rsidR="00411C97" w:rsidRPr="00101D3F" w:rsidRDefault="00411C97" w:rsidP="00C406D7">
            <w:pPr>
              <w:pStyle w:val="NoSpacing"/>
              <w:rPr>
                <w:lang w:eastAsia="en-GB"/>
              </w:rPr>
            </w:pPr>
            <w:r w:rsidRPr="00101D3F">
              <w:rPr>
                <w:lang w:eastAsia="en-GB"/>
              </w:rPr>
              <w:t>IWS</w:t>
            </w:r>
          </w:p>
        </w:tc>
        <w:tc>
          <w:tcPr>
            <w:tcW w:w="2538" w:type="dxa"/>
            <w:shd w:val="clear" w:color="auto" w:fill="auto"/>
            <w:noWrap/>
            <w:vAlign w:val="center"/>
            <w:hideMark/>
          </w:tcPr>
          <w:p w14:paraId="7B863DE4" w14:textId="77777777" w:rsidR="00411C97" w:rsidRPr="00101D3F" w:rsidRDefault="00411C97" w:rsidP="00C406D7">
            <w:pPr>
              <w:pStyle w:val="NoSpacing"/>
              <w:rPr>
                <w:lang w:eastAsia="en-GB"/>
              </w:rPr>
            </w:pPr>
            <w:r w:rsidRPr="00101D3F">
              <w:rPr>
                <w:lang w:eastAsia="en-GB"/>
              </w:rPr>
              <w:t>-0.265</w:t>
            </w:r>
          </w:p>
        </w:tc>
        <w:tc>
          <w:tcPr>
            <w:tcW w:w="2538" w:type="dxa"/>
            <w:shd w:val="clear" w:color="auto" w:fill="auto"/>
            <w:noWrap/>
            <w:vAlign w:val="center"/>
            <w:hideMark/>
          </w:tcPr>
          <w:p w14:paraId="68014F88" w14:textId="77777777" w:rsidR="00411C97" w:rsidRPr="00101D3F" w:rsidRDefault="00411C97" w:rsidP="00C406D7">
            <w:pPr>
              <w:pStyle w:val="NoSpacing"/>
              <w:rPr>
                <w:lang w:eastAsia="en-GB"/>
              </w:rPr>
            </w:pPr>
            <w:r w:rsidRPr="00101D3F">
              <w:rPr>
                <w:lang w:eastAsia="en-GB"/>
              </w:rPr>
              <w:t>0.739</w:t>
            </w:r>
          </w:p>
        </w:tc>
        <w:tc>
          <w:tcPr>
            <w:tcW w:w="2538" w:type="dxa"/>
            <w:shd w:val="clear" w:color="auto" w:fill="auto"/>
            <w:noWrap/>
            <w:vAlign w:val="center"/>
            <w:hideMark/>
          </w:tcPr>
          <w:p w14:paraId="1555106A" w14:textId="77777777" w:rsidR="00411C97" w:rsidRPr="00101D3F" w:rsidRDefault="00411C97" w:rsidP="00C406D7">
            <w:pPr>
              <w:pStyle w:val="NoSpacing"/>
              <w:rPr>
                <w:lang w:eastAsia="en-GB"/>
              </w:rPr>
            </w:pPr>
          </w:p>
        </w:tc>
      </w:tr>
      <w:tr w:rsidR="00411C97" w:rsidRPr="00101D3F" w14:paraId="7DAF1308" w14:textId="77777777" w:rsidTr="00161A49">
        <w:trPr>
          <w:trHeight w:val="300"/>
          <w:jc w:val="center"/>
        </w:trPr>
        <w:tc>
          <w:tcPr>
            <w:tcW w:w="1402" w:type="dxa"/>
            <w:tcBorders>
              <w:bottom w:val="single" w:sz="4" w:space="0" w:color="auto"/>
            </w:tcBorders>
            <w:shd w:val="clear" w:color="auto" w:fill="auto"/>
            <w:noWrap/>
            <w:vAlign w:val="center"/>
            <w:hideMark/>
          </w:tcPr>
          <w:p w14:paraId="32D5BD7B" w14:textId="77777777" w:rsidR="00411C97" w:rsidRPr="00101D3F" w:rsidRDefault="00411C97" w:rsidP="00C406D7">
            <w:pPr>
              <w:pStyle w:val="NoSpacing"/>
              <w:rPr>
                <w:lang w:eastAsia="en-GB"/>
              </w:rPr>
            </w:pPr>
            <w:r w:rsidRPr="00101D3F">
              <w:rPr>
                <w:lang w:eastAsia="en-GB"/>
              </w:rPr>
              <w:t>RELI</w:t>
            </w:r>
          </w:p>
        </w:tc>
        <w:tc>
          <w:tcPr>
            <w:tcW w:w="2538" w:type="dxa"/>
            <w:tcBorders>
              <w:bottom w:val="single" w:sz="4" w:space="0" w:color="auto"/>
            </w:tcBorders>
            <w:shd w:val="clear" w:color="auto" w:fill="auto"/>
            <w:noWrap/>
            <w:vAlign w:val="center"/>
            <w:hideMark/>
          </w:tcPr>
          <w:p w14:paraId="4CD2F75E" w14:textId="77777777" w:rsidR="00411C97" w:rsidRPr="00101D3F" w:rsidRDefault="00411C97" w:rsidP="00C406D7">
            <w:pPr>
              <w:pStyle w:val="NoSpacing"/>
              <w:rPr>
                <w:lang w:eastAsia="en-GB"/>
              </w:rPr>
            </w:pPr>
            <w:r w:rsidRPr="00101D3F">
              <w:rPr>
                <w:lang w:eastAsia="en-GB"/>
              </w:rPr>
              <w:t>-0.224</w:t>
            </w:r>
          </w:p>
        </w:tc>
        <w:tc>
          <w:tcPr>
            <w:tcW w:w="2538" w:type="dxa"/>
            <w:tcBorders>
              <w:bottom w:val="single" w:sz="4" w:space="0" w:color="auto"/>
            </w:tcBorders>
            <w:shd w:val="clear" w:color="auto" w:fill="auto"/>
            <w:noWrap/>
            <w:vAlign w:val="center"/>
            <w:hideMark/>
          </w:tcPr>
          <w:p w14:paraId="5468A943" w14:textId="77777777" w:rsidR="00411C97" w:rsidRPr="00101D3F" w:rsidRDefault="00411C97" w:rsidP="00C406D7">
            <w:pPr>
              <w:pStyle w:val="NoSpacing"/>
              <w:rPr>
                <w:lang w:eastAsia="en-GB"/>
              </w:rPr>
            </w:pPr>
            <w:r w:rsidRPr="00101D3F">
              <w:rPr>
                <w:lang w:eastAsia="en-GB"/>
              </w:rPr>
              <w:t>0.390</w:t>
            </w:r>
          </w:p>
        </w:tc>
        <w:tc>
          <w:tcPr>
            <w:tcW w:w="2538" w:type="dxa"/>
            <w:tcBorders>
              <w:bottom w:val="single" w:sz="4" w:space="0" w:color="auto"/>
            </w:tcBorders>
            <w:shd w:val="clear" w:color="auto" w:fill="auto"/>
            <w:noWrap/>
            <w:vAlign w:val="center"/>
            <w:hideMark/>
          </w:tcPr>
          <w:p w14:paraId="4E32608E" w14:textId="77777777" w:rsidR="00411C97" w:rsidRPr="00101D3F" w:rsidRDefault="00411C97" w:rsidP="00C406D7">
            <w:pPr>
              <w:pStyle w:val="NoSpacing"/>
              <w:rPr>
                <w:lang w:eastAsia="en-GB"/>
              </w:rPr>
            </w:pPr>
            <w:r w:rsidRPr="00101D3F">
              <w:rPr>
                <w:lang w:eastAsia="en-GB"/>
              </w:rPr>
              <w:t>0.887</w:t>
            </w:r>
          </w:p>
        </w:tc>
      </w:tr>
    </w:tbl>
    <w:p w14:paraId="407A05E1" w14:textId="77777777" w:rsidR="00411C97" w:rsidRPr="00101D3F" w:rsidRDefault="00411C97" w:rsidP="00C406D7">
      <w:pPr>
        <w:pStyle w:val="NoSpacing"/>
      </w:pPr>
    </w:p>
    <w:p w14:paraId="244058D7" w14:textId="333E03A9" w:rsidR="00411C97" w:rsidRPr="00101D3F" w:rsidRDefault="00CA4190" w:rsidP="00C406D7">
      <w:pPr>
        <w:pStyle w:val="NoSpacing"/>
        <w:jc w:val="center"/>
        <w:rPr>
          <w:b/>
        </w:rPr>
      </w:pPr>
      <w:r w:rsidRPr="00101D3F">
        <w:rPr>
          <w:b/>
        </w:rPr>
        <w:t>Table 7</w:t>
      </w:r>
      <w:r w:rsidR="00411C97" w:rsidRPr="00101D3F">
        <w:rPr>
          <w:b/>
        </w:rPr>
        <w:t>. Cross Loadings</w:t>
      </w:r>
    </w:p>
    <w:tbl>
      <w:tblPr>
        <w:tblW w:w="8926" w:type="dxa"/>
        <w:tblLayout w:type="fixed"/>
        <w:tblLook w:val="04A0" w:firstRow="1" w:lastRow="0" w:firstColumn="1" w:lastColumn="0" w:noHBand="0" w:noVBand="1"/>
      </w:tblPr>
      <w:tblGrid>
        <w:gridCol w:w="960"/>
        <w:gridCol w:w="2655"/>
        <w:gridCol w:w="2655"/>
        <w:gridCol w:w="2656"/>
      </w:tblGrid>
      <w:tr w:rsidR="00101D3F" w:rsidRPr="00101D3F" w14:paraId="0605EE30" w14:textId="77777777" w:rsidTr="00161A49">
        <w:trPr>
          <w:trHeight w:val="300"/>
        </w:trPr>
        <w:tc>
          <w:tcPr>
            <w:tcW w:w="960" w:type="dxa"/>
            <w:tcBorders>
              <w:top w:val="single" w:sz="4" w:space="0" w:color="auto"/>
              <w:bottom w:val="single" w:sz="4" w:space="0" w:color="auto"/>
            </w:tcBorders>
            <w:shd w:val="clear" w:color="auto" w:fill="auto"/>
            <w:noWrap/>
            <w:vAlign w:val="center"/>
            <w:hideMark/>
          </w:tcPr>
          <w:p w14:paraId="539CEA40" w14:textId="77777777" w:rsidR="00411C97" w:rsidRPr="00101D3F" w:rsidRDefault="00411C97" w:rsidP="00C406D7">
            <w:pPr>
              <w:pStyle w:val="NoSpacing"/>
              <w:rPr>
                <w:lang w:eastAsia="en-GB"/>
              </w:rPr>
            </w:pPr>
            <w:r w:rsidRPr="00101D3F">
              <w:rPr>
                <w:lang w:eastAsia="en-GB"/>
              </w:rPr>
              <w:t>Items</w:t>
            </w:r>
          </w:p>
        </w:tc>
        <w:tc>
          <w:tcPr>
            <w:tcW w:w="2655" w:type="dxa"/>
            <w:tcBorders>
              <w:top w:val="single" w:sz="4" w:space="0" w:color="auto"/>
              <w:bottom w:val="single" w:sz="4" w:space="0" w:color="auto"/>
            </w:tcBorders>
            <w:shd w:val="clear" w:color="auto" w:fill="auto"/>
            <w:noWrap/>
            <w:vAlign w:val="center"/>
            <w:hideMark/>
          </w:tcPr>
          <w:p w14:paraId="45D3714A" w14:textId="77777777" w:rsidR="00411C97" w:rsidRPr="00101D3F" w:rsidRDefault="00411C97" w:rsidP="00C406D7">
            <w:pPr>
              <w:pStyle w:val="NoSpacing"/>
              <w:rPr>
                <w:lang w:eastAsia="en-GB"/>
              </w:rPr>
            </w:pPr>
            <w:r w:rsidRPr="00101D3F">
              <w:rPr>
                <w:lang w:eastAsia="en-GB"/>
              </w:rPr>
              <w:t>CRPT</w:t>
            </w:r>
          </w:p>
        </w:tc>
        <w:tc>
          <w:tcPr>
            <w:tcW w:w="2655" w:type="dxa"/>
            <w:tcBorders>
              <w:top w:val="single" w:sz="4" w:space="0" w:color="auto"/>
              <w:bottom w:val="single" w:sz="4" w:space="0" w:color="auto"/>
            </w:tcBorders>
            <w:shd w:val="clear" w:color="auto" w:fill="auto"/>
            <w:noWrap/>
            <w:vAlign w:val="center"/>
            <w:hideMark/>
          </w:tcPr>
          <w:p w14:paraId="5BAE0E21" w14:textId="77777777" w:rsidR="00411C97" w:rsidRPr="00101D3F" w:rsidRDefault="00411C97" w:rsidP="00C406D7">
            <w:pPr>
              <w:pStyle w:val="NoSpacing"/>
              <w:rPr>
                <w:lang w:eastAsia="en-GB"/>
              </w:rPr>
            </w:pPr>
            <w:r w:rsidRPr="00101D3F">
              <w:rPr>
                <w:lang w:eastAsia="en-GB"/>
              </w:rPr>
              <w:t>IWS</w:t>
            </w:r>
          </w:p>
        </w:tc>
        <w:tc>
          <w:tcPr>
            <w:tcW w:w="2656" w:type="dxa"/>
            <w:tcBorders>
              <w:top w:val="single" w:sz="4" w:space="0" w:color="auto"/>
              <w:bottom w:val="single" w:sz="4" w:space="0" w:color="auto"/>
            </w:tcBorders>
            <w:shd w:val="clear" w:color="auto" w:fill="auto"/>
            <w:noWrap/>
            <w:vAlign w:val="center"/>
            <w:hideMark/>
          </w:tcPr>
          <w:p w14:paraId="3F60F78F" w14:textId="77777777" w:rsidR="00411C97" w:rsidRPr="00101D3F" w:rsidRDefault="00411C97" w:rsidP="00C406D7">
            <w:pPr>
              <w:pStyle w:val="NoSpacing"/>
              <w:rPr>
                <w:lang w:eastAsia="en-GB"/>
              </w:rPr>
            </w:pPr>
            <w:r w:rsidRPr="00101D3F">
              <w:rPr>
                <w:lang w:eastAsia="en-GB"/>
              </w:rPr>
              <w:t>RELI</w:t>
            </w:r>
          </w:p>
        </w:tc>
      </w:tr>
      <w:tr w:rsidR="00101D3F" w:rsidRPr="00101D3F" w14:paraId="446B02BE" w14:textId="77777777" w:rsidTr="00161A49">
        <w:trPr>
          <w:trHeight w:val="300"/>
        </w:trPr>
        <w:tc>
          <w:tcPr>
            <w:tcW w:w="960" w:type="dxa"/>
            <w:tcBorders>
              <w:top w:val="single" w:sz="4" w:space="0" w:color="auto"/>
            </w:tcBorders>
            <w:shd w:val="clear" w:color="auto" w:fill="auto"/>
            <w:noWrap/>
            <w:vAlign w:val="center"/>
            <w:hideMark/>
          </w:tcPr>
          <w:p w14:paraId="2C8F549F" w14:textId="77777777" w:rsidR="00411C97" w:rsidRPr="00101D3F" w:rsidRDefault="00411C97" w:rsidP="00C406D7">
            <w:pPr>
              <w:pStyle w:val="NoSpacing"/>
              <w:rPr>
                <w:lang w:eastAsia="en-GB"/>
              </w:rPr>
            </w:pPr>
            <w:r w:rsidRPr="00101D3F">
              <w:rPr>
                <w:lang w:eastAsia="en-GB"/>
              </w:rPr>
              <w:t>CRPT1</w:t>
            </w:r>
          </w:p>
        </w:tc>
        <w:tc>
          <w:tcPr>
            <w:tcW w:w="2655" w:type="dxa"/>
            <w:tcBorders>
              <w:top w:val="single" w:sz="4" w:space="0" w:color="auto"/>
            </w:tcBorders>
            <w:shd w:val="clear" w:color="auto" w:fill="auto"/>
            <w:noWrap/>
            <w:vAlign w:val="center"/>
            <w:hideMark/>
          </w:tcPr>
          <w:p w14:paraId="11AE1F8C" w14:textId="77777777" w:rsidR="00411C97" w:rsidRPr="00101D3F" w:rsidRDefault="00411C97" w:rsidP="00C406D7">
            <w:pPr>
              <w:pStyle w:val="NoSpacing"/>
              <w:rPr>
                <w:lang w:eastAsia="en-GB"/>
              </w:rPr>
            </w:pPr>
            <w:r w:rsidRPr="00101D3F">
              <w:rPr>
                <w:lang w:eastAsia="en-GB"/>
              </w:rPr>
              <w:t>0.947</w:t>
            </w:r>
          </w:p>
        </w:tc>
        <w:tc>
          <w:tcPr>
            <w:tcW w:w="2655" w:type="dxa"/>
            <w:tcBorders>
              <w:top w:val="single" w:sz="4" w:space="0" w:color="auto"/>
            </w:tcBorders>
            <w:shd w:val="clear" w:color="auto" w:fill="auto"/>
            <w:noWrap/>
            <w:vAlign w:val="center"/>
            <w:hideMark/>
          </w:tcPr>
          <w:p w14:paraId="5FFCF1C8" w14:textId="77777777" w:rsidR="00411C97" w:rsidRPr="00101D3F" w:rsidRDefault="00411C97" w:rsidP="00C406D7">
            <w:pPr>
              <w:pStyle w:val="NoSpacing"/>
              <w:rPr>
                <w:lang w:eastAsia="en-GB"/>
              </w:rPr>
            </w:pPr>
            <w:r w:rsidRPr="00101D3F">
              <w:rPr>
                <w:lang w:eastAsia="en-GB"/>
              </w:rPr>
              <w:t>-0.227</w:t>
            </w:r>
          </w:p>
        </w:tc>
        <w:tc>
          <w:tcPr>
            <w:tcW w:w="2656" w:type="dxa"/>
            <w:tcBorders>
              <w:top w:val="single" w:sz="4" w:space="0" w:color="auto"/>
            </w:tcBorders>
            <w:shd w:val="clear" w:color="auto" w:fill="auto"/>
            <w:noWrap/>
            <w:vAlign w:val="center"/>
            <w:hideMark/>
          </w:tcPr>
          <w:p w14:paraId="05D48124" w14:textId="77777777" w:rsidR="00411C97" w:rsidRPr="00101D3F" w:rsidRDefault="00411C97" w:rsidP="00C406D7">
            <w:pPr>
              <w:pStyle w:val="NoSpacing"/>
              <w:rPr>
                <w:lang w:eastAsia="en-GB"/>
              </w:rPr>
            </w:pPr>
            <w:r w:rsidRPr="00101D3F">
              <w:rPr>
                <w:lang w:eastAsia="en-GB"/>
              </w:rPr>
              <w:t>-0.216</w:t>
            </w:r>
          </w:p>
        </w:tc>
      </w:tr>
      <w:tr w:rsidR="00101D3F" w:rsidRPr="00101D3F" w14:paraId="7B8790FF" w14:textId="77777777" w:rsidTr="00161A49">
        <w:trPr>
          <w:trHeight w:val="300"/>
        </w:trPr>
        <w:tc>
          <w:tcPr>
            <w:tcW w:w="960" w:type="dxa"/>
            <w:shd w:val="clear" w:color="auto" w:fill="auto"/>
            <w:noWrap/>
            <w:vAlign w:val="center"/>
            <w:hideMark/>
          </w:tcPr>
          <w:p w14:paraId="5855037F" w14:textId="77777777" w:rsidR="00411C97" w:rsidRPr="00101D3F" w:rsidRDefault="00411C97" w:rsidP="00C406D7">
            <w:pPr>
              <w:pStyle w:val="NoSpacing"/>
              <w:rPr>
                <w:lang w:eastAsia="en-GB"/>
              </w:rPr>
            </w:pPr>
            <w:r w:rsidRPr="00101D3F">
              <w:rPr>
                <w:lang w:eastAsia="en-GB"/>
              </w:rPr>
              <w:t>CRPT2</w:t>
            </w:r>
          </w:p>
        </w:tc>
        <w:tc>
          <w:tcPr>
            <w:tcW w:w="2655" w:type="dxa"/>
            <w:shd w:val="clear" w:color="auto" w:fill="auto"/>
            <w:noWrap/>
            <w:vAlign w:val="center"/>
            <w:hideMark/>
          </w:tcPr>
          <w:p w14:paraId="5073FC1F" w14:textId="77777777" w:rsidR="00411C97" w:rsidRPr="00101D3F" w:rsidRDefault="00411C97" w:rsidP="00C406D7">
            <w:pPr>
              <w:pStyle w:val="NoSpacing"/>
              <w:rPr>
                <w:lang w:eastAsia="en-GB"/>
              </w:rPr>
            </w:pPr>
            <w:r w:rsidRPr="00101D3F">
              <w:rPr>
                <w:lang w:eastAsia="en-GB"/>
              </w:rPr>
              <w:t>0.959</w:t>
            </w:r>
          </w:p>
        </w:tc>
        <w:tc>
          <w:tcPr>
            <w:tcW w:w="2655" w:type="dxa"/>
            <w:shd w:val="clear" w:color="auto" w:fill="auto"/>
            <w:noWrap/>
            <w:vAlign w:val="center"/>
            <w:hideMark/>
          </w:tcPr>
          <w:p w14:paraId="0C9C1B10" w14:textId="77777777" w:rsidR="00411C97" w:rsidRPr="00101D3F" w:rsidRDefault="00411C97" w:rsidP="00C406D7">
            <w:pPr>
              <w:pStyle w:val="NoSpacing"/>
              <w:rPr>
                <w:lang w:eastAsia="en-GB"/>
              </w:rPr>
            </w:pPr>
            <w:r w:rsidRPr="00101D3F">
              <w:rPr>
                <w:lang w:eastAsia="en-GB"/>
              </w:rPr>
              <w:t>-0.273</w:t>
            </w:r>
          </w:p>
        </w:tc>
        <w:tc>
          <w:tcPr>
            <w:tcW w:w="2656" w:type="dxa"/>
            <w:shd w:val="clear" w:color="auto" w:fill="auto"/>
            <w:noWrap/>
            <w:vAlign w:val="center"/>
            <w:hideMark/>
          </w:tcPr>
          <w:p w14:paraId="5BC6FA92" w14:textId="77777777" w:rsidR="00411C97" w:rsidRPr="00101D3F" w:rsidRDefault="00411C97" w:rsidP="00C406D7">
            <w:pPr>
              <w:pStyle w:val="NoSpacing"/>
              <w:rPr>
                <w:lang w:eastAsia="en-GB"/>
              </w:rPr>
            </w:pPr>
            <w:r w:rsidRPr="00101D3F">
              <w:rPr>
                <w:lang w:eastAsia="en-GB"/>
              </w:rPr>
              <w:t>-0.214</w:t>
            </w:r>
          </w:p>
        </w:tc>
      </w:tr>
      <w:tr w:rsidR="00101D3F" w:rsidRPr="00101D3F" w14:paraId="38814D5D" w14:textId="77777777" w:rsidTr="00161A49">
        <w:trPr>
          <w:trHeight w:val="300"/>
        </w:trPr>
        <w:tc>
          <w:tcPr>
            <w:tcW w:w="960" w:type="dxa"/>
            <w:shd w:val="clear" w:color="auto" w:fill="auto"/>
            <w:noWrap/>
            <w:vAlign w:val="center"/>
            <w:hideMark/>
          </w:tcPr>
          <w:p w14:paraId="1AD27E4D" w14:textId="77777777" w:rsidR="00411C97" w:rsidRPr="00101D3F" w:rsidRDefault="00411C97" w:rsidP="00C406D7">
            <w:pPr>
              <w:pStyle w:val="NoSpacing"/>
              <w:rPr>
                <w:lang w:eastAsia="en-GB"/>
              </w:rPr>
            </w:pPr>
            <w:r w:rsidRPr="00101D3F">
              <w:rPr>
                <w:lang w:eastAsia="en-GB"/>
              </w:rPr>
              <w:t>CRPT3</w:t>
            </w:r>
          </w:p>
        </w:tc>
        <w:tc>
          <w:tcPr>
            <w:tcW w:w="2655" w:type="dxa"/>
            <w:shd w:val="clear" w:color="auto" w:fill="auto"/>
            <w:noWrap/>
            <w:vAlign w:val="center"/>
            <w:hideMark/>
          </w:tcPr>
          <w:p w14:paraId="18440699" w14:textId="77777777" w:rsidR="00411C97" w:rsidRPr="00101D3F" w:rsidRDefault="00411C97" w:rsidP="00C406D7">
            <w:pPr>
              <w:pStyle w:val="NoSpacing"/>
              <w:rPr>
                <w:lang w:eastAsia="en-GB"/>
              </w:rPr>
            </w:pPr>
            <w:r w:rsidRPr="00101D3F">
              <w:rPr>
                <w:lang w:eastAsia="en-GB"/>
              </w:rPr>
              <w:t>0.723</w:t>
            </w:r>
          </w:p>
        </w:tc>
        <w:tc>
          <w:tcPr>
            <w:tcW w:w="2655" w:type="dxa"/>
            <w:shd w:val="clear" w:color="auto" w:fill="auto"/>
            <w:noWrap/>
            <w:vAlign w:val="center"/>
            <w:hideMark/>
          </w:tcPr>
          <w:p w14:paraId="04BDDF05" w14:textId="77777777" w:rsidR="00411C97" w:rsidRPr="00101D3F" w:rsidRDefault="00411C97" w:rsidP="00C406D7">
            <w:pPr>
              <w:pStyle w:val="NoSpacing"/>
              <w:rPr>
                <w:lang w:eastAsia="en-GB"/>
              </w:rPr>
            </w:pPr>
            <w:r w:rsidRPr="00101D3F">
              <w:rPr>
                <w:lang w:eastAsia="en-GB"/>
              </w:rPr>
              <w:t>-0.191</w:t>
            </w:r>
          </w:p>
        </w:tc>
        <w:tc>
          <w:tcPr>
            <w:tcW w:w="2656" w:type="dxa"/>
            <w:shd w:val="clear" w:color="auto" w:fill="auto"/>
            <w:noWrap/>
            <w:vAlign w:val="center"/>
            <w:hideMark/>
          </w:tcPr>
          <w:p w14:paraId="03218894" w14:textId="77777777" w:rsidR="00411C97" w:rsidRPr="00101D3F" w:rsidRDefault="00411C97" w:rsidP="00C406D7">
            <w:pPr>
              <w:pStyle w:val="NoSpacing"/>
              <w:rPr>
                <w:lang w:eastAsia="en-GB"/>
              </w:rPr>
            </w:pPr>
            <w:r w:rsidRPr="00101D3F">
              <w:rPr>
                <w:lang w:eastAsia="en-GB"/>
              </w:rPr>
              <w:t>-0.176</w:t>
            </w:r>
          </w:p>
        </w:tc>
      </w:tr>
      <w:tr w:rsidR="00101D3F" w:rsidRPr="00101D3F" w14:paraId="2776D995" w14:textId="77777777" w:rsidTr="00161A49">
        <w:trPr>
          <w:trHeight w:val="300"/>
        </w:trPr>
        <w:tc>
          <w:tcPr>
            <w:tcW w:w="960" w:type="dxa"/>
            <w:shd w:val="clear" w:color="auto" w:fill="auto"/>
            <w:noWrap/>
            <w:vAlign w:val="center"/>
            <w:hideMark/>
          </w:tcPr>
          <w:p w14:paraId="5381BA15" w14:textId="77777777" w:rsidR="00411C97" w:rsidRPr="00101D3F" w:rsidRDefault="00411C97" w:rsidP="00C406D7">
            <w:pPr>
              <w:pStyle w:val="NoSpacing"/>
              <w:rPr>
                <w:lang w:eastAsia="en-GB"/>
              </w:rPr>
            </w:pPr>
            <w:r w:rsidRPr="00101D3F">
              <w:rPr>
                <w:lang w:eastAsia="en-GB"/>
              </w:rPr>
              <w:t>CRPT4</w:t>
            </w:r>
          </w:p>
        </w:tc>
        <w:tc>
          <w:tcPr>
            <w:tcW w:w="2655" w:type="dxa"/>
            <w:shd w:val="clear" w:color="auto" w:fill="auto"/>
            <w:noWrap/>
            <w:vAlign w:val="center"/>
            <w:hideMark/>
          </w:tcPr>
          <w:p w14:paraId="32CCAB8B" w14:textId="77777777" w:rsidR="00411C97" w:rsidRPr="00101D3F" w:rsidRDefault="00411C97" w:rsidP="00C406D7">
            <w:pPr>
              <w:pStyle w:val="NoSpacing"/>
              <w:rPr>
                <w:lang w:eastAsia="en-GB"/>
              </w:rPr>
            </w:pPr>
            <w:r w:rsidRPr="00101D3F">
              <w:rPr>
                <w:lang w:eastAsia="en-GB"/>
              </w:rPr>
              <w:t>0.928</w:t>
            </w:r>
          </w:p>
        </w:tc>
        <w:tc>
          <w:tcPr>
            <w:tcW w:w="2655" w:type="dxa"/>
            <w:shd w:val="clear" w:color="auto" w:fill="auto"/>
            <w:noWrap/>
            <w:vAlign w:val="center"/>
            <w:hideMark/>
          </w:tcPr>
          <w:p w14:paraId="70DDCD42" w14:textId="77777777" w:rsidR="00411C97" w:rsidRPr="00101D3F" w:rsidRDefault="00411C97" w:rsidP="00C406D7">
            <w:pPr>
              <w:pStyle w:val="NoSpacing"/>
              <w:rPr>
                <w:lang w:eastAsia="en-GB"/>
              </w:rPr>
            </w:pPr>
            <w:r w:rsidRPr="00101D3F">
              <w:rPr>
                <w:lang w:eastAsia="en-GB"/>
              </w:rPr>
              <w:t>-0.285</w:t>
            </w:r>
          </w:p>
        </w:tc>
        <w:tc>
          <w:tcPr>
            <w:tcW w:w="2656" w:type="dxa"/>
            <w:shd w:val="clear" w:color="auto" w:fill="auto"/>
            <w:noWrap/>
            <w:vAlign w:val="center"/>
            <w:hideMark/>
          </w:tcPr>
          <w:p w14:paraId="08184E0C" w14:textId="77777777" w:rsidR="00411C97" w:rsidRPr="00101D3F" w:rsidRDefault="00411C97" w:rsidP="00C406D7">
            <w:pPr>
              <w:pStyle w:val="NoSpacing"/>
              <w:rPr>
                <w:lang w:eastAsia="en-GB"/>
              </w:rPr>
            </w:pPr>
            <w:r w:rsidRPr="00101D3F">
              <w:rPr>
                <w:lang w:eastAsia="en-GB"/>
              </w:rPr>
              <w:t>-0.189</w:t>
            </w:r>
          </w:p>
        </w:tc>
      </w:tr>
      <w:tr w:rsidR="00101D3F" w:rsidRPr="00101D3F" w14:paraId="7CD62571" w14:textId="77777777" w:rsidTr="00161A49">
        <w:trPr>
          <w:trHeight w:val="300"/>
        </w:trPr>
        <w:tc>
          <w:tcPr>
            <w:tcW w:w="960" w:type="dxa"/>
            <w:shd w:val="clear" w:color="auto" w:fill="auto"/>
            <w:noWrap/>
            <w:vAlign w:val="center"/>
            <w:hideMark/>
          </w:tcPr>
          <w:p w14:paraId="1585FDF3" w14:textId="77777777" w:rsidR="00411C97" w:rsidRPr="00101D3F" w:rsidRDefault="00411C97" w:rsidP="00C406D7">
            <w:pPr>
              <w:pStyle w:val="NoSpacing"/>
              <w:rPr>
                <w:lang w:eastAsia="en-GB"/>
              </w:rPr>
            </w:pPr>
            <w:r w:rsidRPr="00101D3F">
              <w:rPr>
                <w:lang w:eastAsia="en-GB"/>
              </w:rPr>
              <w:t>CRPT5</w:t>
            </w:r>
          </w:p>
        </w:tc>
        <w:tc>
          <w:tcPr>
            <w:tcW w:w="2655" w:type="dxa"/>
            <w:shd w:val="clear" w:color="auto" w:fill="auto"/>
            <w:noWrap/>
            <w:vAlign w:val="center"/>
            <w:hideMark/>
          </w:tcPr>
          <w:p w14:paraId="506C1E6E" w14:textId="77777777" w:rsidR="00411C97" w:rsidRPr="00101D3F" w:rsidRDefault="00411C97" w:rsidP="00C406D7">
            <w:pPr>
              <w:pStyle w:val="NoSpacing"/>
              <w:rPr>
                <w:lang w:eastAsia="en-GB"/>
              </w:rPr>
            </w:pPr>
            <w:r w:rsidRPr="00101D3F">
              <w:rPr>
                <w:lang w:eastAsia="en-GB"/>
              </w:rPr>
              <w:t>0.815</w:t>
            </w:r>
          </w:p>
        </w:tc>
        <w:tc>
          <w:tcPr>
            <w:tcW w:w="2655" w:type="dxa"/>
            <w:shd w:val="clear" w:color="auto" w:fill="auto"/>
            <w:noWrap/>
            <w:vAlign w:val="center"/>
            <w:hideMark/>
          </w:tcPr>
          <w:p w14:paraId="5ED842EB" w14:textId="77777777" w:rsidR="00411C97" w:rsidRPr="00101D3F" w:rsidRDefault="00411C97" w:rsidP="00C406D7">
            <w:pPr>
              <w:pStyle w:val="NoSpacing"/>
              <w:rPr>
                <w:lang w:eastAsia="en-GB"/>
              </w:rPr>
            </w:pPr>
            <w:r w:rsidRPr="00101D3F">
              <w:rPr>
                <w:lang w:eastAsia="en-GB"/>
              </w:rPr>
              <w:t>-0.141</w:t>
            </w:r>
          </w:p>
        </w:tc>
        <w:tc>
          <w:tcPr>
            <w:tcW w:w="2656" w:type="dxa"/>
            <w:shd w:val="clear" w:color="auto" w:fill="auto"/>
            <w:noWrap/>
            <w:vAlign w:val="center"/>
            <w:hideMark/>
          </w:tcPr>
          <w:p w14:paraId="298C0CDC" w14:textId="77777777" w:rsidR="00411C97" w:rsidRPr="00101D3F" w:rsidRDefault="00411C97" w:rsidP="00C406D7">
            <w:pPr>
              <w:pStyle w:val="NoSpacing"/>
              <w:rPr>
                <w:lang w:eastAsia="en-GB"/>
              </w:rPr>
            </w:pPr>
            <w:r w:rsidRPr="00101D3F">
              <w:rPr>
                <w:lang w:eastAsia="en-GB"/>
              </w:rPr>
              <w:t>-0.200</w:t>
            </w:r>
          </w:p>
        </w:tc>
      </w:tr>
      <w:tr w:rsidR="00101D3F" w:rsidRPr="00101D3F" w14:paraId="75BED41E" w14:textId="77777777" w:rsidTr="00161A49">
        <w:trPr>
          <w:trHeight w:val="300"/>
        </w:trPr>
        <w:tc>
          <w:tcPr>
            <w:tcW w:w="960" w:type="dxa"/>
            <w:shd w:val="clear" w:color="auto" w:fill="auto"/>
            <w:noWrap/>
            <w:vAlign w:val="center"/>
            <w:hideMark/>
          </w:tcPr>
          <w:p w14:paraId="3E6751DE" w14:textId="77777777" w:rsidR="00411C97" w:rsidRPr="00101D3F" w:rsidRDefault="00411C97" w:rsidP="00C406D7">
            <w:pPr>
              <w:pStyle w:val="NoSpacing"/>
              <w:rPr>
                <w:lang w:eastAsia="en-GB"/>
              </w:rPr>
            </w:pPr>
            <w:r w:rsidRPr="00101D3F">
              <w:rPr>
                <w:lang w:eastAsia="en-GB"/>
              </w:rPr>
              <w:t>IWS1</w:t>
            </w:r>
          </w:p>
        </w:tc>
        <w:tc>
          <w:tcPr>
            <w:tcW w:w="2655" w:type="dxa"/>
            <w:shd w:val="clear" w:color="auto" w:fill="auto"/>
            <w:noWrap/>
            <w:vAlign w:val="center"/>
            <w:hideMark/>
          </w:tcPr>
          <w:p w14:paraId="1CBC8831" w14:textId="77777777" w:rsidR="00411C97" w:rsidRPr="00101D3F" w:rsidRDefault="00411C97" w:rsidP="00C406D7">
            <w:pPr>
              <w:pStyle w:val="NoSpacing"/>
              <w:rPr>
                <w:lang w:eastAsia="en-GB"/>
              </w:rPr>
            </w:pPr>
            <w:r w:rsidRPr="00101D3F">
              <w:rPr>
                <w:lang w:eastAsia="en-GB"/>
              </w:rPr>
              <w:t>-0.255</w:t>
            </w:r>
          </w:p>
        </w:tc>
        <w:tc>
          <w:tcPr>
            <w:tcW w:w="2655" w:type="dxa"/>
            <w:shd w:val="clear" w:color="auto" w:fill="auto"/>
            <w:noWrap/>
            <w:vAlign w:val="center"/>
            <w:hideMark/>
          </w:tcPr>
          <w:p w14:paraId="07C191C7" w14:textId="77777777" w:rsidR="00411C97" w:rsidRPr="00101D3F" w:rsidRDefault="00411C97" w:rsidP="00C406D7">
            <w:pPr>
              <w:pStyle w:val="NoSpacing"/>
              <w:rPr>
                <w:lang w:eastAsia="en-GB"/>
              </w:rPr>
            </w:pPr>
            <w:r w:rsidRPr="00101D3F">
              <w:rPr>
                <w:lang w:eastAsia="en-GB"/>
              </w:rPr>
              <w:t>0.876</w:t>
            </w:r>
          </w:p>
        </w:tc>
        <w:tc>
          <w:tcPr>
            <w:tcW w:w="2656" w:type="dxa"/>
            <w:shd w:val="clear" w:color="auto" w:fill="auto"/>
            <w:noWrap/>
            <w:vAlign w:val="center"/>
            <w:hideMark/>
          </w:tcPr>
          <w:p w14:paraId="280227D5" w14:textId="77777777" w:rsidR="00411C97" w:rsidRPr="00101D3F" w:rsidRDefault="00411C97" w:rsidP="00C406D7">
            <w:pPr>
              <w:pStyle w:val="NoSpacing"/>
              <w:rPr>
                <w:lang w:eastAsia="en-GB"/>
              </w:rPr>
            </w:pPr>
            <w:r w:rsidRPr="00101D3F">
              <w:rPr>
                <w:lang w:eastAsia="en-GB"/>
              </w:rPr>
              <w:t>0.393</w:t>
            </w:r>
          </w:p>
        </w:tc>
      </w:tr>
      <w:tr w:rsidR="00101D3F" w:rsidRPr="00101D3F" w14:paraId="0B19C724" w14:textId="77777777" w:rsidTr="00161A49">
        <w:trPr>
          <w:trHeight w:val="300"/>
        </w:trPr>
        <w:tc>
          <w:tcPr>
            <w:tcW w:w="960" w:type="dxa"/>
            <w:shd w:val="clear" w:color="auto" w:fill="auto"/>
            <w:noWrap/>
            <w:vAlign w:val="center"/>
            <w:hideMark/>
          </w:tcPr>
          <w:p w14:paraId="34DC7684" w14:textId="77777777" w:rsidR="00411C97" w:rsidRPr="00101D3F" w:rsidRDefault="00411C97" w:rsidP="00C406D7">
            <w:pPr>
              <w:pStyle w:val="NoSpacing"/>
              <w:rPr>
                <w:lang w:eastAsia="en-GB"/>
              </w:rPr>
            </w:pPr>
            <w:r w:rsidRPr="00101D3F">
              <w:rPr>
                <w:lang w:eastAsia="en-GB"/>
              </w:rPr>
              <w:t>IWS2</w:t>
            </w:r>
          </w:p>
        </w:tc>
        <w:tc>
          <w:tcPr>
            <w:tcW w:w="2655" w:type="dxa"/>
            <w:shd w:val="clear" w:color="auto" w:fill="auto"/>
            <w:noWrap/>
            <w:vAlign w:val="center"/>
            <w:hideMark/>
          </w:tcPr>
          <w:p w14:paraId="08BB63EC" w14:textId="77777777" w:rsidR="00411C97" w:rsidRPr="00101D3F" w:rsidRDefault="00411C97" w:rsidP="00C406D7">
            <w:pPr>
              <w:pStyle w:val="NoSpacing"/>
              <w:rPr>
                <w:lang w:eastAsia="en-GB"/>
              </w:rPr>
            </w:pPr>
            <w:r w:rsidRPr="00101D3F">
              <w:rPr>
                <w:lang w:eastAsia="en-GB"/>
              </w:rPr>
              <w:t>0.019</w:t>
            </w:r>
          </w:p>
        </w:tc>
        <w:tc>
          <w:tcPr>
            <w:tcW w:w="2655" w:type="dxa"/>
            <w:shd w:val="clear" w:color="auto" w:fill="auto"/>
            <w:noWrap/>
            <w:vAlign w:val="center"/>
            <w:hideMark/>
          </w:tcPr>
          <w:p w14:paraId="17F51088" w14:textId="77777777" w:rsidR="00411C97" w:rsidRPr="00101D3F" w:rsidRDefault="00411C97" w:rsidP="00C406D7">
            <w:pPr>
              <w:pStyle w:val="NoSpacing"/>
              <w:rPr>
                <w:lang w:eastAsia="en-GB"/>
              </w:rPr>
            </w:pPr>
            <w:r w:rsidRPr="00101D3F">
              <w:rPr>
                <w:lang w:eastAsia="en-GB"/>
              </w:rPr>
              <w:t>0.611</w:t>
            </w:r>
          </w:p>
        </w:tc>
        <w:tc>
          <w:tcPr>
            <w:tcW w:w="2656" w:type="dxa"/>
            <w:shd w:val="clear" w:color="auto" w:fill="auto"/>
            <w:noWrap/>
            <w:vAlign w:val="center"/>
            <w:hideMark/>
          </w:tcPr>
          <w:p w14:paraId="2F87E2EF" w14:textId="77777777" w:rsidR="00411C97" w:rsidRPr="00101D3F" w:rsidRDefault="00411C97" w:rsidP="00C406D7">
            <w:pPr>
              <w:pStyle w:val="NoSpacing"/>
              <w:rPr>
                <w:lang w:eastAsia="en-GB"/>
              </w:rPr>
            </w:pPr>
            <w:r w:rsidRPr="00101D3F">
              <w:rPr>
                <w:lang w:eastAsia="en-GB"/>
              </w:rPr>
              <w:t>0.086</w:t>
            </w:r>
          </w:p>
        </w:tc>
      </w:tr>
      <w:tr w:rsidR="00101D3F" w:rsidRPr="00101D3F" w14:paraId="17EB5216" w14:textId="77777777" w:rsidTr="00161A49">
        <w:trPr>
          <w:trHeight w:val="300"/>
        </w:trPr>
        <w:tc>
          <w:tcPr>
            <w:tcW w:w="960" w:type="dxa"/>
            <w:shd w:val="clear" w:color="auto" w:fill="auto"/>
            <w:noWrap/>
            <w:vAlign w:val="center"/>
            <w:hideMark/>
          </w:tcPr>
          <w:p w14:paraId="76F95B29" w14:textId="77777777" w:rsidR="00411C97" w:rsidRPr="00101D3F" w:rsidRDefault="00411C97" w:rsidP="00C406D7">
            <w:pPr>
              <w:pStyle w:val="NoSpacing"/>
              <w:rPr>
                <w:lang w:eastAsia="en-GB"/>
              </w:rPr>
            </w:pPr>
            <w:r w:rsidRPr="00101D3F">
              <w:rPr>
                <w:lang w:eastAsia="en-GB"/>
              </w:rPr>
              <w:t>IWS3</w:t>
            </w:r>
          </w:p>
        </w:tc>
        <w:tc>
          <w:tcPr>
            <w:tcW w:w="2655" w:type="dxa"/>
            <w:shd w:val="clear" w:color="auto" w:fill="auto"/>
            <w:noWrap/>
            <w:vAlign w:val="center"/>
            <w:hideMark/>
          </w:tcPr>
          <w:p w14:paraId="572B1EBE" w14:textId="77777777" w:rsidR="00411C97" w:rsidRPr="00101D3F" w:rsidRDefault="00411C97" w:rsidP="00C406D7">
            <w:pPr>
              <w:pStyle w:val="NoSpacing"/>
              <w:rPr>
                <w:lang w:eastAsia="en-GB"/>
              </w:rPr>
            </w:pPr>
            <w:r w:rsidRPr="00101D3F">
              <w:rPr>
                <w:lang w:eastAsia="en-GB"/>
              </w:rPr>
              <w:t>-0.201</w:t>
            </w:r>
          </w:p>
        </w:tc>
        <w:tc>
          <w:tcPr>
            <w:tcW w:w="2655" w:type="dxa"/>
            <w:shd w:val="clear" w:color="auto" w:fill="auto"/>
            <w:noWrap/>
            <w:vAlign w:val="center"/>
            <w:hideMark/>
          </w:tcPr>
          <w:p w14:paraId="2C4739C3" w14:textId="77777777" w:rsidR="00411C97" w:rsidRPr="00101D3F" w:rsidRDefault="00411C97" w:rsidP="00C406D7">
            <w:pPr>
              <w:pStyle w:val="NoSpacing"/>
              <w:rPr>
                <w:lang w:eastAsia="en-GB"/>
              </w:rPr>
            </w:pPr>
            <w:r w:rsidRPr="00101D3F">
              <w:rPr>
                <w:lang w:eastAsia="en-GB"/>
              </w:rPr>
              <w:t>0.847</w:t>
            </w:r>
          </w:p>
        </w:tc>
        <w:tc>
          <w:tcPr>
            <w:tcW w:w="2656" w:type="dxa"/>
            <w:shd w:val="clear" w:color="auto" w:fill="auto"/>
            <w:noWrap/>
            <w:vAlign w:val="center"/>
            <w:hideMark/>
          </w:tcPr>
          <w:p w14:paraId="437FC668" w14:textId="77777777" w:rsidR="00411C97" w:rsidRPr="00101D3F" w:rsidRDefault="00411C97" w:rsidP="00C406D7">
            <w:pPr>
              <w:pStyle w:val="NoSpacing"/>
              <w:rPr>
                <w:lang w:eastAsia="en-GB"/>
              </w:rPr>
            </w:pPr>
            <w:r w:rsidRPr="00101D3F">
              <w:rPr>
                <w:lang w:eastAsia="en-GB"/>
              </w:rPr>
              <w:t>0.350</w:t>
            </w:r>
          </w:p>
        </w:tc>
      </w:tr>
      <w:tr w:rsidR="00101D3F" w:rsidRPr="00101D3F" w14:paraId="4E903379" w14:textId="77777777" w:rsidTr="00161A49">
        <w:trPr>
          <w:trHeight w:val="300"/>
        </w:trPr>
        <w:tc>
          <w:tcPr>
            <w:tcW w:w="960" w:type="dxa"/>
            <w:shd w:val="clear" w:color="auto" w:fill="auto"/>
            <w:noWrap/>
            <w:vAlign w:val="center"/>
            <w:hideMark/>
          </w:tcPr>
          <w:p w14:paraId="39B8C25A" w14:textId="77777777" w:rsidR="00411C97" w:rsidRPr="00101D3F" w:rsidRDefault="00411C97" w:rsidP="00C406D7">
            <w:pPr>
              <w:pStyle w:val="NoSpacing"/>
              <w:rPr>
                <w:lang w:eastAsia="en-GB"/>
              </w:rPr>
            </w:pPr>
            <w:r w:rsidRPr="00101D3F">
              <w:rPr>
                <w:lang w:eastAsia="en-GB"/>
              </w:rPr>
              <w:t>IWS4</w:t>
            </w:r>
          </w:p>
        </w:tc>
        <w:tc>
          <w:tcPr>
            <w:tcW w:w="2655" w:type="dxa"/>
            <w:shd w:val="clear" w:color="auto" w:fill="auto"/>
            <w:noWrap/>
            <w:vAlign w:val="center"/>
            <w:hideMark/>
          </w:tcPr>
          <w:p w14:paraId="0004BE8E" w14:textId="77777777" w:rsidR="00411C97" w:rsidRPr="00101D3F" w:rsidRDefault="00411C97" w:rsidP="00C406D7">
            <w:pPr>
              <w:pStyle w:val="NoSpacing"/>
              <w:rPr>
                <w:lang w:eastAsia="en-GB"/>
              </w:rPr>
            </w:pPr>
            <w:r w:rsidRPr="00101D3F">
              <w:rPr>
                <w:lang w:eastAsia="en-GB"/>
              </w:rPr>
              <w:t>-0.207</w:t>
            </w:r>
          </w:p>
        </w:tc>
        <w:tc>
          <w:tcPr>
            <w:tcW w:w="2655" w:type="dxa"/>
            <w:shd w:val="clear" w:color="auto" w:fill="auto"/>
            <w:noWrap/>
            <w:vAlign w:val="center"/>
            <w:hideMark/>
          </w:tcPr>
          <w:p w14:paraId="510F087B" w14:textId="77777777" w:rsidR="00411C97" w:rsidRPr="00101D3F" w:rsidRDefault="00411C97" w:rsidP="00C406D7">
            <w:pPr>
              <w:pStyle w:val="NoSpacing"/>
              <w:rPr>
                <w:lang w:eastAsia="en-GB"/>
              </w:rPr>
            </w:pPr>
            <w:r w:rsidRPr="00101D3F">
              <w:rPr>
                <w:lang w:eastAsia="en-GB"/>
              </w:rPr>
              <w:t>0.570</w:t>
            </w:r>
          </w:p>
        </w:tc>
        <w:tc>
          <w:tcPr>
            <w:tcW w:w="2656" w:type="dxa"/>
            <w:shd w:val="clear" w:color="auto" w:fill="auto"/>
            <w:noWrap/>
            <w:vAlign w:val="center"/>
            <w:hideMark/>
          </w:tcPr>
          <w:p w14:paraId="48C527AF" w14:textId="77777777" w:rsidR="00411C97" w:rsidRPr="00101D3F" w:rsidRDefault="00411C97" w:rsidP="00C406D7">
            <w:pPr>
              <w:pStyle w:val="NoSpacing"/>
              <w:rPr>
                <w:lang w:eastAsia="en-GB"/>
              </w:rPr>
            </w:pPr>
            <w:r w:rsidRPr="00101D3F">
              <w:rPr>
                <w:lang w:eastAsia="en-GB"/>
              </w:rPr>
              <w:t>0.112</w:t>
            </w:r>
          </w:p>
        </w:tc>
      </w:tr>
      <w:tr w:rsidR="00101D3F" w:rsidRPr="00101D3F" w14:paraId="12756CCD" w14:textId="77777777" w:rsidTr="00161A49">
        <w:trPr>
          <w:trHeight w:val="300"/>
        </w:trPr>
        <w:tc>
          <w:tcPr>
            <w:tcW w:w="960" w:type="dxa"/>
            <w:shd w:val="clear" w:color="auto" w:fill="auto"/>
            <w:noWrap/>
            <w:vAlign w:val="center"/>
            <w:hideMark/>
          </w:tcPr>
          <w:p w14:paraId="0D138D11" w14:textId="77777777" w:rsidR="00411C97" w:rsidRPr="00101D3F" w:rsidRDefault="00411C97" w:rsidP="00C406D7">
            <w:pPr>
              <w:pStyle w:val="NoSpacing"/>
              <w:rPr>
                <w:lang w:eastAsia="en-GB"/>
              </w:rPr>
            </w:pPr>
            <w:r w:rsidRPr="00101D3F">
              <w:rPr>
                <w:lang w:eastAsia="en-GB"/>
              </w:rPr>
              <w:t>RELI1</w:t>
            </w:r>
          </w:p>
        </w:tc>
        <w:tc>
          <w:tcPr>
            <w:tcW w:w="2655" w:type="dxa"/>
            <w:shd w:val="clear" w:color="auto" w:fill="auto"/>
            <w:noWrap/>
            <w:vAlign w:val="center"/>
            <w:hideMark/>
          </w:tcPr>
          <w:p w14:paraId="42176C10" w14:textId="77777777" w:rsidR="00411C97" w:rsidRPr="00101D3F" w:rsidRDefault="00411C97" w:rsidP="00C406D7">
            <w:pPr>
              <w:pStyle w:val="NoSpacing"/>
              <w:rPr>
                <w:lang w:eastAsia="en-GB"/>
              </w:rPr>
            </w:pPr>
            <w:r w:rsidRPr="00101D3F">
              <w:rPr>
                <w:lang w:eastAsia="en-GB"/>
              </w:rPr>
              <w:t>-0.208</w:t>
            </w:r>
          </w:p>
        </w:tc>
        <w:tc>
          <w:tcPr>
            <w:tcW w:w="2655" w:type="dxa"/>
            <w:shd w:val="clear" w:color="auto" w:fill="auto"/>
            <w:noWrap/>
            <w:vAlign w:val="center"/>
            <w:hideMark/>
          </w:tcPr>
          <w:p w14:paraId="17998612" w14:textId="77777777" w:rsidR="00411C97" w:rsidRPr="00101D3F" w:rsidRDefault="00411C97" w:rsidP="00C406D7">
            <w:pPr>
              <w:pStyle w:val="NoSpacing"/>
              <w:rPr>
                <w:lang w:eastAsia="en-GB"/>
              </w:rPr>
            </w:pPr>
            <w:r w:rsidRPr="00101D3F">
              <w:rPr>
                <w:lang w:eastAsia="en-GB"/>
              </w:rPr>
              <w:t>0.374</w:t>
            </w:r>
          </w:p>
        </w:tc>
        <w:tc>
          <w:tcPr>
            <w:tcW w:w="2656" w:type="dxa"/>
            <w:shd w:val="clear" w:color="auto" w:fill="auto"/>
            <w:noWrap/>
            <w:vAlign w:val="center"/>
            <w:hideMark/>
          </w:tcPr>
          <w:p w14:paraId="77B9155C" w14:textId="77777777" w:rsidR="00411C97" w:rsidRPr="00101D3F" w:rsidRDefault="00411C97" w:rsidP="00C406D7">
            <w:pPr>
              <w:pStyle w:val="NoSpacing"/>
              <w:rPr>
                <w:lang w:eastAsia="en-GB"/>
              </w:rPr>
            </w:pPr>
            <w:r w:rsidRPr="00101D3F">
              <w:rPr>
                <w:lang w:eastAsia="en-GB"/>
              </w:rPr>
              <w:t>0.840</w:t>
            </w:r>
          </w:p>
        </w:tc>
      </w:tr>
      <w:tr w:rsidR="00101D3F" w:rsidRPr="00101D3F" w14:paraId="7AB2BF6A" w14:textId="77777777" w:rsidTr="00161A49">
        <w:trPr>
          <w:trHeight w:val="300"/>
        </w:trPr>
        <w:tc>
          <w:tcPr>
            <w:tcW w:w="960" w:type="dxa"/>
            <w:shd w:val="clear" w:color="auto" w:fill="auto"/>
            <w:noWrap/>
            <w:vAlign w:val="center"/>
            <w:hideMark/>
          </w:tcPr>
          <w:p w14:paraId="3DDBAA0C" w14:textId="77777777" w:rsidR="00411C97" w:rsidRPr="00101D3F" w:rsidRDefault="00411C97" w:rsidP="00C406D7">
            <w:pPr>
              <w:pStyle w:val="NoSpacing"/>
              <w:rPr>
                <w:lang w:eastAsia="en-GB"/>
              </w:rPr>
            </w:pPr>
            <w:r w:rsidRPr="00101D3F">
              <w:rPr>
                <w:lang w:eastAsia="en-GB"/>
              </w:rPr>
              <w:t>RELI2</w:t>
            </w:r>
          </w:p>
        </w:tc>
        <w:tc>
          <w:tcPr>
            <w:tcW w:w="2655" w:type="dxa"/>
            <w:shd w:val="clear" w:color="auto" w:fill="auto"/>
            <w:noWrap/>
            <w:vAlign w:val="center"/>
            <w:hideMark/>
          </w:tcPr>
          <w:p w14:paraId="2F176354" w14:textId="77777777" w:rsidR="00411C97" w:rsidRPr="00101D3F" w:rsidRDefault="00411C97" w:rsidP="00C406D7">
            <w:pPr>
              <w:pStyle w:val="NoSpacing"/>
              <w:rPr>
                <w:lang w:eastAsia="en-GB"/>
              </w:rPr>
            </w:pPr>
            <w:r w:rsidRPr="00101D3F">
              <w:rPr>
                <w:lang w:eastAsia="en-GB"/>
              </w:rPr>
              <w:t>-0.201</w:t>
            </w:r>
          </w:p>
        </w:tc>
        <w:tc>
          <w:tcPr>
            <w:tcW w:w="2655" w:type="dxa"/>
            <w:shd w:val="clear" w:color="auto" w:fill="auto"/>
            <w:noWrap/>
            <w:vAlign w:val="center"/>
            <w:hideMark/>
          </w:tcPr>
          <w:p w14:paraId="2F4A669B" w14:textId="77777777" w:rsidR="00411C97" w:rsidRPr="00101D3F" w:rsidRDefault="00411C97" w:rsidP="00C406D7">
            <w:pPr>
              <w:pStyle w:val="NoSpacing"/>
              <w:rPr>
                <w:lang w:eastAsia="en-GB"/>
              </w:rPr>
            </w:pPr>
            <w:r w:rsidRPr="00101D3F">
              <w:rPr>
                <w:lang w:eastAsia="en-GB"/>
              </w:rPr>
              <w:t>0.326</w:t>
            </w:r>
          </w:p>
        </w:tc>
        <w:tc>
          <w:tcPr>
            <w:tcW w:w="2656" w:type="dxa"/>
            <w:shd w:val="clear" w:color="auto" w:fill="auto"/>
            <w:noWrap/>
            <w:vAlign w:val="center"/>
            <w:hideMark/>
          </w:tcPr>
          <w:p w14:paraId="544F2106" w14:textId="77777777" w:rsidR="00411C97" w:rsidRPr="00101D3F" w:rsidRDefault="00411C97" w:rsidP="00C406D7">
            <w:pPr>
              <w:pStyle w:val="NoSpacing"/>
              <w:rPr>
                <w:lang w:eastAsia="en-GB"/>
              </w:rPr>
            </w:pPr>
            <w:r w:rsidRPr="00101D3F">
              <w:rPr>
                <w:lang w:eastAsia="en-GB"/>
              </w:rPr>
              <w:t>0.882</w:t>
            </w:r>
          </w:p>
        </w:tc>
      </w:tr>
      <w:tr w:rsidR="00101D3F" w:rsidRPr="00101D3F" w14:paraId="096B9C0D" w14:textId="77777777" w:rsidTr="00161A49">
        <w:trPr>
          <w:trHeight w:val="300"/>
        </w:trPr>
        <w:tc>
          <w:tcPr>
            <w:tcW w:w="960" w:type="dxa"/>
            <w:shd w:val="clear" w:color="auto" w:fill="auto"/>
            <w:noWrap/>
            <w:vAlign w:val="center"/>
            <w:hideMark/>
          </w:tcPr>
          <w:p w14:paraId="3666365A" w14:textId="77777777" w:rsidR="00411C97" w:rsidRPr="00101D3F" w:rsidRDefault="00411C97" w:rsidP="00C406D7">
            <w:pPr>
              <w:pStyle w:val="NoSpacing"/>
              <w:rPr>
                <w:lang w:eastAsia="en-GB"/>
              </w:rPr>
            </w:pPr>
            <w:r w:rsidRPr="00101D3F">
              <w:rPr>
                <w:lang w:eastAsia="en-GB"/>
              </w:rPr>
              <w:t>RELI3</w:t>
            </w:r>
          </w:p>
        </w:tc>
        <w:tc>
          <w:tcPr>
            <w:tcW w:w="2655" w:type="dxa"/>
            <w:shd w:val="clear" w:color="auto" w:fill="auto"/>
            <w:noWrap/>
            <w:vAlign w:val="center"/>
            <w:hideMark/>
          </w:tcPr>
          <w:p w14:paraId="0A3FE374" w14:textId="77777777" w:rsidR="00411C97" w:rsidRPr="00101D3F" w:rsidRDefault="00411C97" w:rsidP="00C406D7">
            <w:pPr>
              <w:pStyle w:val="NoSpacing"/>
              <w:rPr>
                <w:lang w:eastAsia="en-GB"/>
              </w:rPr>
            </w:pPr>
            <w:r w:rsidRPr="00101D3F">
              <w:rPr>
                <w:lang w:eastAsia="en-GB"/>
              </w:rPr>
              <w:t>-0.197</w:t>
            </w:r>
          </w:p>
        </w:tc>
        <w:tc>
          <w:tcPr>
            <w:tcW w:w="2655" w:type="dxa"/>
            <w:shd w:val="clear" w:color="auto" w:fill="auto"/>
            <w:noWrap/>
            <w:vAlign w:val="center"/>
            <w:hideMark/>
          </w:tcPr>
          <w:p w14:paraId="50059AED" w14:textId="77777777" w:rsidR="00411C97" w:rsidRPr="00101D3F" w:rsidRDefault="00411C97" w:rsidP="00C406D7">
            <w:pPr>
              <w:pStyle w:val="NoSpacing"/>
              <w:rPr>
                <w:lang w:eastAsia="en-GB"/>
              </w:rPr>
            </w:pPr>
            <w:r w:rsidRPr="00101D3F">
              <w:rPr>
                <w:lang w:eastAsia="en-GB"/>
              </w:rPr>
              <w:t>0.377</w:t>
            </w:r>
          </w:p>
        </w:tc>
        <w:tc>
          <w:tcPr>
            <w:tcW w:w="2656" w:type="dxa"/>
            <w:shd w:val="clear" w:color="auto" w:fill="auto"/>
            <w:noWrap/>
            <w:vAlign w:val="center"/>
            <w:hideMark/>
          </w:tcPr>
          <w:p w14:paraId="02156260" w14:textId="77777777" w:rsidR="00411C97" w:rsidRPr="00101D3F" w:rsidRDefault="00411C97" w:rsidP="00C406D7">
            <w:pPr>
              <w:pStyle w:val="NoSpacing"/>
              <w:rPr>
                <w:lang w:eastAsia="en-GB"/>
              </w:rPr>
            </w:pPr>
            <w:r w:rsidRPr="00101D3F">
              <w:rPr>
                <w:lang w:eastAsia="en-GB"/>
              </w:rPr>
              <w:t>0.910</w:t>
            </w:r>
          </w:p>
        </w:tc>
      </w:tr>
      <w:tr w:rsidR="00101D3F" w:rsidRPr="00101D3F" w14:paraId="64BE640E" w14:textId="77777777" w:rsidTr="00161A49">
        <w:trPr>
          <w:trHeight w:val="300"/>
        </w:trPr>
        <w:tc>
          <w:tcPr>
            <w:tcW w:w="960" w:type="dxa"/>
            <w:shd w:val="clear" w:color="auto" w:fill="auto"/>
            <w:noWrap/>
            <w:vAlign w:val="center"/>
            <w:hideMark/>
          </w:tcPr>
          <w:p w14:paraId="004E416C" w14:textId="77777777" w:rsidR="00411C97" w:rsidRPr="00101D3F" w:rsidRDefault="00411C97" w:rsidP="00C406D7">
            <w:pPr>
              <w:pStyle w:val="NoSpacing"/>
              <w:rPr>
                <w:lang w:eastAsia="en-GB"/>
              </w:rPr>
            </w:pPr>
            <w:r w:rsidRPr="00101D3F">
              <w:rPr>
                <w:lang w:eastAsia="en-GB"/>
              </w:rPr>
              <w:t>RELI4</w:t>
            </w:r>
          </w:p>
        </w:tc>
        <w:tc>
          <w:tcPr>
            <w:tcW w:w="2655" w:type="dxa"/>
            <w:shd w:val="clear" w:color="auto" w:fill="auto"/>
            <w:noWrap/>
            <w:vAlign w:val="center"/>
            <w:hideMark/>
          </w:tcPr>
          <w:p w14:paraId="55307429" w14:textId="77777777" w:rsidR="00411C97" w:rsidRPr="00101D3F" w:rsidRDefault="00411C97" w:rsidP="00C406D7">
            <w:pPr>
              <w:pStyle w:val="NoSpacing"/>
              <w:rPr>
                <w:lang w:eastAsia="en-GB"/>
              </w:rPr>
            </w:pPr>
            <w:r w:rsidRPr="00101D3F">
              <w:rPr>
                <w:lang w:eastAsia="en-GB"/>
              </w:rPr>
              <w:t>-0.221</w:t>
            </w:r>
          </w:p>
        </w:tc>
        <w:tc>
          <w:tcPr>
            <w:tcW w:w="2655" w:type="dxa"/>
            <w:shd w:val="clear" w:color="auto" w:fill="auto"/>
            <w:noWrap/>
            <w:vAlign w:val="center"/>
            <w:hideMark/>
          </w:tcPr>
          <w:p w14:paraId="3EE532B9" w14:textId="77777777" w:rsidR="00411C97" w:rsidRPr="00101D3F" w:rsidRDefault="00411C97" w:rsidP="00C406D7">
            <w:pPr>
              <w:pStyle w:val="NoSpacing"/>
              <w:rPr>
                <w:lang w:eastAsia="en-GB"/>
              </w:rPr>
            </w:pPr>
            <w:r w:rsidRPr="00101D3F">
              <w:rPr>
                <w:lang w:eastAsia="en-GB"/>
              </w:rPr>
              <w:t>0.312</w:t>
            </w:r>
          </w:p>
        </w:tc>
        <w:tc>
          <w:tcPr>
            <w:tcW w:w="2656" w:type="dxa"/>
            <w:shd w:val="clear" w:color="auto" w:fill="auto"/>
            <w:noWrap/>
            <w:vAlign w:val="center"/>
            <w:hideMark/>
          </w:tcPr>
          <w:p w14:paraId="79D7BEC4" w14:textId="77777777" w:rsidR="00411C97" w:rsidRPr="00101D3F" w:rsidRDefault="00411C97" w:rsidP="00C406D7">
            <w:pPr>
              <w:pStyle w:val="NoSpacing"/>
              <w:rPr>
                <w:lang w:eastAsia="en-GB"/>
              </w:rPr>
            </w:pPr>
            <w:r w:rsidRPr="00101D3F">
              <w:rPr>
                <w:lang w:eastAsia="en-GB"/>
              </w:rPr>
              <w:t>0.919</w:t>
            </w:r>
          </w:p>
        </w:tc>
      </w:tr>
      <w:tr w:rsidR="00411C97" w:rsidRPr="00101D3F" w14:paraId="383B3936" w14:textId="77777777" w:rsidTr="00161A49">
        <w:trPr>
          <w:trHeight w:val="300"/>
        </w:trPr>
        <w:tc>
          <w:tcPr>
            <w:tcW w:w="960" w:type="dxa"/>
            <w:tcBorders>
              <w:bottom w:val="single" w:sz="4" w:space="0" w:color="auto"/>
            </w:tcBorders>
            <w:shd w:val="clear" w:color="auto" w:fill="auto"/>
            <w:noWrap/>
            <w:vAlign w:val="center"/>
            <w:hideMark/>
          </w:tcPr>
          <w:p w14:paraId="77115ADA" w14:textId="77777777" w:rsidR="00411C97" w:rsidRPr="00101D3F" w:rsidRDefault="00411C97" w:rsidP="00C406D7">
            <w:pPr>
              <w:pStyle w:val="NoSpacing"/>
              <w:rPr>
                <w:lang w:eastAsia="en-GB"/>
              </w:rPr>
            </w:pPr>
            <w:r w:rsidRPr="00101D3F">
              <w:rPr>
                <w:lang w:eastAsia="en-GB"/>
              </w:rPr>
              <w:t>RELI5</w:t>
            </w:r>
          </w:p>
        </w:tc>
        <w:tc>
          <w:tcPr>
            <w:tcW w:w="2655" w:type="dxa"/>
            <w:tcBorders>
              <w:bottom w:val="single" w:sz="4" w:space="0" w:color="auto"/>
            </w:tcBorders>
            <w:shd w:val="clear" w:color="auto" w:fill="auto"/>
            <w:noWrap/>
            <w:vAlign w:val="center"/>
            <w:hideMark/>
          </w:tcPr>
          <w:p w14:paraId="6FD7615E" w14:textId="77777777" w:rsidR="00411C97" w:rsidRPr="00101D3F" w:rsidRDefault="00411C97" w:rsidP="00C406D7">
            <w:pPr>
              <w:pStyle w:val="NoSpacing"/>
              <w:rPr>
                <w:lang w:eastAsia="en-GB"/>
              </w:rPr>
            </w:pPr>
            <w:r w:rsidRPr="00101D3F">
              <w:rPr>
                <w:lang w:eastAsia="en-GB"/>
              </w:rPr>
              <w:t>-0.166</w:t>
            </w:r>
          </w:p>
        </w:tc>
        <w:tc>
          <w:tcPr>
            <w:tcW w:w="2655" w:type="dxa"/>
            <w:tcBorders>
              <w:bottom w:val="single" w:sz="4" w:space="0" w:color="auto"/>
            </w:tcBorders>
            <w:shd w:val="clear" w:color="auto" w:fill="auto"/>
            <w:noWrap/>
            <w:vAlign w:val="center"/>
            <w:hideMark/>
          </w:tcPr>
          <w:p w14:paraId="34BF3CE0" w14:textId="77777777" w:rsidR="00411C97" w:rsidRPr="00101D3F" w:rsidRDefault="00411C97" w:rsidP="00C406D7">
            <w:pPr>
              <w:pStyle w:val="NoSpacing"/>
              <w:rPr>
                <w:lang w:eastAsia="en-GB"/>
              </w:rPr>
            </w:pPr>
            <w:r w:rsidRPr="00101D3F">
              <w:rPr>
                <w:lang w:eastAsia="en-GB"/>
              </w:rPr>
              <w:t>0.328</w:t>
            </w:r>
          </w:p>
        </w:tc>
        <w:tc>
          <w:tcPr>
            <w:tcW w:w="2656" w:type="dxa"/>
            <w:tcBorders>
              <w:bottom w:val="single" w:sz="4" w:space="0" w:color="auto"/>
            </w:tcBorders>
            <w:shd w:val="clear" w:color="auto" w:fill="auto"/>
            <w:noWrap/>
            <w:vAlign w:val="center"/>
            <w:hideMark/>
          </w:tcPr>
          <w:p w14:paraId="278F1C3E" w14:textId="77777777" w:rsidR="00411C97" w:rsidRPr="00101D3F" w:rsidRDefault="00411C97" w:rsidP="00C406D7">
            <w:pPr>
              <w:pStyle w:val="NoSpacing"/>
              <w:rPr>
                <w:lang w:eastAsia="en-GB"/>
              </w:rPr>
            </w:pPr>
            <w:r w:rsidRPr="00101D3F">
              <w:rPr>
                <w:lang w:eastAsia="en-GB"/>
              </w:rPr>
              <w:t>0.882</w:t>
            </w:r>
          </w:p>
        </w:tc>
      </w:tr>
    </w:tbl>
    <w:p w14:paraId="530E996B" w14:textId="77777777" w:rsidR="00411C97" w:rsidRPr="00101D3F" w:rsidRDefault="00411C97" w:rsidP="00C406D7">
      <w:pPr>
        <w:pStyle w:val="NoSpacing"/>
      </w:pPr>
    </w:p>
    <w:p w14:paraId="63A8A6C3" w14:textId="6E998AE5" w:rsidR="00411C97" w:rsidRPr="00101D3F" w:rsidRDefault="00CA4190" w:rsidP="00C406D7">
      <w:pPr>
        <w:pStyle w:val="NoSpacing"/>
        <w:jc w:val="center"/>
        <w:rPr>
          <w:b/>
        </w:rPr>
      </w:pPr>
      <w:r w:rsidRPr="00101D3F">
        <w:rPr>
          <w:b/>
        </w:rPr>
        <w:t>Table 8</w:t>
      </w:r>
      <w:r w:rsidR="00411C97" w:rsidRPr="00101D3F">
        <w:rPr>
          <w:b/>
        </w:rPr>
        <w:t>. Heterotrait-Monotrait Ratio</w:t>
      </w:r>
    </w:p>
    <w:tbl>
      <w:tblPr>
        <w:tblW w:w="8668" w:type="dxa"/>
        <w:jc w:val="center"/>
        <w:tblLayout w:type="fixed"/>
        <w:tblLook w:val="04A0" w:firstRow="1" w:lastRow="0" w:firstColumn="1" w:lastColumn="0" w:noHBand="0" w:noVBand="1"/>
      </w:tblPr>
      <w:tblGrid>
        <w:gridCol w:w="1271"/>
        <w:gridCol w:w="2465"/>
        <w:gridCol w:w="2466"/>
        <w:gridCol w:w="2466"/>
      </w:tblGrid>
      <w:tr w:rsidR="00101D3F" w:rsidRPr="00101D3F" w14:paraId="28FB3EC1" w14:textId="77777777" w:rsidTr="00161A49">
        <w:trPr>
          <w:trHeight w:val="300"/>
          <w:jc w:val="center"/>
        </w:trPr>
        <w:tc>
          <w:tcPr>
            <w:tcW w:w="1271" w:type="dxa"/>
            <w:tcBorders>
              <w:top w:val="single" w:sz="4" w:space="0" w:color="auto"/>
              <w:bottom w:val="single" w:sz="4" w:space="0" w:color="auto"/>
            </w:tcBorders>
            <w:shd w:val="clear" w:color="auto" w:fill="auto"/>
            <w:noWrap/>
            <w:vAlign w:val="center"/>
            <w:hideMark/>
          </w:tcPr>
          <w:p w14:paraId="581260AD" w14:textId="77777777" w:rsidR="00411C97" w:rsidRPr="00101D3F" w:rsidRDefault="00411C97" w:rsidP="00C406D7">
            <w:pPr>
              <w:pStyle w:val="NoSpacing"/>
              <w:rPr>
                <w:lang w:eastAsia="en-GB"/>
              </w:rPr>
            </w:pPr>
            <w:r w:rsidRPr="00101D3F">
              <w:rPr>
                <w:lang w:eastAsia="en-GB"/>
              </w:rPr>
              <w:t> Variables</w:t>
            </w:r>
          </w:p>
        </w:tc>
        <w:tc>
          <w:tcPr>
            <w:tcW w:w="2465" w:type="dxa"/>
            <w:tcBorders>
              <w:top w:val="single" w:sz="4" w:space="0" w:color="auto"/>
              <w:bottom w:val="single" w:sz="4" w:space="0" w:color="auto"/>
            </w:tcBorders>
            <w:shd w:val="clear" w:color="auto" w:fill="auto"/>
            <w:noWrap/>
            <w:vAlign w:val="center"/>
            <w:hideMark/>
          </w:tcPr>
          <w:p w14:paraId="5413C4E2" w14:textId="77777777" w:rsidR="00411C97" w:rsidRPr="00101D3F" w:rsidRDefault="00411C97" w:rsidP="00C406D7">
            <w:pPr>
              <w:pStyle w:val="NoSpacing"/>
              <w:rPr>
                <w:lang w:eastAsia="en-GB"/>
              </w:rPr>
            </w:pPr>
            <w:r w:rsidRPr="00101D3F">
              <w:rPr>
                <w:lang w:eastAsia="en-GB"/>
              </w:rPr>
              <w:t>CRPT</w:t>
            </w:r>
          </w:p>
        </w:tc>
        <w:tc>
          <w:tcPr>
            <w:tcW w:w="2466" w:type="dxa"/>
            <w:tcBorders>
              <w:top w:val="single" w:sz="4" w:space="0" w:color="auto"/>
              <w:bottom w:val="single" w:sz="4" w:space="0" w:color="auto"/>
            </w:tcBorders>
            <w:shd w:val="clear" w:color="auto" w:fill="auto"/>
            <w:noWrap/>
            <w:vAlign w:val="center"/>
            <w:hideMark/>
          </w:tcPr>
          <w:p w14:paraId="1574EB7E" w14:textId="77777777" w:rsidR="00411C97" w:rsidRPr="00101D3F" w:rsidRDefault="00411C97" w:rsidP="00C406D7">
            <w:pPr>
              <w:pStyle w:val="NoSpacing"/>
              <w:rPr>
                <w:lang w:eastAsia="en-GB"/>
              </w:rPr>
            </w:pPr>
            <w:r w:rsidRPr="00101D3F">
              <w:rPr>
                <w:lang w:eastAsia="en-GB"/>
              </w:rPr>
              <w:t>IWS</w:t>
            </w:r>
          </w:p>
        </w:tc>
        <w:tc>
          <w:tcPr>
            <w:tcW w:w="2466" w:type="dxa"/>
            <w:tcBorders>
              <w:top w:val="single" w:sz="4" w:space="0" w:color="auto"/>
              <w:bottom w:val="single" w:sz="4" w:space="0" w:color="auto"/>
            </w:tcBorders>
            <w:shd w:val="clear" w:color="auto" w:fill="auto"/>
            <w:noWrap/>
            <w:vAlign w:val="center"/>
            <w:hideMark/>
          </w:tcPr>
          <w:p w14:paraId="417B0F00" w14:textId="77777777" w:rsidR="00411C97" w:rsidRPr="00101D3F" w:rsidRDefault="00411C97" w:rsidP="00C406D7">
            <w:pPr>
              <w:pStyle w:val="NoSpacing"/>
              <w:rPr>
                <w:lang w:eastAsia="en-GB"/>
              </w:rPr>
            </w:pPr>
            <w:r w:rsidRPr="00101D3F">
              <w:rPr>
                <w:lang w:eastAsia="en-GB"/>
              </w:rPr>
              <w:t>RELI</w:t>
            </w:r>
          </w:p>
        </w:tc>
      </w:tr>
      <w:tr w:rsidR="00101D3F" w:rsidRPr="00101D3F" w14:paraId="0078D9B7" w14:textId="77777777" w:rsidTr="00161A49">
        <w:trPr>
          <w:trHeight w:val="300"/>
          <w:jc w:val="center"/>
        </w:trPr>
        <w:tc>
          <w:tcPr>
            <w:tcW w:w="1271" w:type="dxa"/>
            <w:tcBorders>
              <w:top w:val="single" w:sz="4" w:space="0" w:color="auto"/>
            </w:tcBorders>
            <w:shd w:val="clear" w:color="auto" w:fill="auto"/>
            <w:noWrap/>
            <w:vAlign w:val="center"/>
            <w:hideMark/>
          </w:tcPr>
          <w:p w14:paraId="49A33E17" w14:textId="77777777" w:rsidR="00411C97" w:rsidRPr="00101D3F" w:rsidRDefault="00411C97" w:rsidP="00C406D7">
            <w:pPr>
              <w:pStyle w:val="NoSpacing"/>
              <w:rPr>
                <w:lang w:eastAsia="en-GB"/>
              </w:rPr>
            </w:pPr>
            <w:r w:rsidRPr="00101D3F">
              <w:rPr>
                <w:lang w:eastAsia="en-GB"/>
              </w:rPr>
              <w:t>CRPT</w:t>
            </w:r>
          </w:p>
        </w:tc>
        <w:tc>
          <w:tcPr>
            <w:tcW w:w="2465" w:type="dxa"/>
            <w:tcBorders>
              <w:top w:val="single" w:sz="4" w:space="0" w:color="auto"/>
            </w:tcBorders>
            <w:shd w:val="clear" w:color="auto" w:fill="auto"/>
            <w:noWrap/>
            <w:vAlign w:val="center"/>
            <w:hideMark/>
          </w:tcPr>
          <w:p w14:paraId="1691D93E" w14:textId="77777777" w:rsidR="00411C97" w:rsidRPr="00101D3F" w:rsidRDefault="00411C97" w:rsidP="00C406D7">
            <w:pPr>
              <w:pStyle w:val="NoSpacing"/>
              <w:rPr>
                <w:lang w:eastAsia="en-GB"/>
              </w:rPr>
            </w:pPr>
          </w:p>
        </w:tc>
        <w:tc>
          <w:tcPr>
            <w:tcW w:w="2466" w:type="dxa"/>
            <w:tcBorders>
              <w:top w:val="single" w:sz="4" w:space="0" w:color="auto"/>
            </w:tcBorders>
            <w:shd w:val="clear" w:color="auto" w:fill="auto"/>
            <w:noWrap/>
            <w:vAlign w:val="center"/>
            <w:hideMark/>
          </w:tcPr>
          <w:p w14:paraId="7447CDAD" w14:textId="77777777" w:rsidR="00411C97" w:rsidRPr="00101D3F" w:rsidRDefault="00411C97" w:rsidP="00C406D7">
            <w:pPr>
              <w:pStyle w:val="NoSpacing"/>
              <w:rPr>
                <w:lang w:eastAsia="en-GB"/>
              </w:rPr>
            </w:pPr>
          </w:p>
        </w:tc>
        <w:tc>
          <w:tcPr>
            <w:tcW w:w="2466" w:type="dxa"/>
            <w:tcBorders>
              <w:top w:val="single" w:sz="4" w:space="0" w:color="auto"/>
            </w:tcBorders>
            <w:shd w:val="clear" w:color="auto" w:fill="auto"/>
            <w:noWrap/>
            <w:vAlign w:val="center"/>
            <w:hideMark/>
          </w:tcPr>
          <w:p w14:paraId="01AA61DC" w14:textId="77777777" w:rsidR="00411C97" w:rsidRPr="00101D3F" w:rsidRDefault="00411C97" w:rsidP="00C406D7">
            <w:pPr>
              <w:pStyle w:val="NoSpacing"/>
              <w:rPr>
                <w:lang w:eastAsia="en-GB"/>
              </w:rPr>
            </w:pPr>
          </w:p>
        </w:tc>
      </w:tr>
      <w:tr w:rsidR="00101D3F" w:rsidRPr="00101D3F" w14:paraId="148BB5E3" w14:textId="77777777" w:rsidTr="00161A49">
        <w:trPr>
          <w:trHeight w:val="300"/>
          <w:jc w:val="center"/>
        </w:trPr>
        <w:tc>
          <w:tcPr>
            <w:tcW w:w="1271" w:type="dxa"/>
            <w:shd w:val="clear" w:color="auto" w:fill="auto"/>
            <w:noWrap/>
            <w:vAlign w:val="center"/>
            <w:hideMark/>
          </w:tcPr>
          <w:p w14:paraId="3744FC14" w14:textId="77777777" w:rsidR="00411C97" w:rsidRPr="00101D3F" w:rsidRDefault="00411C97" w:rsidP="00C406D7">
            <w:pPr>
              <w:pStyle w:val="NoSpacing"/>
              <w:rPr>
                <w:lang w:eastAsia="en-GB"/>
              </w:rPr>
            </w:pPr>
            <w:r w:rsidRPr="00101D3F">
              <w:rPr>
                <w:lang w:eastAsia="en-GB"/>
              </w:rPr>
              <w:t>IWS</w:t>
            </w:r>
          </w:p>
        </w:tc>
        <w:tc>
          <w:tcPr>
            <w:tcW w:w="2465" w:type="dxa"/>
            <w:shd w:val="clear" w:color="auto" w:fill="auto"/>
            <w:noWrap/>
            <w:vAlign w:val="center"/>
            <w:hideMark/>
          </w:tcPr>
          <w:p w14:paraId="6C875762" w14:textId="77777777" w:rsidR="00411C97" w:rsidRPr="00101D3F" w:rsidRDefault="00411C97" w:rsidP="00C406D7">
            <w:pPr>
              <w:pStyle w:val="NoSpacing"/>
              <w:rPr>
                <w:lang w:eastAsia="en-GB"/>
              </w:rPr>
            </w:pPr>
            <w:r w:rsidRPr="00101D3F">
              <w:rPr>
                <w:lang w:eastAsia="en-GB"/>
              </w:rPr>
              <w:t>0.280</w:t>
            </w:r>
          </w:p>
        </w:tc>
        <w:tc>
          <w:tcPr>
            <w:tcW w:w="2466" w:type="dxa"/>
            <w:shd w:val="clear" w:color="auto" w:fill="auto"/>
            <w:noWrap/>
            <w:vAlign w:val="center"/>
            <w:hideMark/>
          </w:tcPr>
          <w:p w14:paraId="1F304CAE" w14:textId="77777777" w:rsidR="00411C97" w:rsidRPr="00101D3F" w:rsidRDefault="00411C97" w:rsidP="00C406D7">
            <w:pPr>
              <w:pStyle w:val="NoSpacing"/>
              <w:rPr>
                <w:lang w:eastAsia="en-GB"/>
              </w:rPr>
            </w:pPr>
          </w:p>
        </w:tc>
        <w:tc>
          <w:tcPr>
            <w:tcW w:w="2466" w:type="dxa"/>
            <w:shd w:val="clear" w:color="auto" w:fill="auto"/>
            <w:noWrap/>
            <w:vAlign w:val="center"/>
            <w:hideMark/>
          </w:tcPr>
          <w:p w14:paraId="1AFA6F47" w14:textId="77777777" w:rsidR="00411C97" w:rsidRPr="00101D3F" w:rsidRDefault="00411C97" w:rsidP="00C406D7">
            <w:pPr>
              <w:pStyle w:val="NoSpacing"/>
              <w:rPr>
                <w:lang w:eastAsia="en-GB"/>
              </w:rPr>
            </w:pPr>
          </w:p>
        </w:tc>
      </w:tr>
      <w:tr w:rsidR="00411C97" w:rsidRPr="00101D3F" w14:paraId="0983C589" w14:textId="77777777" w:rsidTr="00161A49">
        <w:trPr>
          <w:trHeight w:val="300"/>
          <w:jc w:val="center"/>
        </w:trPr>
        <w:tc>
          <w:tcPr>
            <w:tcW w:w="1271" w:type="dxa"/>
            <w:tcBorders>
              <w:bottom w:val="single" w:sz="4" w:space="0" w:color="auto"/>
            </w:tcBorders>
            <w:shd w:val="clear" w:color="auto" w:fill="auto"/>
            <w:noWrap/>
            <w:vAlign w:val="center"/>
            <w:hideMark/>
          </w:tcPr>
          <w:p w14:paraId="4ECD76B1" w14:textId="77777777" w:rsidR="00411C97" w:rsidRPr="00101D3F" w:rsidRDefault="00411C97" w:rsidP="00C406D7">
            <w:pPr>
              <w:pStyle w:val="NoSpacing"/>
              <w:rPr>
                <w:lang w:eastAsia="en-GB"/>
              </w:rPr>
            </w:pPr>
            <w:r w:rsidRPr="00101D3F">
              <w:rPr>
                <w:lang w:eastAsia="en-GB"/>
              </w:rPr>
              <w:t>RELI</w:t>
            </w:r>
          </w:p>
        </w:tc>
        <w:tc>
          <w:tcPr>
            <w:tcW w:w="2465" w:type="dxa"/>
            <w:tcBorders>
              <w:bottom w:val="single" w:sz="4" w:space="0" w:color="auto"/>
            </w:tcBorders>
            <w:shd w:val="clear" w:color="auto" w:fill="auto"/>
            <w:noWrap/>
            <w:vAlign w:val="center"/>
            <w:hideMark/>
          </w:tcPr>
          <w:p w14:paraId="3B4F4B1A" w14:textId="77777777" w:rsidR="00411C97" w:rsidRPr="00101D3F" w:rsidRDefault="00411C97" w:rsidP="00C406D7">
            <w:pPr>
              <w:pStyle w:val="NoSpacing"/>
              <w:rPr>
                <w:lang w:eastAsia="en-GB"/>
              </w:rPr>
            </w:pPr>
            <w:r w:rsidRPr="00101D3F">
              <w:rPr>
                <w:lang w:eastAsia="en-GB"/>
              </w:rPr>
              <w:t>0.244</w:t>
            </w:r>
          </w:p>
        </w:tc>
        <w:tc>
          <w:tcPr>
            <w:tcW w:w="2466" w:type="dxa"/>
            <w:tcBorders>
              <w:bottom w:val="single" w:sz="4" w:space="0" w:color="auto"/>
            </w:tcBorders>
            <w:shd w:val="clear" w:color="auto" w:fill="auto"/>
            <w:noWrap/>
            <w:vAlign w:val="center"/>
            <w:hideMark/>
          </w:tcPr>
          <w:p w14:paraId="6C010660" w14:textId="77777777" w:rsidR="00411C97" w:rsidRPr="00101D3F" w:rsidRDefault="00411C97" w:rsidP="00C406D7">
            <w:pPr>
              <w:pStyle w:val="NoSpacing"/>
              <w:rPr>
                <w:lang w:eastAsia="en-GB"/>
              </w:rPr>
            </w:pPr>
            <w:r w:rsidRPr="00101D3F">
              <w:rPr>
                <w:lang w:eastAsia="en-GB"/>
              </w:rPr>
              <w:t>0.372</w:t>
            </w:r>
          </w:p>
        </w:tc>
        <w:tc>
          <w:tcPr>
            <w:tcW w:w="2466" w:type="dxa"/>
            <w:tcBorders>
              <w:bottom w:val="single" w:sz="4" w:space="0" w:color="auto"/>
            </w:tcBorders>
            <w:shd w:val="clear" w:color="auto" w:fill="auto"/>
            <w:noWrap/>
            <w:vAlign w:val="center"/>
            <w:hideMark/>
          </w:tcPr>
          <w:p w14:paraId="7E5E7A39" w14:textId="77777777" w:rsidR="00411C97" w:rsidRPr="00101D3F" w:rsidRDefault="00411C97" w:rsidP="00C406D7">
            <w:pPr>
              <w:pStyle w:val="NoSpacing"/>
              <w:rPr>
                <w:lang w:eastAsia="en-GB"/>
              </w:rPr>
            </w:pPr>
          </w:p>
        </w:tc>
      </w:tr>
    </w:tbl>
    <w:p w14:paraId="217DD6CD" w14:textId="77777777" w:rsidR="00411C97" w:rsidRPr="00101D3F" w:rsidRDefault="00411C97" w:rsidP="00C406D7">
      <w:pPr>
        <w:pStyle w:val="NoSpacing"/>
      </w:pPr>
    </w:p>
    <w:p w14:paraId="73A63EC7" w14:textId="2108A887" w:rsidR="00411C97" w:rsidRPr="00101D3F" w:rsidRDefault="001A3D5B" w:rsidP="00C406D7">
      <w:pPr>
        <w:pStyle w:val="NoSpacing"/>
        <w:jc w:val="center"/>
        <w:rPr>
          <w:b/>
        </w:rPr>
      </w:pPr>
      <w:r w:rsidRPr="00101D3F">
        <w:rPr>
          <w:b/>
        </w:rPr>
        <w:t>Table 9</w:t>
      </w:r>
      <w:r w:rsidR="00411C97" w:rsidRPr="00101D3F">
        <w:rPr>
          <w:b/>
        </w:rPr>
        <w:t>. Hypotheses testing</w:t>
      </w:r>
    </w:p>
    <w:tbl>
      <w:tblPr>
        <w:tblW w:w="8496" w:type="dxa"/>
        <w:tblLayout w:type="fixed"/>
        <w:tblLook w:val="04A0" w:firstRow="1" w:lastRow="0" w:firstColumn="1" w:lastColumn="0" w:noHBand="0" w:noVBand="1"/>
      </w:tblPr>
      <w:tblGrid>
        <w:gridCol w:w="2694"/>
        <w:gridCol w:w="850"/>
        <w:gridCol w:w="1127"/>
        <w:gridCol w:w="1275"/>
        <w:gridCol w:w="1275"/>
        <w:gridCol w:w="1275"/>
      </w:tblGrid>
      <w:tr w:rsidR="00101D3F" w:rsidRPr="00101D3F" w14:paraId="734FCDDA" w14:textId="77777777" w:rsidTr="001A3D5B">
        <w:trPr>
          <w:trHeight w:val="300"/>
        </w:trPr>
        <w:tc>
          <w:tcPr>
            <w:tcW w:w="2694" w:type="dxa"/>
            <w:tcBorders>
              <w:top w:val="single" w:sz="4" w:space="0" w:color="auto"/>
              <w:bottom w:val="single" w:sz="4" w:space="0" w:color="auto"/>
            </w:tcBorders>
            <w:shd w:val="clear" w:color="auto" w:fill="auto"/>
            <w:noWrap/>
            <w:vAlign w:val="center"/>
            <w:hideMark/>
          </w:tcPr>
          <w:p w14:paraId="4BC33CFF" w14:textId="77777777" w:rsidR="00411C97" w:rsidRPr="00101D3F" w:rsidRDefault="00411C97" w:rsidP="00C406D7">
            <w:pPr>
              <w:pStyle w:val="NoSpacing"/>
              <w:rPr>
                <w:lang w:eastAsia="en-GB"/>
              </w:rPr>
            </w:pPr>
            <w:r w:rsidRPr="00101D3F">
              <w:rPr>
                <w:lang w:eastAsia="en-GB"/>
              </w:rPr>
              <w:t>Paths</w:t>
            </w:r>
          </w:p>
        </w:tc>
        <w:tc>
          <w:tcPr>
            <w:tcW w:w="850" w:type="dxa"/>
            <w:tcBorders>
              <w:top w:val="single" w:sz="4" w:space="0" w:color="auto"/>
              <w:bottom w:val="single" w:sz="4" w:space="0" w:color="auto"/>
            </w:tcBorders>
            <w:shd w:val="clear" w:color="auto" w:fill="auto"/>
            <w:noWrap/>
            <w:vAlign w:val="center"/>
            <w:hideMark/>
          </w:tcPr>
          <w:p w14:paraId="1C07E146" w14:textId="77777777" w:rsidR="00411C97" w:rsidRPr="00101D3F" w:rsidRDefault="00411C97" w:rsidP="00C406D7">
            <w:pPr>
              <w:pStyle w:val="NoSpacing"/>
              <w:rPr>
                <w:i/>
                <w:lang w:eastAsia="en-GB"/>
              </w:rPr>
            </w:pPr>
            <w:r w:rsidRPr="00101D3F">
              <w:rPr>
                <w:i/>
                <w:lang w:eastAsia="en-GB"/>
              </w:rPr>
              <w:t>β</w:t>
            </w:r>
          </w:p>
        </w:tc>
        <w:tc>
          <w:tcPr>
            <w:tcW w:w="1127" w:type="dxa"/>
            <w:tcBorders>
              <w:top w:val="single" w:sz="4" w:space="0" w:color="auto"/>
              <w:bottom w:val="single" w:sz="4" w:space="0" w:color="auto"/>
            </w:tcBorders>
            <w:shd w:val="clear" w:color="auto" w:fill="auto"/>
            <w:noWrap/>
            <w:vAlign w:val="center"/>
            <w:hideMark/>
          </w:tcPr>
          <w:p w14:paraId="7559FDB6" w14:textId="77777777" w:rsidR="00411C97" w:rsidRPr="00101D3F" w:rsidRDefault="00411C97" w:rsidP="00C406D7">
            <w:pPr>
              <w:pStyle w:val="NoSpacing"/>
              <w:rPr>
                <w:lang w:eastAsia="en-GB"/>
              </w:rPr>
            </w:pPr>
            <w:r w:rsidRPr="00101D3F">
              <w:rPr>
                <w:lang w:eastAsia="en-GB"/>
              </w:rPr>
              <w:t>SD</w:t>
            </w:r>
          </w:p>
        </w:tc>
        <w:tc>
          <w:tcPr>
            <w:tcW w:w="1275" w:type="dxa"/>
            <w:tcBorders>
              <w:top w:val="single" w:sz="4" w:space="0" w:color="auto"/>
              <w:bottom w:val="single" w:sz="4" w:space="0" w:color="auto"/>
            </w:tcBorders>
            <w:shd w:val="clear" w:color="auto" w:fill="auto"/>
            <w:noWrap/>
            <w:vAlign w:val="center"/>
            <w:hideMark/>
          </w:tcPr>
          <w:p w14:paraId="186733AB" w14:textId="77777777" w:rsidR="00411C97" w:rsidRPr="00101D3F" w:rsidRDefault="00411C97" w:rsidP="00C406D7">
            <w:pPr>
              <w:pStyle w:val="NoSpacing"/>
              <w:rPr>
                <w:lang w:eastAsia="en-GB"/>
              </w:rPr>
            </w:pPr>
            <w:r w:rsidRPr="00101D3F">
              <w:rPr>
                <w:lang w:eastAsia="en-GB"/>
              </w:rPr>
              <w:t>2.5%</w:t>
            </w:r>
          </w:p>
        </w:tc>
        <w:tc>
          <w:tcPr>
            <w:tcW w:w="1275" w:type="dxa"/>
            <w:tcBorders>
              <w:top w:val="single" w:sz="4" w:space="0" w:color="auto"/>
              <w:bottom w:val="single" w:sz="4" w:space="0" w:color="auto"/>
            </w:tcBorders>
            <w:shd w:val="clear" w:color="auto" w:fill="auto"/>
            <w:noWrap/>
            <w:vAlign w:val="center"/>
            <w:hideMark/>
          </w:tcPr>
          <w:p w14:paraId="4A35E709" w14:textId="77777777" w:rsidR="00411C97" w:rsidRPr="00101D3F" w:rsidRDefault="00411C97" w:rsidP="00C406D7">
            <w:pPr>
              <w:pStyle w:val="NoSpacing"/>
              <w:rPr>
                <w:lang w:eastAsia="en-GB"/>
              </w:rPr>
            </w:pPr>
            <w:r w:rsidRPr="00101D3F">
              <w:rPr>
                <w:lang w:eastAsia="en-GB"/>
              </w:rPr>
              <w:t>97.5%</w:t>
            </w:r>
          </w:p>
        </w:tc>
        <w:tc>
          <w:tcPr>
            <w:tcW w:w="1275" w:type="dxa"/>
            <w:tcBorders>
              <w:top w:val="single" w:sz="4" w:space="0" w:color="auto"/>
              <w:bottom w:val="single" w:sz="4" w:space="0" w:color="auto"/>
            </w:tcBorders>
            <w:shd w:val="clear" w:color="auto" w:fill="auto"/>
            <w:noWrap/>
            <w:vAlign w:val="center"/>
            <w:hideMark/>
          </w:tcPr>
          <w:p w14:paraId="10ED1BCA" w14:textId="77777777" w:rsidR="00411C97" w:rsidRPr="00101D3F" w:rsidRDefault="00411C97" w:rsidP="00C406D7">
            <w:pPr>
              <w:pStyle w:val="NoSpacing"/>
              <w:rPr>
                <w:lang w:eastAsia="en-GB"/>
              </w:rPr>
            </w:pPr>
            <w:r w:rsidRPr="00101D3F">
              <w:rPr>
                <w:lang w:eastAsia="en-GB"/>
              </w:rPr>
              <w:t>Sig.</w:t>
            </w:r>
          </w:p>
        </w:tc>
      </w:tr>
      <w:tr w:rsidR="00101D3F" w:rsidRPr="00101D3F" w14:paraId="0C217002" w14:textId="77777777" w:rsidTr="001A3D5B">
        <w:trPr>
          <w:trHeight w:val="300"/>
        </w:trPr>
        <w:tc>
          <w:tcPr>
            <w:tcW w:w="2694" w:type="dxa"/>
            <w:tcBorders>
              <w:top w:val="single" w:sz="4" w:space="0" w:color="auto"/>
            </w:tcBorders>
            <w:shd w:val="clear" w:color="auto" w:fill="auto"/>
            <w:noWrap/>
            <w:vAlign w:val="center"/>
          </w:tcPr>
          <w:p w14:paraId="57990A3F" w14:textId="2A770BEC" w:rsidR="00411C97" w:rsidRPr="00101D3F" w:rsidRDefault="001A3D5B" w:rsidP="00C406D7">
            <w:pPr>
              <w:pStyle w:val="NoSpacing"/>
              <w:rPr>
                <w:lang w:eastAsia="en-GB"/>
              </w:rPr>
            </w:pPr>
            <w:r w:rsidRPr="00101D3F">
              <w:rPr>
                <w:lang w:eastAsia="en-GB"/>
              </w:rPr>
              <w:t xml:space="preserve">H1: </w:t>
            </w:r>
            <w:r w:rsidR="00411C97" w:rsidRPr="00101D3F">
              <w:rPr>
                <w:lang w:eastAsia="en-GB"/>
              </w:rPr>
              <w:t>RELI -&gt; IWS</w:t>
            </w:r>
          </w:p>
        </w:tc>
        <w:tc>
          <w:tcPr>
            <w:tcW w:w="850" w:type="dxa"/>
            <w:tcBorders>
              <w:top w:val="single" w:sz="4" w:space="0" w:color="auto"/>
            </w:tcBorders>
            <w:shd w:val="clear" w:color="auto" w:fill="auto"/>
            <w:noWrap/>
            <w:vAlign w:val="center"/>
          </w:tcPr>
          <w:p w14:paraId="252AFC03" w14:textId="77777777" w:rsidR="00411C97" w:rsidRPr="00101D3F" w:rsidRDefault="00411C97" w:rsidP="00C406D7">
            <w:pPr>
              <w:pStyle w:val="NoSpacing"/>
              <w:rPr>
                <w:lang w:eastAsia="en-GB"/>
              </w:rPr>
            </w:pPr>
            <w:r w:rsidRPr="00101D3F">
              <w:rPr>
                <w:lang w:eastAsia="en-GB"/>
              </w:rPr>
              <w:t>0.319</w:t>
            </w:r>
          </w:p>
        </w:tc>
        <w:tc>
          <w:tcPr>
            <w:tcW w:w="1127" w:type="dxa"/>
            <w:tcBorders>
              <w:top w:val="single" w:sz="4" w:space="0" w:color="auto"/>
            </w:tcBorders>
            <w:shd w:val="clear" w:color="auto" w:fill="auto"/>
            <w:noWrap/>
            <w:vAlign w:val="center"/>
          </w:tcPr>
          <w:p w14:paraId="7D12D2DB" w14:textId="77777777" w:rsidR="00411C97" w:rsidRPr="00101D3F" w:rsidRDefault="00411C97" w:rsidP="00C406D7">
            <w:pPr>
              <w:pStyle w:val="NoSpacing"/>
              <w:rPr>
                <w:lang w:eastAsia="en-GB"/>
              </w:rPr>
            </w:pPr>
            <w:r w:rsidRPr="00101D3F">
              <w:rPr>
                <w:lang w:eastAsia="en-GB"/>
              </w:rPr>
              <w:t>0.088</w:t>
            </w:r>
          </w:p>
        </w:tc>
        <w:tc>
          <w:tcPr>
            <w:tcW w:w="1275" w:type="dxa"/>
            <w:tcBorders>
              <w:top w:val="single" w:sz="4" w:space="0" w:color="auto"/>
            </w:tcBorders>
            <w:shd w:val="clear" w:color="auto" w:fill="auto"/>
            <w:noWrap/>
            <w:vAlign w:val="center"/>
          </w:tcPr>
          <w:p w14:paraId="56301E9B" w14:textId="77777777" w:rsidR="00411C97" w:rsidRPr="00101D3F" w:rsidRDefault="00411C97" w:rsidP="00C406D7">
            <w:pPr>
              <w:pStyle w:val="NoSpacing"/>
              <w:rPr>
                <w:lang w:eastAsia="en-GB"/>
              </w:rPr>
            </w:pPr>
            <w:r w:rsidRPr="00101D3F">
              <w:rPr>
                <w:lang w:eastAsia="en-GB"/>
              </w:rPr>
              <w:t>0.150</w:t>
            </w:r>
          </w:p>
        </w:tc>
        <w:tc>
          <w:tcPr>
            <w:tcW w:w="1275" w:type="dxa"/>
            <w:tcBorders>
              <w:top w:val="single" w:sz="4" w:space="0" w:color="auto"/>
            </w:tcBorders>
            <w:shd w:val="clear" w:color="auto" w:fill="auto"/>
            <w:noWrap/>
            <w:vAlign w:val="center"/>
          </w:tcPr>
          <w:p w14:paraId="0F1314AD" w14:textId="77777777" w:rsidR="00411C97" w:rsidRPr="00101D3F" w:rsidRDefault="00411C97" w:rsidP="00C406D7">
            <w:pPr>
              <w:pStyle w:val="NoSpacing"/>
              <w:rPr>
                <w:lang w:eastAsia="en-GB"/>
              </w:rPr>
            </w:pPr>
            <w:r w:rsidRPr="00101D3F">
              <w:rPr>
                <w:lang w:eastAsia="en-GB"/>
              </w:rPr>
              <w:t>0.489</w:t>
            </w:r>
          </w:p>
        </w:tc>
        <w:tc>
          <w:tcPr>
            <w:tcW w:w="1275" w:type="dxa"/>
            <w:tcBorders>
              <w:top w:val="single" w:sz="4" w:space="0" w:color="auto"/>
            </w:tcBorders>
            <w:shd w:val="clear" w:color="auto" w:fill="auto"/>
            <w:noWrap/>
            <w:vAlign w:val="center"/>
          </w:tcPr>
          <w:p w14:paraId="6A0CE7B1" w14:textId="77777777" w:rsidR="00411C97" w:rsidRPr="00101D3F" w:rsidRDefault="00411C97" w:rsidP="00C406D7">
            <w:pPr>
              <w:pStyle w:val="NoSpacing"/>
              <w:rPr>
                <w:i/>
                <w:lang w:eastAsia="en-GB"/>
              </w:rPr>
            </w:pPr>
            <w:r w:rsidRPr="00101D3F">
              <w:rPr>
                <w:i/>
                <w:lang w:eastAsia="en-GB"/>
              </w:rPr>
              <w:t>0.000</w:t>
            </w:r>
          </w:p>
        </w:tc>
      </w:tr>
      <w:tr w:rsidR="00101D3F" w:rsidRPr="00101D3F" w14:paraId="3D9CAF48" w14:textId="77777777" w:rsidTr="001A3D5B">
        <w:trPr>
          <w:trHeight w:val="300"/>
        </w:trPr>
        <w:tc>
          <w:tcPr>
            <w:tcW w:w="2694" w:type="dxa"/>
            <w:shd w:val="clear" w:color="auto" w:fill="auto"/>
            <w:noWrap/>
            <w:vAlign w:val="center"/>
          </w:tcPr>
          <w:p w14:paraId="79D2B61E" w14:textId="34A248FF" w:rsidR="00411C97" w:rsidRPr="00101D3F" w:rsidRDefault="001A3D5B" w:rsidP="00C406D7">
            <w:pPr>
              <w:pStyle w:val="NoSpacing"/>
              <w:rPr>
                <w:lang w:eastAsia="en-GB"/>
              </w:rPr>
            </w:pPr>
            <w:r w:rsidRPr="00101D3F">
              <w:rPr>
                <w:lang w:eastAsia="en-GB"/>
              </w:rPr>
              <w:t xml:space="preserve">H2: </w:t>
            </w:r>
            <w:r w:rsidR="00411C97" w:rsidRPr="00101D3F">
              <w:rPr>
                <w:lang w:eastAsia="en-GB"/>
              </w:rPr>
              <w:t>CRPT -&gt; IWS</w:t>
            </w:r>
          </w:p>
        </w:tc>
        <w:tc>
          <w:tcPr>
            <w:tcW w:w="850" w:type="dxa"/>
            <w:shd w:val="clear" w:color="auto" w:fill="auto"/>
            <w:noWrap/>
            <w:vAlign w:val="center"/>
          </w:tcPr>
          <w:p w14:paraId="23A1A259" w14:textId="77777777" w:rsidR="00411C97" w:rsidRPr="00101D3F" w:rsidRDefault="00411C97" w:rsidP="00C406D7">
            <w:pPr>
              <w:pStyle w:val="NoSpacing"/>
              <w:rPr>
                <w:lang w:eastAsia="en-GB"/>
              </w:rPr>
            </w:pPr>
            <w:r w:rsidRPr="00101D3F">
              <w:rPr>
                <w:lang w:eastAsia="en-GB"/>
              </w:rPr>
              <w:t>-0.186</w:t>
            </w:r>
          </w:p>
        </w:tc>
        <w:tc>
          <w:tcPr>
            <w:tcW w:w="1127" w:type="dxa"/>
            <w:shd w:val="clear" w:color="auto" w:fill="auto"/>
            <w:noWrap/>
            <w:vAlign w:val="center"/>
          </w:tcPr>
          <w:p w14:paraId="0ADDF725" w14:textId="77777777" w:rsidR="00411C97" w:rsidRPr="00101D3F" w:rsidRDefault="00411C97" w:rsidP="00C406D7">
            <w:pPr>
              <w:pStyle w:val="NoSpacing"/>
              <w:rPr>
                <w:lang w:eastAsia="en-GB"/>
              </w:rPr>
            </w:pPr>
            <w:r w:rsidRPr="00101D3F">
              <w:rPr>
                <w:lang w:eastAsia="en-GB"/>
              </w:rPr>
              <w:t>0.082</w:t>
            </w:r>
          </w:p>
        </w:tc>
        <w:tc>
          <w:tcPr>
            <w:tcW w:w="1275" w:type="dxa"/>
            <w:shd w:val="clear" w:color="auto" w:fill="auto"/>
            <w:noWrap/>
            <w:vAlign w:val="center"/>
          </w:tcPr>
          <w:p w14:paraId="005EEC82" w14:textId="77777777" w:rsidR="00411C97" w:rsidRPr="00101D3F" w:rsidRDefault="00411C97" w:rsidP="00C406D7">
            <w:pPr>
              <w:pStyle w:val="NoSpacing"/>
              <w:rPr>
                <w:lang w:eastAsia="en-GB"/>
              </w:rPr>
            </w:pPr>
            <w:r w:rsidRPr="00101D3F">
              <w:rPr>
                <w:lang w:eastAsia="en-GB"/>
              </w:rPr>
              <w:t>-0.347</w:t>
            </w:r>
          </w:p>
        </w:tc>
        <w:tc>
          <w:tcPr>
            <w:tcW w:w="1275" w:type="dxa"/>
            <w:shd w:val="clear" w:color="auto" w:fill="auto"/>
            <w:noWrap/>
            <w:vAlign w:val="center"/>
          </w:tcPr>
          <w:p w14:paraId="54A3F531" w14:textId="77777777" w:rsidR="00411C97" w:rsidRPr="00101D3F" w:rsidRDefault="00411C97" w:rsidP="00C406D7">
            <w:pPr>
              <w:pStyle w:val="NoSpacing"/>
              <w:rPr>
                <w:lang w:eastAsia="en-GB"/>
              </w:rPr>
            </w:pPr>
            <w:r w:rsidRPr="00101D3F">
              <w:rPr>
                <w:lang w:eastAsia="en-GB"/>
              </w:rPr>
              <w:t>-0.032</w:t>
            </w:r>
          </w:p>
        </w:tc>
        <w:tc>
          <w:tcPr>
            <w:tcW w:w="1275" w:type="dxa"/>
            <w:shd w:val="clear" w:color="auto" w:fill="auto"/>
            <w:noWrap/>
            <w:vAlign w:val="center"/>
          </w:tcPr>
          <w:p w14:paraId="31023AF6" w14:textId="77777777" w:rsidR="00411C97" w:rsidRPr="00101D3F" w:rsidRDefault="00411C97" w:rsidP="00C406D7">
            <w:pPr>
              <w:pStyle w:val="NoSpacing"/>
              <w:rPr>
                <w:i/>
                <w:lang w:eastAsia="en-GB"/>
              </w:rPr>
            </w:pPr>
            <w:r w:rsidRPr="00101D3F">
              <w:rPr>
                <w:i/>
                <w:lang w:eastAsia="en-GB"/>
              </w:rPr>
              <w:t>0.023</w:t>
            </w:r>
          </w:p>
        </w:tc>
      </w:tr>
      <w:tr w:rsidR="00411C97" w:rsidRPr="00101D3F" w14:paraId="6E34525B" w14:textId="77777777" w:rsidTr="001A3D5B">
        <w:trPr>
          <w:trHeight w:val="300"/>
        </w:trPr>
        <w:tc>
          <w:tcPr>
            <w:tcW w:w="2694" w:type="dxa"/>
            <w:tcBorders>
              <w:bottom w:val="single" w:sz="4" w:space="0" w:color="auto"/>
            </w:tcBorders>
            <w:shd w:val="clear" w:color="auto" w:fill="auto"/>
            <w:noWrap/>
            <w:vAlign w:val="center"/>
          </w:tcPr>
          <w:p w14:paraId="3EFD34AC" w14:textId="2216E438" w:rsidR="00411C97" w:rsidRPr="00101D3F" w:rsidRDefault="001A3D5B" w:rsidP="00C406D7">
            <w:pPr>
              <w:pStyle w:val="NoSpacing"/>
              <w:rPr>
                <w:lang w:eastAsia="en-GB"/>
              </w:rPr>
            </w:pPr>
            <w:r w:rsidRPr="00101D3F">
              <w:rPr>
                <w:lang w:eastAsia="en-GB"/>
              </w:rPr>
              <w:t xml:space="preserve">H3: </w:t>
            </w:r>
            <w:r w:rsidR="00411C97" w:rsidRPr="00101D3F">
              <w:rPr>
                <w:lang w:eastAsia="en-GB"/>
              </w:rPr>
              <w:t>RELI*CRPT -&gt; IWS</w:t>
            </w:r>
          </w:p>
        </w:tc>
        <w:tc>
          <w:tcPr>
            <w:tcW w:w="850" w:type="dxa"/>
            <w:tcBorders>
              <w:bottom w:val="single" w:sz="4" w:space="0" w:color="auto"/>
            </w:tcBorders>
            <w:shd w:val="clear" w:color="auto" w:fill="auto"/>
            <w:noWrap/>
            <w:vAlign w:val="center"/>
          </w:tcPr>
          <w:p w14:paraId="12DA8A52" w14:textId="77777777" w:rsidR="00411C97" w:rsidRPr="00101D3F" w:rsidRDefault="00411C97" w:rsidP="00C406D7">
            <w:pPr>
              <w:pStyle w:val="NoSpacing"/>
              <w:rPr>
                <w:lang w:eastAsia="en-GB"/>
              </w:rPr>
            </w:pPr>
            <w:r w:rsidRPr="00101D3F">
              <w:rPr>
                <w:lang w:eastAsia="en-GB"/>
              </w:rPr>
              <w:t>-0.152</w:t>
            </w:r>
          </w:p>
        </w:tc>
        <w:tc>
          <w:tcPr>
            <w:tcW w:w="1127" w:type="dxa"/>
            <w:tcBorders>
              <w:bottom w:val="single" w:sz="4" w:space="0" w:color="auto"/>
            </w:tcBorders>
            <w:shd w:val="clear" w:color="auto" w:fill="auto"/>
            <w:noWrap/>
            <w:vAlign w:val="center"/>
          </w:tcPr>
          <w:p w14:paraId="64F92B7A" w14:textId="77777777" w:rsidR="00411C97" w:rsidRPr="00101D3F" w:rsidRDefault="00411C97" w:rsidP="00C406D7">
            <w:pPr>
              <w:pStyle w:val="NoSpacing"/>
              <w:rPr>
                <w:lang w:eastAsia="en-GB"/>
              </w:rPr>
            </w:pPr>
            <w:r w:rsidRPr="00101D3F">
              <w:rPr>
                <w:lang w:eastAsia="en-GB"/>
              </w:rPr>
              <w:t>0.079</w:t>
            </w:r>
          </w:p>
        </w:tc>
        <w:tc>
          <w:tcPr>
            <w:tcW w:w="1275" w:type="dxa"/>
            <w:tcBorders>
              <w:bottom w:val="single" w:sz="4" w:space="0" w:color="auto"/>
            </w:tcBorders>
            <w:shd w:val="clear" w:color="auto" w:fill="auto"/>
            <w:noWrap/>
            <w:vAlign w:val="center"/>
          </w:tcPr>
          <w:p w14:paraId="4605D04B" w14:textId="77777777" w:rsidR="00411C97" w:rsidRPr="00101D3F" w:rsidRDefault="00411C97" w:rsidP="00C406D7">
            <w:pPr>
              <w:pStyle w:val="NoSpacing"/>
              <w:rPr>
                <w:lang w:eastAsia="en-GB"/>
              </w:rPr>
            </w:pPr>
            <w:r w:rsidRPr="00101D3F">
              <w:rPr>
                <w:lang w:eastAsia="en-GB"/>
              </w:rPr>
              <w:t>-0.293</w:t>
            </w:r>
          </w:p>
        </w:tc>
        <w:tc>
          <w:tcPr>
            <w:tcW w:w="1275" w:type="dxa"/>
            <w:tcBorders>
              <w:bottom w:val="single" w:sz="4" w:space="0" w:color="auto"/>
            </w:tcBorders>
            <w:shd w:val="clear" w:color="auto" w:fill="auto"/>
            <w:noWrap/>
            <w:vAlign w:val="center"/>
          </w:tcPr>
          <w:p w14:paraId="6814B971" w14:textId="77777777" w:rsidR="00411C97" w:rsidRPr="00101D3F" w:rsidRDefault="00411C97" w:rsidP="00C406D7">
            <w:pPr>
              <w:pStyle w:val="NoSpacing"/>
              <w:rPr>
                <w:lang w:eastAsia="en-GB"/>
              </w:rPr>
            </w:pPr>
            <w:r w:rsidRPr="00101D3F">
              <w:rPr>
                <w:lang w:eastAsia="en-GB"/>
              </w:rPr>
              <w:t>-0.002</w:t>
            </w:r>
          </w:p>
        </w:tc>
        <w:tc>
          <w:tcPr>
            <w:tcW w:w="1275" w:type="dxa"/>
            <w:tcBorders>
              <w:bottom w:val="single" w:sz="4" w:space="0" w:color="auto"/>
            </w:tcBorders>
            <w:shd w:val="clear" w:color="auto" w:fill="auto"/>
            <w:noWrap/>
            <w:vAlign w:val="center"/>
          </w:tcPr>
          <w:p w14:paraId="7E1B08FA" w14:textId="77777777" w:rsidR="00411C97" w:rsidRPr="00101D3F" w:rsidRDefault="00411C97" w:rsidP="00C406D7">
            <w:pPr>
              <w:pStyle w:val="NoSpacing"/>
              <w:rPr>
                <w:i/>
                <w:lang w:eastAsia="en-GB"/>
              </w:rPr>
            </w:pPr>
            <w:r w:rsidRPr="00101D3F">
              <w:rPr>
                <w:i/>
                <w:lang w:eastAsia="en-GB"/>
              </w:rPr>
              <w:t>0.055</w:t>
            </w:r>
          </w:p>
        </w:tc>
      </w:tr>
    </w:tbl>
    <w:p w14:paraId="684870DB" w14:textId="77777777" w:rsidR="00411C97" w:rsidRPr="00101D3F" w:rsidRDefault="00411C97" w:rsidP="00C406D7">
      <w:pPr>
        <w:pStyle w:val="NoSpacing"/>
      </w:pPr>
    </w:p>
    <w:p w14:paraId="3E1E6EE1" w14:textId="77777777" w:rsidR="00411C97" w:rsidRPr="00101D3F" w:rsidRDefault="00411C97" w:rsidP="00C406D7">
      <w:pPr>
        <w:pStyle w:val="NoSpacing"/>
      </w:pPr>
    </w:p>
    <w:p w14:paraId="33C22989" w14:textId="5D20AE5A" w:rsidR="00411C97" w:rsidRPr="00101D3F" w:rsidRDefault="001A3D5B" w:rsidP="00C406D7">
      <w:pPr>
        <w:pStyle w:val="NoSpacing"/>
        <w:jc w:val="center"/>
        <w:rPr>
          <w:b/>
        </w:rPr>
      </w:pPr>
      <w:r w:rsidRPr="00101D3F">
        <w:rPr>
          <w:b/>
        </w:rPr>
        <w:t>Table. 10</w:t>
      </w:r>
      <w:r w:rsidR="00411C97" w:rsidRPr="00101D3F">
        <w:rPr>
          <w:b/>
        </w:rPr>
        <w:t>. Additional analysis</w:t>
      </w:r>
    </w:p>
    <w:tbl>
      <w:tblPr>
        <w:tblW w:w="9016" w:type="dxa"/>
        <w:jc w:val="center"/>
        <w:tblLayout w:type="fixed"/>
        <w:tblLook w:val="04A0" w:firstRow="1" w:lastRow="0" w:firstColumn="1" w:lastColumn="0" w:noHBand="0" w:noVBand="1"/>
      </w:tblPr>
      <w:tblGrid>
        <w:gridCol w:w="2591"/>
        <w:gridCol w:w="1285"/>
        <w:gridCol w:w="1285"/>
        <w:gridCol w:w="1285"/>
        <w:gridCol w:w="1285"/>
        <w:gridCol w:w="1285"/>
      </w:tblGrid>
      <w:tr w:rsidR="00101D3F" w:rsidRPr="00101D3F" w14:paraId="2AEBD17F" w14:textId="77777777" w:rsidTr="00161A49">
        <w:trPr>
          <w:trHeight w:val="300"/>
          <w:jc w:val="center"/>
        </w:trPr>
        <w:tc>
          <w:tcPr>
            <w:tcW w:w="2591" w:type="dxa"/>
            <w:tcBorders>
              <w:top w:val="single" w:sz="4" w:space="0" w:color="auto"/>
              <w:bottom w:val="single" w:sz="4" w:space="0" w:color="auto"/>
            </w:tcBorders>
            <w:shd w:val="clear" w:color="auto" w:fill="auto"/>
            <w:noWrap/>
            <w:vAlign w:val="center"/>
            <w:hideMark/>
          </w:tcPr>
          <w:p w14:paraId="3AC02950" w14:textId="77777777" w:rsidR="00411C97" w:rsidRPr="00101D3F" w:rsidRDefault="00411C97" w:rsidP="00C406D7">
            <w:pPr>
              <w:pStyle w:val="NoSpacing"/>
              <w:rPr>
                <w:lang w:eastAsia="en-GB"/>
              </w:rPr>
            </w:pPr>
            <w:r w:rsidRPr="00101D3F">
              <w:rPr>
                <w:lang w:eastAsia="en-GB"/>
              </w:rPr>
              <w:t> Paths</w:t>
            </w:r>
          </w:p>
        </w:tc>
        <w:tc>
          <w:tcPr>
            <w:tcW w:w="1285" w:type="dxa"/>
            <w:tcBorders>
              <w:top w:val="single" w:sz="4" w:space="0" w:color="auto"/>
              <w:bottom w:val="single" w:sz="4" w:space="0" w:color="auto"/>
            </w:tcBorders>
            <w:shd w:val="clear" w:color="auto" w:fill="auto"/>
            <w:noWrap/>
            <w:vAlign w:val="center"/>
            <w:hideMark/>
          </w:tcPr>
          <w:p w14:paraId="78FDB2E8" w14:textId="77777777" w:rsidR="00411C97" w:rsidRPr="00101D3F" w:rsidRDefault="00411C97" w:rsidP="00C406D7">
            <w:pPr>
              <w:pStyle w:val="NoSpacing"/>
              <w:rPr>
                <w:i/>
                <w:lang w:eastAsia="en-GB"/>
              </w:rPr>
            </w:pPr>
            <w:r w:rsidRPr="00101D3F">
              <w:rPr>
                <w:i/>
                <w:lang w:eastAsia="en-GB"/>
              </w:rPr>
              <w:t>β</w:t>
            </w:r>
          </w:p>
        </w:tc>
        <w:tc>
          <w:tcPr>
            <w:tcW w:w="1285" w:type="dxa"/>
            <w:tcBorders>
              <w:top w:val="single" w:sz="4" w:space="0" w:color="auto"/>
              <w:bottom w:val="single" w:sz="4" w:space="0" w:color="auto"/>
            </w:tcBorders>
            <w:shd w:val="clear" w:color="auto" w:fill="auto"/>
            <w:noWrap/>
            <w:vAlign w:val="center"/>
            <w:hideMark/>
          </w:tcPr>
          <w:p w14:paraId="37C56E1C" w14:textId="77777777" w:rsidR="00411C97" w:rsidRPr="00101D3F" w:rsidRDefault="00411C97" w:rsidP="00C406D7">
            <w:pPr>
              <w:pStyle w:val="NoSpacing"/>
              <w:rPr>
                <w:lang w:eastAsia="en-GB"/>
              </w:rPr>
            </w:pPr>
            <w:r w:rsidRPr="00101D3F">
              <w:rPr>
                <w:lang w:eastAsia="en-GB"/>
              </w:rPr>
              <w:t>SD</w:t>
            </w:r>
          </w:p>
        </w:tc>
        <w:tc>
          <w:tcPr>
            <w:tcW w:w="1285" w:type="dxa"/>
            <w:tcBorders>
              <w:top w:val="single" w:sz="4" w:space="0" w:color="auto"/>
              <w:bottom w:val="single" w:sz="4" w:space="0" w:color="auto"/>
            </w:tcBorders>
            <w:shd w:val="clear" w:color="auto" w:fill="auto"/>
            <w:noWrap/>
            <w:vAlign w:val="center"/>
            <w:hideMark/>
          </w:tcPr>
          <w:p w14:paraId="2C1DFD84" w14:textId="77777777" w:rsidR="00411C97" w:rsidRPr="00101D3F" w:rsidRDefault="00411C97" w:rsidP="00C406D7">
            <w:pPr>
              <w:pStyle w:val="NoSpacing"/>
              <w:rPr>
                <w:lang w:eastAsia="en-GB"/>
              </w:rPr>
            </w:pPr>
            <w:r w:rsidRPr="00101D3F">
              <w:rPr>
                <w:lang w:eastAsia="en-GB"/>
              </w:rPr>
              <w:t>2.5%</w:t>
            </w:r>
          </w:p>
        </w:tc>
        <w:tc>
          <w:tcPr>
            <w:tcW w:w="1285" w:type="dxa"/>
            <w:tcBorders>
              <w:top w:val="single" w:sz="4" w:space="0" w:color="auto"/>
              <w:bottom w:val="single" w:sz="4" w:space="0" w:color="auto"/>
            </w:tcBorders>
            <w:shd w:val="clear" w:color="auto" w:fill="auto"/>
            <w:noWrap/>
            <w:vAlign w:val="center"/>
            <w:hideMark/>
          </w:tcPr>
          <w:p w14:paraId="15938686" w14:textId="77777777" w:rsidR="00411C97" w:rsidRPr="00101D3F" w:rsidRDefault="00411C97" w:rsidP="00C406D7">
            <w:pPr>
              <w:pStyle w:val="NoSpacing"/>
              <w:rPr>
                <w:lang w:eastAsia="en-GB"/>
              </w:rPr>
            </w:pPr>
            <w:r w:rsidRPr="00101D3F">
              <w:rPr>
                <w:lang w:eastAsia="en-GB"/>
              </w:rPr>
              <w:t>97.5%</w:t>
            </w:r>
          </w:p>
        </w:tc>
        <w:tc>
          <w:tcPr>
            <w:tcW w:w="1285" w:type="dxa"/>
            <w:tcBorders>
              <w:top w:val="single" w:sz="4" w:space="0" w:color="auto"/>
              <w:bottom w:val="single" w:sz="4" w:space="0" w:color="auto"/>
            </w:tcBorders>
            <w:shd w:val="clear" w:color="auto" w:fill="auto"/>
            <w:noWrap/>
            <w:vAlign w:val="center"/>
            <w:hideMark/>
          </w:tcPr>
          <w:p w14:paraId="579C86CA" w14:textId="77777777" w:rsidR="00411C97" w:rsidRPr="00101D3F" w:rsidRDefault="00411C97" w:rsidP="00C406D7">
            <w:pPr>
              <w:pStyle w:val="NoSpacing"/>
              <w:rPr>
                <w:lang w:eastAsia="en-GB"/>
              </w:rPr>
            </w:pPr>
            <w:r w:rsidRPr="00101D3F">
              <w:rPr>
                <w:lang w:eastAsia="en-GB"/>
              </w:rPr>
              <w:t>Sig.</w:t>
            </w:r>
          </w:p>
        </w:tc>
      </w:tr>
      <w:tr w:rsidR="00101D3F" w:rsidRPr="00101D3F" w14:paraId="179A1AB4" w14:textId="77777777" w:rsidTr="00161A49">
        <w:trPr>
          <w:trHeight w:val="300"/>
          <w:jc w:val="center"/>
        </w:trPr>
        <w:tc>
          <w:tcPr>
            <w:tcW w:w="2591" w:type="dxa"/>
            <w:tcBorders>
              <w:top w:val="single" w:sz="4" w:space="0" w:color="auto"/>
            </w:tcBorders>
            <w:shd w:val="clear" w:color="auto" w:fill="auto"/>
            <w:noWrap/>
            <w:vAlign w:val="center"/>
            <w:hideMark/>
          </w:tcPr>
          <w:p w14:paraId="33D0AE02" w14:textId="77777777" w:rsidR="00411C97" w:rsidRPr="00101D3F" w:rsidRDefault="00411C97" w:rsidP="00C406D7">
            <w:pPr>
              <w:pStyle w:val="NoSpacing"/>
              <w:rPr>
                <w:lang w:eastAsia="en-GB"/>
              </w:rPr>
            </w:pPr>
            <w:r w:rsidRPr="00101D3F">
              <w:rPr>
                <w:lang w:eastAsia="en-GB"/>
              </w:rPr>
              <w:t>Family status -&gt; IWS</w:t>
            </w:r>
          </w:p>
        </w:tc>
        <w:tc>
          <w:tcPr>
            <w:tcW w:w="1285" w:type="dxa"/>
            <w:tcBorders>
              <w:top w:val="single" w:sz="4" w:space="0" w:color="auto"/>
            </w:tcBorders>
            <w:shd w:val="clear" w:color="auto" w:fill="auto"/>
            <w:noWrap/>
            <w:vAlign w:val="center"/>
            <w:hideMark/>
          </w:tcPr>
          <w:p w14:paraId="67B05765" w14:textId="77777777" w:rsidR="00411C97" w:rsidRPr="00101D3F" w:rsidRDefault="00411C97" w:rsidP="00C406D7">
            <w:pPr>
              <w:pStyle w:val="NoSpacing"/>
              <w:rPr>
                <w:lang w:eastAsia="en-GB"/>
              </w:rPr>
            </w:pPr>
            <w:r w:rsidRPr="00101D3F">
              <w:rPr>
                <w:lang w:eastAsia="en-GB"/>
              </w:rPr>
              <w:t>0.050</w:t>
            </w:r>
          </w:p>
        </w:tc>
        <w:tc>
          <w:tcPr>
            <w:tcW w:w="1285" w:type="dxa"/>
            <w:tcBorders>
              <w:top w:val="single" w:sz="4" w:space="0" w:color="auto"/>
            </w:tcBorders>
            <w:shd w:val="clear" w:color="auto" w:fill="auto"/>
            <w:noWrap/>
            <w:vAlign w:val="center"/>
            <w:hideMark/>
          </w:tcPr>
          <w:p w14:paraId="7315A145" w14:textId="77777777" w:rsidR="00411C97" w:rsidRPr="00101D3F" w:rsidRDefault="00411C97" w:rsidP="00C406D7">
            <w:pPr>
              <w:pStyle w:val="NoSpacing"/>
              <w:rPr>
                <w:lang w:eastAsia="en-GB"/>
              </w:rPr>
            </w:pPr>
            <w:r w:rsidRPr="00101D3F">
              <w:rPr>
                <w:lang w:eastAsia="en-GB"/>
              </w:rPr>
              <w:t>0.076</w:t>
            </w:r>
          </w:p>
        </w:tc>
        <w:tc>
          <w:tcPr>
            <w:tcW w:w="1285" w:type="dxa"/>
            <w:tcBorders>
              <w:top w:val="single" w:sz="4" w:space="0" w:color="auto"/>
            </w:tcBorders>
            <w:shd w:val="clear" w:color="auto" w:fill="auto"/>
            <w:noWrap/>
            <w:vAlign w:val="center"/>
            <w:hideMark/>
          </w:tcPr>
          <w:p w14:paraId="1FD8BD45" w14:textId="77777777" w:rsidR="00411C97" w:rsidRPr="00101D3F" w:rsidRDefault="00411C97" w:rsidP="00C406D7">
            <w:pPr>
              <w:pStyle w:val="NoSpacing"/>
              <w:rPr>
                <w:lang w:eastAsia="en-GB"/>
              </w:rPr>
            </w:pPr>
            <w:r w:rsidRPr="00101D3F">
              <w:rPr>
                <w:lang w:eastAsia="en-GB"/>
              </w:rPr>
              <w:t>-0.089</w:t>
            </w:r>
          </w:p>
        </w:tc>
        <w:tc>
          <w:tcPr>
            <w:tcW w:w="1285" w:type="dxa"/>
            <w:tcBorders>
              <w:top w:val="single" w:sz="4" w:space="0" w:color="auto"/>
            </w:tcBorders>
            <w:shd w:val="clear" w:color="auto" w:fill="auto"/>
            <w:noWrap/>
            <w:vAlign w:val="center"/>
            <w:hideMark/>
          </w:tcPr>
          <w:p w14:paraId="58E1B471" w14:textId="77777777" w:rsidR="00411C97" w:rsidRPr="00101D3F" w:rsidRDefault="00411C97" w:rsidP="00C406D7">
            <w:pPr>
              <w:pStyle w:val="NoSpacing"/>
              <w:rPr>
                <w:lang w:eastAsia="en-GB"/>
              </w:rPr>
            </w:pPr>
            <w:r w:rsidRPr="00101D3F">
              <w:rPr>
                <w:lang w:eastAsia="en-GB"/>
              </w:rPr>
              <w:t>0.194</w:t>
            </w:r>
          </w:p>
        </w:tc>
        <w:tc>
          <w:tcPr>
            <w:tcW w:w="1285" w:type="dxa"/>
            <w:tcBorders>
              <w:top w:val="single" w:sz="4" w:space="0" w:color="auto"/>
            </w:tcBorders>
            <w:shd w:val="clear" w:color="auto" w:fill="auto"/>
            <w:noWrap/>
            <w:vAlign w:val="center"/>
            <w:hideMark/>
          </w:tcPr>
          <w:p w14:paraId="65D42B9D" w14:textId="77777777" w:rsidR="00411C97" w:rsidRPr="00101D3F" w:rsidRDefault="00411C97" w:rsidP="00C406D7">
            <w:pPr>
              <w:pStyle w:val="NoSpacing"/>
              <w:rPr>
                <w:i/>
                <w:lang w:eastAsia="en-GB"/>
              </w:rPr>
            </w:pPr>
            <w:r w:rsidRPr="00101D3F">
              <w:rPr>
                <w:i/>
                <w:lang w:eastAsia="en-GB"/>
              </w:rPr>
              <w:t>0.509</w:t>
            </w:r>
          </w:p>
        </w:tc>
      </w:tr>
      <w:tr w:rsidR="00101D3F" w:rsidRPr="00101D3F" w14:paraId="17741D41" w14:textId="77777777" w:rsidTr="00161A49">
        <w:trPr>
          <w:trHeight w:val="300"/>
          <w:jc w:val="center"/>
        </w:trPr>
        <w:tc>
          <w:tcPr>
            <w:tcW w:w="2591" w:type="dxa"/>
            <w:shd w:val="clear" w:color="auto" w:fill="auto"/>
            <w:noWrap/>
            <w:vAlign w:val="center"/>
            <w:hideMark/>
          </w:tcPr>
          <w:p w14:paraId="0DFF17C0" w14:textId="77777777" w:rsidR="00411C97" w:rsidRPr="00101D3F" w:rsidRDefault="00411C97" w:rsidP="00C406D7">
            <w:pPr>
              <w:pStyle w:val="NoSpacing"/>
              <w:rPr>
                <w:lang w:eastAsia="en-GB"/>
              </w:rPr>
            </w:pPr>
            <w:r w:rsidRPr="00101D3F">
              <w:rPr>
                <w:lang w:eastAsia="en-GB"/>
              </w:rPr>
              <w:t>Gender -&gt; IWS</w:t>
            </w:r>
          </w:p>
        </w:tc>
        <w:tc>
          <w:tcPr>
            <w:tcW w:w="1285" w:type="dxa"/>
            <w:shd w:val="clear" w:color="auto" w:fill="auto"/>
            <w:noWrap/>
            <w:vAlign w:val="center"/>
            <w:hideMark/>
          </w:tcPr>
          <w:p w14:paraId="0E3EE89C" w14:textId="77777777" w:rsidR="00411C97" w:rsidRPr="00101D3F" w:rsidRDefault="00411C97" w:rsidP="00C406D7">
            <w:pPr>
              <w:pStyle w:val="NoSpacing"/>
              <w:rPr>
                <w:lang w:eastAsia="en-GB"/>
              </w:rPr>
            </w:pPr>
            <w:r w:rsidRPr="00101D3F">
              <w:rPr>
                <w:lang w:eastAsia="en-GB"/>
              </w:rPr>
              <w:t>0.018</w:t>
            </w:r>
          </w:p>
        </w:tc>
        <w:tc>
          <w:tcPr>
            <w:tcW w:w="1285" w:type="dxa"/>
            <w:shd w:val="clear" w:color="auto" w:fill="auto"/>
            <w:noWrap/>
            <w:vAlign w:val="center"/>
            <w:hideMark/>
          </w:tcPr>
          <w:p w14:paraId="1E6E6391" w14:textId="77777777" w:rsidR="00411C97" w:rsidRPr="00101D3F" w:rsidRDefault="00411C97" w:rsidP="00C406D7">
            <w:pPr>
              <w:pStyle w:val="NoSpacing"/>
              <w:rPr>
                <w:lang w:eastAsia="en-GB"/>
              </w:rPr>
            </w:pPr>
            <w:r w:rsidRPr="00101D3F">
              <w:rPr>
                <w:lang w:eastAsia="en-GB"/>
              </w:rPr>
              <w:t>0.086</w:t>
            </w:r>
          </w:p>
        </w:tc>
        <w:tc>
          <w:tcPr>
            <w:tcW w:w="1285" w:type="dxa"/>
            <w:shd w:val="clear" w:color="auto" w:fill="auto"/>
            <w:noWrap/>
            <w:vAlign w:val="center"/>
            <w:hideMark/>
          </w:tcPr>
          <w:p w14:paraId="0BEE82AD" w14:textId="77777777" w:rsidR="00411C97" w:rsidRPr="00101D3F" w:rsidRDefault="00411C97" w:rsidP="00C406D7">
            <w:pPr>
              <w:pStyle w:val="NoSpacing"/>
              <w:rPr>
                <w:lang w:eastAsia="en-GB"/>
              </w:rPr>
            </w:pPr>
            <w:r w:rsidRPr="00101D3F">
              <w:rPr>
                <w:lang w:eastAsia="en-GB"/>
              </w:rPr>
              <w:t>-0.177</w:t>
            </w:r>
          </w:p>
        </w:tc>
        <w:tc>
          <w:tcPr>
            <w:tcW w:w="1285" w:type="dxa"/>
            <w:shd w:val="clear" w:color="auto" w:fill="auto"/>
            <w:noWrap/>
            <w:vAlign w:val="center"/>
            <w:hideMark/>
          </w:tcPr>
          <w:p w14:paraId="5817E7E2" w14:textId="77777777" w:rsidR="00411C97" w:rsidRPr="00101D3F" w:rsidRDefault="00411C97" w:rsidP="00C406D7">
            <w:pPr>
              <w:pStyle w:val="NoSpacing"/>
              <w:rPr>
                <w:lang w:eastAsia="en-GB"/>
              </w:rPr>
            </w:pPr>
            <w:r w:rsidRPr="00101D3F">
              <w:rPr>
                <w:lang w:eastAsia="en-GB"/>
              </w:rPr>
              <w:t>0.162</w:t>
            </w:r>
          </w:p>
        </w:tc>
        <w:tc>
          <w:tcPr>
            <w:tcW w:w="1285" w:type="dxa"/>
            <w:shd w:val="clear" w:color="auto" w:fill="auto"/>
            <w:noWrap/>
            <w:vAlign w:val="center"/>
            <w:hideMark/>
          </w:tcPr>
          <w:p w14:paraId="2827BC6B" w14:textId="77777777" w:rsidR="00411C97" w:rsidRPr="00101D3F" w:rsidRDefault="00411C97" w:rsidP="00C406D7">
            <w:pPr>
              <w:pStyle w:val="NoSpacing"/>
              <w:rPr>
                <w:i/>
                <w:lang w:eastAsia="en-GB"/>
              </w:rPr>
            </w:pPr>
            <w:r w:rsidRPr="00101D3F">
              <w:rPr>
                <w:i/>
                <w:lang w:eastAsia="en-GB"/>
              </w:rPr>
              <w:t>0.830</w:t>
            </w:r>
          </w:p>
        </w:tc>
      </w:tr>
      <w:tr w:rsidR="00101D3F" w:rsidRPr="00101D3F" w14:paraId="509DC940" w14:textId="77777777" w:rsidTr="00161A49">
        <w:trPr>
          <w:trHeight w:val="300"/>
          <w:jc w:val="center"/>
        </w:trPr>
        <w:tc>
          <w:tcPr>
            <w:tcW w:w="2591" w:type="dxa"/>
            <w:shd w:val="clear" w:color="auto" w:fill="auto"/>
            <w:noWrap/>
            <w:vAlign w:val="center"/>
            <w:hideMark/>
          </w:tcPr>
          <w:p w14:paraId="5C930BEC" w14:textId="77777777" w:rsidR="00411C97" w:rsidRPr="00101D3F" w:rsidRDefault="00411C97" w:rsidP="00C406D7">
            <w:pPr>
              <w:pStyle w:val="NoSpacing"/>
              <w:rPr>
                <w:lang w:eastAsia="en-GB"/>
              </w:rPr>
            </w:pPr>
            <w:r w:rsidRPr="00101D3F">
              <w:rPr>
                <w:lang w:eastAsia="en-GB"/>
              </w:rPr>
              <w:t>Marital status -&gt; IWS</w:t>
            </w:r>
          </w:p>
        </w:tc>
        <w:tc>
          <w:tcPr>
            <w:tcW w:w="1285" w:type="dxa"/>
            <w:shd w:val="clear" w:color="auto" w:fill="auto"/>
            <w:noWrap/>
            <w:vAlign w:val="center"/>
            <w:hideMark/>
          </w:tcPr>
          <w:p w14:paraId="103D3740" w14:textId="77777777" w:rsidR="00411C97" w:rsidRPr="00101D3F" w:rsidRDefault="00411C97" w:rsidP="00C406D7">
            <w:pPr>
              <w:pStyle w:val="NoSpacing"/>
              <w:rPr>
                <w:lang w:eastAsia="en-GB"/>
              </w:rPr>
            </w:pPr>
            <w:r w:rsidRPr="00101D3F">
              <w:rPr>
                <w:lang w:eastAsia="en-GB"/>
              </w:rPr>
              <w:t>0.058</w:t>
            </w:r>
          </w:p>
        </w:tc>
        <w:tc>
          <w:tcPr>
            <w:tcW w:w="1285" w:type="dxa"/>
            <w:shd w:val="clear" w:color="auto" w:fill="auto"/>
            <w:noWrap/>
            <w:vAlign w:val="center"/>
            <w:hideMark/>
          </w:tcPr>
          <w:p w14:paraId="177D55EA" w14:textId="77777777" w:rsidR="00411C97" w:rsidRPr="00101D3F" w:rsidRDefault="00411C97" w:rsidP="00C406D7">
            <w:pPr>
              <w:pStyle w:val="NoSpacing"/>
              <w:rPr>
                <w:lang w:eastAsia="en-GB"/>
              </w:rPr>
            </w:pPr>
            <w:r w:rsidRPr="00101D3F">
              <w:rPr>
                <w:lang w:eastAsia="en-GB"/>
              </w:rPr>
              <w:t>0.081</w:t>
            </w:r>
          </w:p>
        </w:tc>
        <w:tc>
          <w:tcPr>
            <w:tcW w:w="1285" w:type="dxa"/>
            <w:shd w:val="clear" w:color="auto" w:fill="auto"/>
            <w:noWrap/>
            <w:vAlign w:val="center"/>
            <w:hideMark/>
          </w:tcPr>
          <w:p w14:paraId="3E55A64F" w14:textId="77777777" w:rsidR="00411C97" w:rsidRPr="00101D3F" w:rsidRDefault="00411C97" w:rsidP="00C406D7">
            <w:pPr>
              <w:pStyle w:val="NoSpacing"/>
              <w:rPr>
                <w:lang w:eastAsia="en-GB"/>
              </w:rPr>
            </w:pPr>
            <w:r w:rsidRPr="00101D3F">
              <w:rPr>
                <w:lang w:eastAsia="en-GB"/>
              </w:rPr>
              <w:t>-0.096</w:t>
            </w:r>
          </w:p>
        </w:tc>
        <w:tc>
          <w:tcPr>
            <w:tcW w:w="1285" w:type="dxa"/>
            <w:shd w:val="clear" w:color="auto" w:fill="auto"/>
            <w:noWrap/>
            <w:vAlign w:val="center"/>
            <w:hideMark/>
          </w:tcPr>
          <w:p w14:paraId="76D9F64B" w14:textId="77777777" w:rsidR="00411C97" w:rsidRPr="00101D3F" w:rsidRDefault="00411C97" w:rsidP="00C406D7">
            <w:pPr>
              <w:pStyle w:val="NoSpacing"/>
              <w:rPr>
                <w:lang w:eastAsia="en-GB"/>
              </w:rPr>
            </w:pPr>
            <w:r w:rsidRPr="00101D3F">
              <w:rPr>
                <w:lang w:eastAsia="en-GB"/>
              </w:rPr>
              <w:t>0.221</w:t>
            </w:r>
          </w:p>
        </w:tc>
        <w:tc>
          <w:tcPr>
            <w:tcW w:w="1285" w:type="dxa"/>
            <w:shd w:val="clear" w:color="auto" w:fill="auto"/>
            <w:noWrap/>
            <w:vAlign w:val="center"/>
            <w:hideMark/>
          </w:tcPr>
          <w:p w14:paraId="22CA9408" w14:textId="77777777" w:rsidR="00411C97" w:rsidRPr="00101D3F" w:rsidRDefault="00411C97" w:rsidP="00C406D7">
            <w:pPr>
              <w:pStyle w:val="NoSpacing"/>
              <w:rPr>
                <w:i/>
                <w:lang w:eastAsia="en-GB"/>
              </w:rPr>
            </w:pPr>
            <w:r w:rsidRPr="00101D3F">
              <w:rPr>
                <w:i/>
                <w:lang w:eastAsia="en-GB"/>
              </w:rPr>
              <w:t>0.474</w:t>
            </w:r>
          </w:p>
        </w:tc>
      </w:tr>
      <w:tr w:rsidR="00101D3F" w:rsidRPr="00101D3F" w14:paraId="3CF41BCE" w14:textId="77777777" w:rsidTr="00161A49">
        <w:trPr>
          <w:trHeight w:val="300"/>
          <w:jc w:val="center"/>
        </w:trPr>
        <w:tc>
          <w:tcPr>
            <w:tcW w:w="2591" w:type="dxa"/>
            <w:shd w:val="clear" w:color="auto" w:fill="auto"/>
            <w:noWrap/>
            <w:vAlign w:val="center"/>
            <w:hideMark/>
          </w:tcPr>
          <w:p w14:paraId="503E8DFE" w14:textId="77777777" w:rsidR="00411C97" w:rsidRPr="00101D3F" w:rsidRDefault="00411C97" w:rsidP="00C406D7">
            <w:pPr>
              <w:pStyle w:val="NoSpacing"/>
              <w:rPr>
                <w:lang w:eastAsia="en-GB"/>
              </w:rPr>
            </w:pPr>
            <w:r w:rsidRPr="00101D3F">
              <w:rPr>
                <w:lang w:eastAsia="en-GB"/>
              </w:rPr>
              <w:t>CRPT -&gt; IWS</w:t>
            </w:r>
          </w:p>
        </w:tc>
        <w:tc>
          <w:tcPr>
            <w:tcW w:w="1285" w:type="dxa"/>
            <w:shd w:val="clear" w:color="auto" w:fill="auto"/>
            <w:noWrap/>
            <w:vAlign w:val="center"/>
            <w:hideMark/>
          </w:tcPr>
          <w:p w14:paraId="0ADA18C7" w14:textId="77777777" w:rsidR="00411C97" w:rsidRPr="00101D3F" w:rsidRDefault="00411C97" w:rsidP="00C406D7">
            <w:pPr>
              <w:pStyle w:val="NoSpacing"/>
              <w:rPr>
                <w:lang w:eastAsia="en-GB"/>
              </w:rPr>
            </w:pPr>
            <w:r w:rsidRPr="00101D3F">
              <w:rPr>
                <w:lang w:eastAsia="en-GB"/>
              </w:rPr>
              <w:t>-0.173</w:t>
            </w:r>
          </w:p>
        </w:tc>
        <w:tc>
          <w:tcPr>
            <w:tcW w:w="1285" w:type="dxa"/>
            <w:shd w:val="clear" w:color="auto" w:fill="auto"/>
            <w:noWrap/>
            <w:vAlign w:val="center"/>
            <w:hideMark/>
          </w:tcPr>
          <w:p w14:paraId="6BF5330D" w14:textId="77777777" w:rsidR="00411C97" w:rsidRPr="00101D3F" w:rsidRDefault="00411C97" w:rsidP="00C406D7">
            <w:pPr>
              <w:pStyle w:val="NoSpacing"/>
              <w:rPr>
                <w:lang w:eastAsia="en-GB"/>
              </w:rPr>
            </w:pPr>
            <w:r w:rsidRPr="00101D3F">
              <w:rPr>
                <w:lang w:eastAsia="en-GB"/>
              </w:rPr>
              <w:t>0.079</w:t>
            </w:r>
          </w:p>
        </w:tc>
        <w:tc>
          <w:tcPr>
            <w:tcW w:w="1285" w:type="dxa"/>
            <w:shd w:val="clear" w:color="auto" w:fill="auto"/>
            <w:noWrap/>
            <w:vAlign w:val="center"/>
            <w:hideMark/>
          </w:tcPr>
          <w:p w14:paraId="38B472BC" w14:textId="77777777" w:rsidR="00411C97" w:rsidRPr="00101D3F" w:rsidRDefault="00411C97" w:rsidP="00C406D7">
            <w:pPr>
              <w:pStyle w:val="NoSpacing"/>
              <w:rPr>
                <w:lang w:eastAsia="en-GB"/>
              </w:rPr>
            </w:pPr>
            <w:r w:rsidRPr="00101D3F">
              <w:rPr>
                <w:lang w:eastAsia="en-GB"/>
              </w:rPr>
              <w:t>-0.329</w:t>
            </w:r>
          </w:p>
        </w:tc>
        <w:tc>
          <w:tcPr>
            <w:tcW w:w="1285" w:type="dxa"/>
            <w:shd w:val="clear" w:color="auto" w:fill="auto"/>
            <w:noWrap/>
            <w:vAlign w:val="center"/>
            <w:hideMark/>
          </w:tcPr>
          <w:p w14:paraId="7DA25742" w14:textId="77777777" w:rsidR="00411C97" w:rsidRPr="00101D3F" w:rsidRDefault="00411C97" w:rsidP="00C406D7">
            <w:pPr>
              <w:pStyle w:val="NoSpacing"/>
              <w:rPr>
                <w:lang w:eastAsia="en-GB"/>
              </w:rPr>
            </w:pPr>
            <w:r w:rsidRPr="00101D3F">
              <w:rPr>
                <w:lang w:eastAsia="en-GB"/>
              </w:rPr>
              <w:t>-0.028</w:t>
            </w:r>
          </w:p>
        </w:tc>
        <w:tc>
          <w:tcPr>
            <w:tcW w:w="1285" w:type="dxa"/>
            <w:shd w:val="clear" w:color="auto" w:fill="auto"/>
            <w:noWrap/>
            <w:vAlign w:val="center"/>
            <w:hideMark/>
          </w:tcPr>
          <w:p w14:paraId="57FA6B52" w14:textId="77777777" w:rsidR="00411C97" w:rsidRPr="00101D3F" w:rsidRDefault="00411C97" w:rsidP="00C406D7">
            <w:pPr>
              <w:pStyle w:val="NoSpacing"/>
              <w:rPr>
                <w:i/>
                <w:lang w:eastAsia="en-GB"/>
              </w:rPr>
            </w:pPr>
            <w:r w:rsidRPr="00101D3F">
              <w:rPr>
                <w:i/>
                <w:lang w:eastAsia="en-GB"/>
              </w:rPr>
              <w:t>0.028</w:t>
            </w:r>
          </w:p>
        </w:tc>
      </w:tr>
      <w:tr w:rsidR="00101D3F" w:rsidRPr="00101D3F" w14:paraId="4B77EF88" w14:textId="77777777" w:rsidTr="00161A49">
        <w:trPr>
          <w:trHeight w:val="300"/>
          <w:jc w:val="center"/>
        </w:trPr>
        <w:tc>
          <w:tcPr>
            <w:tcW w:w="2591" w:type="dxa"/>
            <w:shd w:val="clear" w:color="auto" w:fill="auto"/>
            <w:noWrap/>
            <w:vAlign w:val="center"/>
            <w:hideMark/>
          </w:tcPr>
          <w:p w14:paraId="7BDB80B4" w14:textId="77777777" w:rsidR="00411C97" w:rsidRPr="00101D3F" w:rsidRDefault="00411C97" w:rsidP="00C406D7">
            <w:pPr>
              <w:pStyle w:val="NoSpacing"/>
              <w:rPr>
                <w:lang w:eastAsia="en-GB"/>
              </w:rPr>
            </w:pPr>
            <w:r w:rsidRPr="00101D3F">
              <w:rPr>
                <w:lang w:eastAsia="en-GB"/>
              </w:rPr>
              <w:t>RELI -&gt; IWS</w:t>
            </w:r>
          </w:p>
        </w:tc>
        <w:tc>
          <w:tcPr>
            <w:tcW w:w="1285" w:type="dxa"/>
            <w:shd w:val="clear" w:color="auto" w:fill="auto"/>
            <w:noWrap/>
            <w:vAlign w:val="center"/>
            <w:hideMark/>
          </w:tcPr>
          <w:p w14:paraId="2EE5758C" w14:textId="77777777" w:rsidR="00411C97" w:rsidRPr="00101D3F" w:rsidRDefault="00411C97" w:rsidP="00C406D7">
            <w:pPr>
              <w:pStyle w:val="NoSpacing"/>
              <w:rPr>
                <w:lang w:eastAsia="en-GB"/>
              </w:rPr>
            </w:pPr>
            <w:r w:rsidRPr="00101D3F">
              <w:rPr>
                <w:lang w:eastAsia="en-GB"/>
              </w:rPr>
              <w:t>0.327</w:t>
            </w:r>
          </w:p>
        </w:tc>
        <w:tc>
          <w:tcPr>
            <w:tcW w:w="1285" w:type="dxa"/>
            <w:shd w:val="clear" w:color="auto" w:fill="auto"/>
            <w:noWrap/>
            <w:vAlign w:val="center"/>
            <w:hideMark/>
          </w:tcPr>
          <w:p w14:paraId="33DB54F3" w14:textId="77777777" w:rsidR="00411C97" w:rsidRPr="00101D3F" w:rsidRDefault="00411C97" w:rsidP="00C406D7">
            <w:pPr>
              <w:pStyle w:val="NoSpacing"/>
              <w:rPr>
                <w:lang w:eastAsia="en-GB"/>
              </w:rPr>
            </w:pPr>
            <w:r w:rsidRPr="00101D3F">
              <w:rPr>
                <w:lang w:eastAsia="en-GB"/>
              </w:rPr>
              <w:t>0.081</w:t>
            </w:r>
          </w:p>
        </w:tc>
        <w:tc>
          <w:tcPr>
            <w:tcW w:w="1285" w:type="dxa"/>
            <w:shd w:val="clear" w:color="auto" w:fill="auto"/>
            <w:noWrap/>
            <w:vAlign w:val="center"/>
            <w:hideMark/>
          </w:tcPr>
          <w:p w14:paraId="0056C6FF" w14:textId="77777777" w:rsidR="00411C97" w:rsidRPr="00101D3F" w:rsidRDefault="00411C97" w:rsidP="00C406D7">
            <w:pPr>
              <w:pStyle w:val="NoSpacing"/>
              <w:rPr>
                <w:lang w:eastAsia="en-GB"/>
              </w:rPr>
            </w:pPr>
            <w:r w:rsidRPr="00101D3F">
              <w:rPr>
                <w:lang w:eastAsia="en-GB"/>
              </w:rPr>
              <w:t>0.181</w:t>
            </w:r>
          </w:p>
        </w:tc>
        <w:tc>
          <w:tcPr>
            <w:tcW w:w="1285" w:type="dxa"/>
            <w:shd w:val="clear" w:color="auto" w:fill="auto"/>
            <w:noWrap/>
            <w:vAlign w:val="center"/>
            <w:hideMark/>
          </w:tcPr>
          <w:p w14:paraId="1C1CDA83" w14:textId="77777777" w:rsidR="00411C97" w:rsidRPr="00101D3F" w:rsidRDefault="00411C97" w:rsidP="00C406D7">
            <w:pPr>
              <w:pStyle w:val="NoSpacing"/>
              <w:rPr>
                <w:lang w:eastAsia="en-GB"/>
              </w:rPr>
            </w:pPr>
            <w:r w:rsidRPr="00101D3F">
              <w:rPr>
                <w:lang w:eastAsia="en-GB"/>
              </w:rPr>
              <w:t>0.481</w:t>
            </w:r>
          </w:p>
        </w:tc>
        <w:tc>
          <w:tcPr>
            <w:tcW w:w="1285" w:type="dxa"/>
            <w:shd w:val="clear" w:color="auto" w:fill="auto"/>
            <w:noWrap/>
            <w:vAlign w:val="center"/>
            <w:hideMark/>
          </w:tcPr>
          <w:p w14:paraId="19F79E13" w14:textId="77777777" w:rsidR="00411C97" w:rsidRPr="00101D3F" w:rsidRDefault="00411C97" w:rsidP="00C406D7">
            <w:pPr>
              <w:pStyle w:val="NoSpacing"/>
              <w:rPr>
                <w:i/>
                <w:lang w:eastAsia="en-GB"/>
              </w:rPr>
            </w:pPr>
            <w:r w:rsidRPr="00101D3F">
              <w:rPr>
                <w:i/>
                <w:lang w:eastAsia="en-GB"/>
              </w:rPr>
              <w:t>0.000</w:t>
            </w:r>
          </w:p>
        </w:tc>
      </w:tr>
      <w:tr w:rsidR="00411C97" w:rsidRPr="00101D3F" w14:paraId="62304FDE" w14:textId="77777777" w:rsidTr="00161A49">
        <w:trPr>
          <w:trHeight w:val="300"/>
          <w:jc w:val="center"/>
        </w:trPr>
        <w:tc>
          <w:tcPr>
            <w:tcW w:w="2591" w:type="dxa"/>
            <w:tcBorders>
              <w:bottom w:val="single" w:sz="4" w:space="0" w:color="auto"/>
            </w:tcBorders>
            <w:shd w:val="clear" w:color="auto" w:fill="auto"/>
            <w:noWrap/>
            <w:vAlign w:val="center"/>
            <w:hideMark/>
          </w:tcPr>
          <w:p w14:paraId="532D09D3" w14:textId="77777777" w:rsidR="00411C97" w:rsidRPr="00101D3F" w:rsidRDefault="00411C97" w:rsidP="00C406D7">
            <w:pPr>
              <w:pStyle w:val="NoSpacing"/>
              <w:rPr>
                <w:lang w:eastAsia="en-GB"/>
              </w:rPr>
            </w:pPr>
            <w:r w:rsidRPr="00101D3F">
              <w:rPr>
                <w:lang w:eastAsia="en-GB"/>
              </w:rPr>
              <w:t>RELI*CRPT -&gt; IWS</w:t>
            </w:r>
          </w:p>
        </w:tc>
        <w:tc>
          <w:tcPr>
            <w:tcW w:w="1285" w:type="dxa"/>
            <w:tcBorders>
              <w:bottom w:val="single" w:sz="4" w:space="0" w:color="auto"/>
            </w:tcBorders>
            <w:shd w:val="clear" w:color="auto" w:fill="auto"/>
            <w:noWrap/>
            <w:vAlign w:val="center"/>
            <w:hideMark/>
          </w:tcPr>
          <w:p w14:paraId="01DEC031" w14:textId="77777777" w:rsidR="00411C97" w:rsidRPr="00101D3F" w:rsidRDefault="00411C97" w:rsidP="00C406D7">
            <w:pPr>
              <w:pStyle w:val="NoSpacing"/>
              <w:rPr>
                <w:lang w:eastAsia="en-GB"/>
              </w:rPr>
            </w:pPr>
            <w:r w:rsidRPr="00101D3F">
              <w:rPr>
                <w:lang w:eastAsia="en-GB"/>
              </w:rPr>
              <w:t>-0.152</w:t>
            </w:r>
          </w:p>
        </w:tc>
        <w:tc>
          <w:tcPr>
            <w:tcW w:w="1285" w:type="dxa"/>
            <w:tcBorders>
              <w:bottom w:val="single" w:sz="4" w:space="0" w:color="auto"/>
            </w:tcBorders>
            <w:shd w:val="clear" w:color="auto" w:fill="auto"/>
            <w:noWrap/>
            <w:vAlign w:val="center"/>
            <w:hideMark/>
          </w:tcPr>
          <w:p w14:paraId="597FD7CA" w14:textId="77777777" w:rsidR="00411C97" w:rsidRPr="00101D3F" w:rsidRDefault="00411C97" w:rsidP="00C406D7">
            <w:pPr>
              <w:pStyle w:val="NoSpacing"/>
              <w:rPr>
                <w:lang w:eastAsia="en-GB"/>
              </w:rPr>
            </w:pPr>
            <w:r w:rsidRPr="00101D3F">
              <w:rPr>
                <w:lang w:eastAsia="en-GB"/>
              </w:rPr>
              <w:t>0.081</w:t>
            </w:r>
          </w:p>
        </w:tc>
        <w:tc>
          <w:tcPr>
            <w:tcW w:w="1285" w:type="dxa"/>
            <w:tcBorders>
              <w:bottom w:val="single" w:sz="4" w:space="0" w:color="auto"/>
            </w:tcBorders>
            <w:shd w:val="clear" w:color="auto" w:fill="auto"/>
            <w:noWrap/>
            <w:vAlign w:val="center"/>
            <w:hideMark/>
          </w:tcPr>
          <w:p w14:paraId="18863EDF" w14:textId="77777777" w:rsidR="00411C97" w:rsidRPr="00101D3F" w:rsidRDefault="00411C97" w:rsidP="00C406D7">
            <w:pPr>
              <w:pStyle w:val="NoSpacing"/>
              <w:rPr>
                <w:lang w:eastAsia="en-GB"/>
              </w:rPr>
            </w:pPr>
            <w:r w:rsidRPr="00101D3F">
              <w:rPr>
                <w:lang w:eastAsia="en-GB"/>
              </w:rPr>
              <w:t>-0.308</w:t>
            </w:r>
          </w:p>
        </w:tc>
        <w:tc>
          <w:tcPr>
            <w:tcW w:w="1285" w:type="dxa"/>
            <w:tcBorders>
              <w:bottom w:val="single" w:sz="4" w:space="0" w:color="auto"/>
            </w:tcBorders>
            <w:shd w:val="clear" w:color="auto" w:fill="auto"/>
            <w:noWrap/>
            <w:vAlign w:val="center"/>
            <w:hideMark/>
          </w:tcPr>
          <w:p w14:paraId="7126BD5C" w14:textId="77777777" w:rsidR="00411C97" w:rsidRPr="00101D3F" w:rsidRDefault="00411C97" w:rsidP="00C406D7">
            <w:pPr>
              <w:pStyle w:val="NoSpacing"/>
              <w:rPr>
                <w:lang w:eastAsia="en-GB"/>
              </w:rPr>
            </w:pPr>
            <w:r w:rsidRPr="00101D3F">
              <w:rPr>
                <w:lang w:eastAsia="en-GB"/>
              </w:rPr>
              <w:t>-0.003</w:t>
            </w:r>
          </w:p>
        </w:tc>
        <w:tc>
          <w:tcPr>
            <w:tcW w:w="1285" w:type="dxa"/>
            <w:tcBorders>
              <w:bottom w:val="single" w:sz="4" w:space="0" w:color="auto"/>
            </w:tcBorders>
            <w:shd w:val="clear" w:color="auto" w:fill="auto"/>
            <w:noWrap/>
            <w:vAlign w:val="center"/>
            <w:hideMark/>
          </w:tcPr>
          <w:p w14:paraId="763B7625" w14:textId="77777777" w:rsidR="00411C97" w:rsidRPr="00101D3F" w:rsidRDefault="00411C97" w:rsidP="00C406D7">
            <w:pPr>
              <w:pStyle w:val="NoSpacing"/>
              <w:rPr>
                <w:i/>
                <w:lang w:eastAsia="en-GB"/>
              </w:rPr>
            </w:pPr>
            <w:r w:rsidRPr="00101D3F">
              <w:rPr>
                <w:i/>
                <w:lang w:eastAsia="en-GB"/>
              </w:rPr>
              <w:t>0.063</w:t>
            </w:r>
          </w:p>
        </w:tc>
      </w:tr>
    </w:tbl>
    <w:p w14:paraId="7274DD2C" w14:textId="6FC19B3F" w:rsidR="00411C97" w:rsidRPr="00101D3F" w:rsidRDefault="00411C97" w:rsidP="00C406D7">
      <w:pPr>
        <w:pStyle w:val="NoSpacing"/>
      </w:pPr>
    </w:p>
    <w:p w14:paraId="716DB0A7" w14:textId="77777777" w:rsidR="0074032E" w:rsidRPr="00101D3F" w:rsidRDefault="0074032E" w:rsidP="00C406D7">
      <w:pPr>
        <w:pStyle w:val="NoSpacing"/>
      </w:pPr>
    </w:p>
    <w:p w14:paraId="35CC8B18" w14:textId="5C64A116" w:rsidR="00D0550C" w:rsidRPr="00101D3F" w:rsidRDefault="00D0550C" w:rsidP="009307EF">
      <w:pPr>
        <w:tabs>
          <w:tab w:val="left" w:pos="567"/>
        </w:tabs>
        <w:spacing w:after="0" w:line="240" w:lineRule="auto"/>
        <w:ind w:left="567" w:hanging="567"/>
        <w:jc w:val="both"/>
        <w:rPr>
          <w:rFonts w:ascii="Times New Roman" w:hAnsi="Times New Roman" w:cs="Times New Roman"/>
          <w:b/>
        </w:rPr>
      </w:pPr>
      <w:r w:rsidRPr="00101D3F">
        <w:rPr>
          <w:rFonts w:ascii="Times New Roman" w:hAnsi="Times New Roman" w:cs="Times New Roman"/>
          <w:b/>
        </w:rPr>
        <w:t>Appendix 1: Measurement items</w:t>
      </w:r>
    </w:p>
    <w:p w14:paraId="1B84ACF3" w14:textId="5E7E7951" w:rsidR="00B718AE" w:rsidRPr="00101D3F" w:rsidRDefault="00D0550C" w:rsidP="00D0550C">
      <w:pPr>
        <w:rPr>
          <w:rFonts w:ascii="Times New Roman" w:hAnsi="Times New Roman" w:cs="Times New Roman"/>
        </w:rPr>
      </w:pPr>
      <w:r w:rsidRPr="00101D3F">
        <w:rPr>
          <w:rFonts w:ascii="Times New Roman" w:hAnsi="Times New Roman" w:cs="Times New Roman"/>
          <w:i/>
        </w:rPr>
        <w:t>Corruption</w:t>
      </w:r>
    </w:p>
    <w:p w14:paraId="135DF99B" w14:textId="77777777" w:rsidR="00D0550C" w:rsidRPr="00101D3F" w:rsidRDefault="00D0550C" w:rsidP="00D0550C">
      <w:pPr>
        <w:pStyle w:val="ListParagraph"/>
        <w:numPr>
          <w:ilvl w:val="0"/>
          <w:numId w:val="2"/>
        </w:numPr>
        <w:rPr>
          <w:rFonts w:ascii="Times New Roman" w:hAnsi="Times New Roman" w:cs="Times New Roman"/>
        </w:rPr>
      </w:pPr>
      <w:r w:rsidRPr="00101D3F">
        <w:rPr>
          <w:rFonts w:ascii="Times New Roman" w:hAnsi="Times New Roman" w:cs="Times New Roman"/>
        </w:rPr>
        <w:t>There are practices of giving gifts that do not comply with organizational rules.</w:t>
      </w:r>
    </w:p>
    <w:p w14:paraId="4AABFEBA" w14:textId="5CC13A3A" w:rsidR="00D0550C" w:rsidRPr="00101D3F" w:rsidRDefault="00D0550C" w:rsidP="00D0550C">
      <w:pPr>
        <w:pStyle w:val="ListParagraph"/>
        <w:numPr>
          <w:ilvl w:val="0"/>
          <w:numId w:val="2"/>
        </w:numPr>
        <w:rPr>
          <w:rFonts w:ascii="Times New Roman" w:hAnsi="Times New Roman" w:cs="Times New Roman"/>
        </w:rPr>
      </w:pPr>
      <w:r w:rsidRPr="00101D3F">
        <w:rPr>
          <w:rFonts w:ascii="Times New Roman" w:hAnsi="Times New Roman" w:cs="Times New Roman"/>
        </w:rPr>
        <w:t>The organization’s financial transactions lack transparency.</w:t>
      </w:r>
    </w:p>
    <w:p w14:paraId="6DDFA162" w14:textId="77777777" w:rsidR="00D0550C" w:rsidRPr="00101D3F" w:rsidRDefault="00D0550C" w:rsidP="00D0550C">
      <w:pPr>
        <w:pStyle w:val="ListParagraph"/>
        <w:numPr>
          <w:ilvl w:val="0"/>
          <w:numId w:val="2"/>
        </w:numPr>
        <w:rPr>
          <w:rFonts w:ascii="Times New Roman" w:hAnsi="Times New Roman" w:cs="Times New Roman"/>
        </w:rPr>
      </w:pPr>
      <w:r w:rsidRPr="00101D3F">
        <w:rPr>
          <w:rFonts w:ascii="Times New Roman" w:hAnsi="Times New Roman" w:cs="Times New Roman"/>
        </w:rPr>
        <w:t>There is a habit of ignoring rules in order to achieve certain outcomes.</w:t>
      </w:r>
    </w:p>
    <w:p w14:paraId="473024A5" w14:textId="77777777" w:rsidR="00D0550C" w:rsidRPr="00101D3F" w:rsidRDefault="00D0550C" w:rsidP="00D0550C">
      <w:pPr>
        <w:pStyle w:val="ListParagraph"/>
        <w:numPr>
          <w:ilvl w:val="0"/>
          <w:numId w:val="2"/>
        </w:numPr>
        <w:rPr>
          <w:rFonts w:ascii="Times New Roman" w:hAnsi="Times New Roman" w:cs="Times New Roman"/>
        </w:rPr>
      </w:pPr>
      <w:r w:rsidRPr="00101D3F">
        <w:rPr>
          <w:rFonts w:ascii="Times New Roman" w:hAnsi="Times New Roman" w:cs="Times New Roman"/>
        </w:rPr>
        <w:t>Employees feel afraid to report suspected acts of corruption in the workplace.</w:t>
      </w:r>
    </w:p>
    <w:p w14:paraId="56A82FFB" w14:textId="2699C0B4" w:rsidR="001F1D32" w:rsidRPr="00101D3F" w:rsidRDefault="00D0550C" w:rsidP="00D0550C">
      <w:pPr>
        <w:pStyle w:val="ListParagraph"/>
        <w:numPr>
          <w:ilvl w:val="0"/>
          <w:numId w:val="2"/>
        </w:numPr>
        <w:rPr>
          <w:rFonts w:ascii="Times New Roman" w:hAnsi="Times New Roman" w:cs="Times New Roman"/>
        </w:rPr>
      </w:pPr>
      <w:r w:rsidRPr="00101D3F">
        <w:rPr>
          <w:rFonts w:ascii="Times New Roman" w:hAnsi="Times New Roman" w:cs="Times New Roman"/>
        </w:rPr>
        <w:t>There is misuse of organizational funds for purposes other than their intended use.</w:t>
      </w:r>
    </w:p>
    <w:p w14:paraId="7382861D" w14:textId="55B221BA" w:rsidR="00D0550C" w:rsidRPr="00101D3F" w:rsidRDefault="001F1D32" w:rsidP="001F1D32">
      <w:pPr>
        <w:rPr>
          <w:rFonts w:ascii="Times New Roman" w:hAnsi="Times New Roman" w:cs="Times New Roman"/>
          <w:i/>
        </w:rPr>
      </w:pPr>
      <w:r w:rsidRPr="00101D3F">
        <w:rPr>
          <w:rFonts w:ascii="Times New Roman" w:hAnsi="Times New Roman" w:cs="Times New Roman"/>
          <w:i/>
        </w:rPr>
        <w:t xml:space="preserve">Religiosity </w:t>
      </w:r>
    </w:p>
    <w:p w14:paraId="7F444FA6" w14:textId="77777777" w:rsidR="001F1D32" w:rsidRPr="00101D3F" w:rsidRDefault="001F1D32" w:rsidP="001F1D32">
      <w:pPr>
        <w:pStyle w:val="ListParagraph"/>
        <w:numPr>
          <w:ilvl w:val="0"/>
          <w:numId w:val="3"/>
        </w:numPr>
        <w:rPr>
          <w:rFonts w:ascii="Times New Roman" w:hAnsi="Times New Roman" w:cs="Times New Roman"/>
        </w:rPr>
      </w:pPr>
      <w:r w:rsidRPr="00101D3F">
        <w:rPr>
          <w:rFonts w:ascii="Times New Roman" w:hAnsi="Times New Roman" w:cs="Times New Roman"/>
        </w:rPr>
        <w:t>I regularly practice worship according to the teachings of my religion.</w:t>
      </w:r>
    </w:p>
    <w:p w14:paraId="12451DD4" w14:textId="77777777" w:rsidR="001F1D32" w:rsidRPr="00101D3F" w:rsidRDefault="001F1D32" w:rsidP="001F1D32">
      <w:pPr>
        <w:pStyle w:val="ListParagraph"/>
        <w:numPr>
          <w:ilvl w:val="0"/>
          <w:numId w:val="3"/>
        </w:numPr>
        <w:rPr>
          <w:rFonts w:ascii="Times New Roman" w:hAnsi="Times New Roman" w:cs="Times New Roman"/>
        </w:rPr>
      </w:pPr>
      <w:r w:rsidRPr="00101D3F">
        <w:rPr>
          <w:rFonts w:ascii="Times New Roman" w:hAnsi="Times New Roman" w:cs="Times New Roman"/>
        </w:rPr>
        <w:t>My religious beliefs influence the way I make daily decisions.</w:t>
      </w:r>
    </w:p>
    <w:p w14:paraId="6FEA759C" w14:textId="77777777" w:rsidR="001F1D32" w:rsidRPr="00101D3F" w:rsidRDefault="001F1D32" w:rsidP="001F1D32">
      <w:pPr>
        <w:pStyle w:val="ListParagraph"/>
        <w:numPr>
          <w:ilvl w:val="0"/>
          <w:numId w:val="3"/>
        </w:numPr>
        <w:rPr>
          <w:rFonts w:ascii="Times New Roman" w:hAnsi="Times New Roman" w:cs="Times New Roman"/>
        </w:rPr>
      </w:pPr>
      <w:r w:rsidRPr="00101D3F">
        <w:rPr>
          <w:rFonts w:ascii="Times New Roman" w:hAnsi="Times New Roman" w:cs="Times New Roman"/>
        </w:rPr>
        <w:t>I strive to apply religious values in every aspect of my life.</w:t>
      </w:r>
    </w:p>
    <w:p w14:paraId="1684FC13" w14:textId="77777777" w:rsidR="001F1D32" w:rsidRPr="00101D3F" w:rsidRDefault="001F1D32" w:rsidP="001F1D32">
      <w:pPr>
        <w:pStyle w:val="ListParagraph"/>
        <w:numPr>
          <w:ilvl w:val="0"/>
          <w:numId w:val="3"/>
        </w:numPr>
        <w:rPr>
          <w:rFonts w:ascii="Times New Roman" w:hAnsi="Times New Roman" w:cs="Times New Roman"/>
        </w:rPr>
      </w:pPr>
      <w:r w:rsidRPr="00101D3F">
        <w:rPr>
          <w:rFonts w:ascii="Times New Roman" w:hAnsi="Times New Roman" w:cs="Times New Roman"/>
        </w:rPr>
        <w:t>I feel it is important to maintain a spiritual connection with God.</w:t>
      </w:r>
    </w:p>
    <w:p w14:paraId="2DC4C818" w14:textId="4AA2CB16" w:rsidR="001F1D32" w:rsidRPr="00101D3F" w:rsidRDefault="001F1D32" w:rsidP="001F1D32">
      <w:pPr>
        <w:pStyle w:val="ListParagraph"/>
        <w:numPr>
          <w:ilvl w:val="0"/>
          <w:numId w:val="3"/>
        </w:numPr>
        <w:rPr>
          <w:rFonts w:ascii="Times New Roman" w:hAnsi="Times New Roman" w:cs="Times New Roman"/>
        </w:rPr>
      </w:pPr>
      <w:r w:rsidRPr="00101D3F">
        <w:rPr>
          <w:rFonts w:ascii="Times New Roman" w:hAnsi="Times New Roman" w:cs="Times New Roman"/>
        </w:rPr>
        <w:t>I prioritize honesty and morality based on the teachings of my religion.</w:t>
      </w:r>
    </w:p>
    <w:p w14:paraId="6255E834" w14:textId="7000A2CC" w:rsidR="001E070C" w:rsidRPr="00101D3F" w:rsidRDefault="001E070C" w:rsidP="001E070C">
      <w:pPr>
        <w:rPr>
          <w:rFonts w:ascii="Times New Roman" w:hAnsi="Times New Roman" w:cs="Times New Roman"/>
        </w:rPr>
      </w:pPr>
    </w:p>
    <w:p w14:paraId="6372571B" w14:textId="16ADA126" w:rsidR="001E070C" w:rsidRPr="00101D3F" w:rsidRDefault="001E070C" w:rsidP="001E070C">
      <w:pPr>
        <w:rPr>
          <w:rFonts w:ascii="Times New Roman" w:hAnsi="Times New Roman" w:cs="Times New Roman"/>
          <w:i/>
        </w:rPr>
      </w:pPr>
      <w:r w:rsidRPr="00101D3F">
        <w:rPr>
          <w:rFonts w:ascii="Times New Roman" w:hAnsi="Times New Roman" w:cs="Times New Roman"/>
          <w:i/>
        </w:rPr>
        <w:t>Internal Whistleblowing System</w:t>
      </w:r>
    </w:p>
    <w:p w14:paraId="4307A0C2" w14:textId="77777777" w:rsidR="001E070C" w:rsidRPr="00101D3F" w:rsidRDefault="001E070C" w:rsidP="001E070C">
      <w:pPr>
        <w:pStyle w:val="ListParagraph"/>
        <w:numPr>
          <w:ilvl w:val="0"/>
          <w:numId w:val="4"/>
        </w:numPr>
        <w:rPr>
          <w:rFonts w:ascii="Times New Roman" w:hAnsi="Times New Roman" w:cs="Times New Roman"/>
        </w:rPr>
      </w:pPr>
      <w:r w:rsidRPr="00101D3F">
        <w:rPr>
          <w:rFonts w:ascii="Times New Roman" w:hAnsi="Times New Roman" w:cs="Times New Roman"/>
        </w:rPr>
        <w:t>I feel comfortable reporting suspected violations to my supervisor or the relevant department within the organization.</w:t>
      </w:r>
    </w:p>
    <w:p w14:paraId="485DDBF4" w14:textId="77777777" w:rsidR="001E070C" w:rsidRPr="00101D3F" w:rsidRDefault="001E070C" w:rsidP="001E070C">
      <w:pPr>
        <w:pStyle w:val="ListParagraph"/>
        <w:numPr>
          <w:ilvl w:val="0"/>
          <w:numId w:val="4"/>
        </w:numPr>
        <w:rPr>
          <w:rFonts w:ascii="Times New Roman" w:hAnsi="Times New Roman" w:cs="Times New Roman"/>
        </w:rPr>
      </w:pPr>
      <w:r w:rsidRPr="00101D3F">
        <w:rPr>
          <w:rFonts w:ascii="Times New Roman" w:hAnsi="Times New Roman" w:cs="Times New Roman"/>
        </w:rPr>
        <w:t>The organization provides internal communication channels for reporting unethical behavior.</w:t>
      </w:r>
    </w:p>
    <w:p w14:paraId="3722DD22" w14:textId="77777777" w:rsidR="001E070C" w:rsidRPr="00101D3F" w:rsidRDefault="001E070C" w:rsidP="001E070C">
      <w:pPr>
        <w:pStyle w:val="ListParagraph"/>
        <w:numPr>
          <w:ilvl w:val="0"/>
          <w:numId w:val="4"/>
        </w:numPr>
        <w:rPr>
          <w:rFonts w:ascii="Times New Roman" w:hAnsi="Times New Roman" w:cs="Times New Roman"/>
        </w:rPr>
      </w:pPr>
      <w:r w:rsidRPr="00101D3F">
        <w:rPr>
          <w:rFonts w:ascii="Times New Roman" w:hAnsi="Times New Roman" w:cs="Times New Roman"/>
        </w:rPr>
        <w:t>I am confident that my internal report will be followed up fairly and professionally.</w:t>
      </w:r>
    </w:p>
    <w:p w14:paraId="1E0BF384" w14:textId="1098207C" w:rsidR="001E070C" w:rsidRPr="00101D3F" w:rsidRDefault="001E070C" w:rsidP="001E070C">
      <w:pPr>
        <w:pStyle w:val="ListParagraph"/>
        <w:numPr>
          <w:ilvl w:val="0"/>
          <w:numId w:val="4"/>
        </w:numPr>
        <w:rPr>
          <w:rFonts w:ascii="Times New Roman" w:hAnsi="Times New Roman" w:cs="Times New Roman"/>
        </w:rPr>
      </w:pPr>
      <w:r w:rsidRPr="00101D3F">
        <w:rPr>
          <w:rFonts w:ascii="Times New Roman" w:hAnsi="Times New Roman" w:cs="Times New Roman"/>
        </w:rPr>
        <w:t>I feel protected when reporting suspected violations to internal parties within the organization.</w:t>
      </w:r>
    </w:p>
    <w:sectPr w:rsidR="001E070C" w:rsidRPr="00101D3F" w:rsidSect="00161A4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1FC8A" w16cex:dateUtc="2025-04-10T01:15:00Z"/>
  <w16cex:commentExtensible w16cex:durableId="2BA1FCE2" w16cex:dateUtc="2025-04-10T01:16:00Z"/>
  <w16cex:commentExtensible w16cex:durableId="2BA1FE0F" w16cex:dateUtc="2025-04-10T01:21:00Z"/>
  <w16cex:commentExtensible w16cex:durableId="2BA1FE67" w16cex:dateUtc="2025-04-10T01:23:00Z"/>
  <w16cex:commentExtensible w16cex:durableId="2BA1FE88" w16cex:dateUtc="2025-04-10T01:23:00Z"/>
  <w16cex:commentExtensible w16cex:durableId="2BA1FEC2" w16cex:dateUtc="2025-04-10T01:24:00Z"/>
  <w16cex:commentExtensible w16cex:durableId="2BA202BC" w16cex:dateUtc="2025-04-10T01:41:00Z"/>
  <w16cex:commentExtensible w16cex:durableId="2BA1FBE4" w16cex:dateUtc="2025-04-10T01:12:00Z"/>
  <w16cex:commentExtensible w16cex:durableId="2BA203CD" w16cex:dateUtc="2025-04-10T0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45A842" w16cid:durableId="2BA1FC8A"/>
  <w16cid:commentId w16cid:paraId="3EE96064" w16cid:durableId="2BA1FCE2"/>
  <w16cid:commentId w16cid:paraId="7C63BE43" w16cid:durableId="2BA1FE0F"/>
  <w16cid:commentId w16cid:paraId="33D04824" w16cid:durableId="2BA1FE67"/>
  <w16cid:commentId w16cid:paraId="76E8DDFE" w16cid:durableId="2BA1FE88"/>
  <w16cid:commentId w16cid:paraId="4223E8AF" w16cid:durableId="2BA1FEC2"/>
  <w16cid:commentId w16cid:paraId="62D7A8F7" w16cid:durableId="2BA202BC"/>
  <w16cid:commentId w16cid:paraId="1EEFDEB6" w16cid:durableId="2BA1FBE4"/>
  <w16cid:commentId w16cid:paraId="04521F7B" w16cid:durableId="2BA203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6056C" w14:textId="77777777" w:rsidR="00955CB2" w:rsidRDefault="00955CB2" w:rsidP="00047406">
      <w:pPr>
        <w:spacing w:after="0" w:line="240" w:lineRule="auto"/>
      </w:pPr>
      <w:r>
        <w:separator/>
      </w:r>
    </w:p>
  </w:endnote>
  <w:endnote w:type="continuationSeparator" w:id="0">
    <w:p w14:paraId="5D69147F" w14:textId="77777777" w:rsidR="00955CB2" w:rsidRDefault="00955CB2" w:rsidP="00047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395060"/>
      <w:docPartObj>
        <w:docPartGallery w:val="Page Numbers (Bottom of Page)"/>
        <w:docPartUnique/>
      </w:docPartObj>
    </w:sdtPr>
    <w:sdtEndPr>
      <w:rPr>
        <w:rFonts w:cstheme="minorHAnsi"/>
        <w:b/>
        <w:bCs/>
        <w:noProof/>
        <w:sz w:val="20"/>
        <w:szCs w:val="20"/>
      </w:rPr>
    </w:sdtEndPr>
    <w:sdtContent>
      <w:p w14:paraId="7C48A47C" w14:textId="6CCFD8AC" w:rsidR="00675FB8" w:rsidRDefault="00675FB8" w:rsidP="009D2B69">
        <w:pPr>
          <w:pStyle w:val="Footer"/>
          <w:tabs>
            <w:tab w:val="right" w:pos="8931"/>
          </w:tabs>
          <w:ind w:right="140" w:firstLine="142"/>
          <w:rPr>
            <w:rFonts w:cstheme="minorHAnsi"/>
            <w:b/>
            <w:bCs/>
            <w:sz w:val="20"/>
            <w:szCs w:val="20"/>
          </w:rPr>
        </w:pPr>
        <w:r>
          <w:rPr>
            <w:rFonts w:cstheme="minorHAnsi"/>
            <w:b/>
            <w:bCs/>
            <w:noProof/>
            <w:sz w:val="20"/>
            <w:szCs w:val="20"/>
            <w:lang w:val="en-GB" w:eastAsia="en-GB"/>
          </w:rPr>
          <mc:AlternateContent>
            <mc:Choice Requires="wpg">
              <w:drawing>
                <wp:anchor distT="0" distB="0" distL="114300" distR="114300" simplePos="0" relativeHeight="251682816" behindDoc="1" locked="0" layoutInCell="1" allowOverlap="1" wp14:anchorId="0E600458" wp14:editId="149361F0">
                  <wp:simplePos x="0" y="0"/>
                  <wp:positionH relativeFrom="column">
                    <wp:posOffset>-3283</wp:posOffset>
                  </wp:positionH>
                  <wp:positionV relativeFrom="paragraph">
                    <wp:posOffset>-127048</wp:posOffset>
                  </wp:positionV>
                  <wp:extent cx="5761728" cy="356870"/>
                  <wp:effectExtent l="0" t="0" r="0" b="5080"/>
                  <wp:wrapNone/>
                  <wp:docPr id="93" name="Group 93"/>
                  <wp:cNvGraphicFramePr/>
                  <a:graphic xmlns:a="http://schemas.openxmlformats.org/drawingml/2006/main">
                    <a:graphicData uri="http://schemas.microsoft.com/office/word/2010/wordprocessingGroup">
                      <wpg:wgp>
                        <wpg:cNvGrpSpPr/>
                        <wpg:grpSpPr>
                          <a:xfrm>
                            <a:off x="0" y="0"/>
                            <a:ext cx="5761729" cy="356870"/>
                            <a:chOff x="-1" y="0"/>
                            <a:chExt cx="5761729" cy="356870"/>
                          </a:xfrm>
                        </wpg:grpSpPr>
                        <wpg:grpSp>
                          <wpg:cNvPr id="94" name="Group 94"/>
                          <wpg:cNvGrpSpPr/>
                          <wpg:grpSpPr>
                            <a:xfrm>
                              <a:off x="776378" y="0"/>
                              <a:ext cx="4985350" cy="356870"/>
                              <a:chOff x="0" y="0"/>
                              <a:chExt cx="5753100" cy="357229"/>
                            </a:xfrm>
                          </wpg:grpSpPr>
                          <wps:wsp>
                            <wps:cNvPr id="95" name="Rectangle 95"/>
                            <wps:cNvSpPr/>
                            <wps:spPr>
                              <a:xfrm>
                                <a:off x="0" y="0"/>
                                <a:ext cx="5753100" cy="357229"/>
                              </a:xfrm>
                              <a:prstGeom prst="rect">
                                <a:avLst/>
                              </a:prstGeom>
                              <a:solidFill>
                                <a:srgbClr val="20252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ctangle 96"/>
                            <wps:cNvSpPr/>
                            <wps:spPr>
                              <a:xfrm>
                                <a:off x="0" y="86264"/>
                                <a:ext cx="5753099" cy="266700"/>
                              </a:xfrm>
                              <a:prstGeom prst="rect">
                                <a:avLst/>
                              </a:prstGeom>
                              <a:solidFill>
                                <a:srgbClr val="D9D9D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153A21" w14:textId="77777777" w:rsidR="00675FB8" w:rsidRPr="00047406" w:rsidRDefault="00675FB8" w:rsidP="009D2B69">
                                  <w:pPr>
                                    <w:ind w:firstLine="142"/>
                                    <w:rPr>
                                      <w:rFonts w:asciiTheme="minorHAnsi" w:hAnsiTheme="minorHAnsi" w:cstheme="minorHAnsi"/>
                                      <w:b/>
                                      <w:bCs/>
                                      <w:color w:val="000000" w:themeColor="text1"/>
                                      <w:sz w:val="20"/>
                                      <w:szCs w:val="20"/>
                                    </w:rPr>
                                  </w:pPr>
                                  <w:r w:rsidRPr="00047406">
                                    <w:rPr>
                                      <w:rFonts w:asciiTheme="minorHAnsi" w:hAnsiTheme="minorHAnsi" w:cstheme="minorHAnsi"/>
                                      <w:b/>
                                      <w:bCs/>
                                      <w:color w:val="000000" w:themeColor="text1"/>
                                      <w:sz w:val="20"/>
                                      <w:szCs w:val="20"/>
                                    </w:rPr>
                                    <w:t>NAMA ET 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7" name="Group 97"/>
                          <wpg:cNvGrpSpPr/>
                          <wpg:grpSpPr>
                            <a:xfrm>
                              <a:off x="-1" y="0"/>
                              <a:ext cx="720000" cy="356870"/>
                              <a:chOff x="-9" y="0"/>
                              <a:chExt cx="6156148" cy="357229"/>
                            </a:xfrm>
                          </wpg:grpSpPr>
                          <wps:wsp>
                            <wps:cNvPr id="98" name="Rectangle 98"/>
                            <wps:cNvSpPr/>
                            <wps:spPr>
                              <a:xfrm>
                                <a:off x="-9" y="0"/>
                                <a:ext cx="6156148" cy="357229"/>
                              </a:xfrm>
                              <a:prstGeom prst="rect">
                                <a:avLst/>
                              </a:prstGeom>
                              <a:solidFill>
                                <a:srgbClr val="20252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Rectangle 99"/>
                            <wps:cNvSpPr/>
                            <wps:spPr>
                              <a:xfrm>
                                <a:off x="-9" y="86264"/>
                                <a:ext cx="6156148" cy="266700"/>
                              </a:xfrm>
                              <a:prstGeom prst="rect">
                                <a:avLst/>
                              </a:prstGeom>
                              <a:solidFill>
                                <a:srgbClr val="D9D9D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63B5F7" w14:textId="77777777" w:rsidR="00675FB8" w:rsidRPr="00047406" w:rsidRDefault="00675FB8" w:rsidP="009D2B69">
                                  <w:pPr>
                                    <w:rPr>
                                      <w:rFonts w:asciiTheme="minorHAnsi" w:hAnsiTheme="minorHAnsi" w:cstheme="minorHAnsi"/>
                                      <w:b/>
                                      <w:bCs/>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E600458" id="Group 93" o:spid="_x0000_s1064" style="position:absolute;left:0;text-align:left;margin-left:-.25pt;margin-top:-10pt;width:453.7pt;height:28.1pt;z-index:-251633664;mso-position-horizontal-relative:text;mso-position-vertical-relative:text;mso-width-relative:margin;mso-height-relative:margin" coordorigin="" coordsize="57617,3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">
                  <v:group id="Group 94" o:spid="_x0000_s1065" style="position:absolute;left:7763;width:49854;height:3568" coordsize="57531,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rect id="Rectangle 95" o:spid="_x0000_s1066" style="position:absolute;width:57531;height:3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" fillcolor="#202525" stroked="f" strokeweight="1pt"/>
                    <v:rect id="Rectangle 96" o:spid="_x0000_s1067" style="position:absolute;top:862;width:57530;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" fillcolor="#d9d9d9" stroked="f" strokeweight="1pt">
                      <v:textbox>
                        <w:txbxContent>
                          <w:p w14:paraId="13153A21" w14:textId="77777777" w:rsidR="00675FB8" w:rsidRPr="00047406" w:rsidRDefault="00675FB8" w:rsidP="009D2B69">
                            <w:pPr>
                              <w:ind w:firstLine="142"/>
                              <w:rPr>
                                <w:rFonts w:asciiTheme="minorHAnsi" w:hAnsiTheme="minorHAnsi" w:cstheme="minorHAnsi"/>
                                <w:b/>
                                <w:bCs/>
                                <w:color w:val="000000" w:themeColor="text1"/>
                                <w:sz w:val="20"/>
                                <w:szCs w:val="20"/>
                              </w:rPr>
                            </w:pPr>
                            <w:r w:rsidRPr="00047406">
                              <w:rPr>
                                <w:rFonts w:asciiTheme="minorHAnsi" w:hAnsiTheme="minorHAnsi" w:cstheme="minorHAnsi"/>
                                <w:b/>
                                <w:bCs/>
                                <w:color w:val="000000" w:themeColor="text1"/>
                                <w:sz w:val="20"/>
                                <w:szCs w:val="20"/>
                              </w:rPr>
                              <w:t>NAMA ET AL.</w:t>
                            </w:r>
                          </w:p>
                        </w:txbxContent>
                      </v:textbox>
                    </v:rect>
                  </v:group>
                  <v:group id="Group 97" o:spid="_x0000_s1068" style="position:absolute;width:7199;height:3568" coordorigin="" coordsize="61561,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Rectangle 98" o:spid="_x0000_s1069" style="position:absolute;width:61561;height:3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" fillcolor="#202525" stroked="f" strokeweight="1pt"/>
                    <v:rect id="Rectangle 99" o:spid="_x0000_s1070" style="position:absolute;top:862;width:61561;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" fillcolor="#d9d9d9" stroked="f" strokeweight="1pt">
                      <v:textbox>
                        <w:txbxContent>
                          <w:p w14:paraId="3063B5F7" w14:textId="77777777" w:rsidR="00675FB8" w:rsidRPr="00047406" w:rsidRDefault="00675FB8" w:rsidP="009D2B69">
                            <w:pPr>
                              <w:rPr>
                                <w:rFonts w:asciiTheme="minorHAnsi" w:hAnsiTheme="minorHAnsi" w:cstheme="minorHAnsi"/>
                                <w:b/>
                                <w:bCs/>
                                <w:color w:val="000000" w:themeColor="text1"/>
                                <w:sz w:val="20"/>
                                <w:szCs w:val="20"/>
                              </w:rPr>
                            </w:pPr>
                          </w:p>
                        </w:txbxContent>
                      </v:textbox>
                    </v:rect>
                  </v:group>
                </v:group>
              </w:pict>
            </mc:Fallback>
          </mc:AlternateContent>
        </w:r>
        <w:r w:rsidRPr="000C6AF6">
          <w:rPr>
            <w:rFonts w:cstheme="minorHAnsi"/>
            <w:b/>
            <w:bCs/>
            <w:sz w:val="20"/>
            <w:szCs w:val="20"/>
          </w:rPr>
          <w:fldChar w:fldCharType="begin"/>
        </w:r>
        <w:r w:rsidRPr="000C6AF6">
          <w:rPr>
            <w:rFonts w:cstheme="minorHAnsi"/>
            <w:b/>
            <w:bCs/>
            <w:sz w:val="20"/>
            <w:szCs w:val="20"/>
          </w:rPr>
          <w:instrText xml:space="preserve"> PAGE   \* MERGEFORMAT </w:instrText>
        </w:r>
        <w:r w:rsidRPr="000C6AF6">
          <w:rPr>
            <w:rFonts w:cstheme="minorHAnsi"/>
            <w:b/>
            <w:bCs/>
            <w:sz w:val="20"/>
            <w:szCs w:val="20"/>
          </w:rPr>
          <w:fldChar w:fldCharType="separate"/>
        </w:r>
        <w:r w:rsidR="00101D3F">
          <w:rPr>
            <w:rFonts w:cstheme="minorHAnsi"/>
            <w:b/>
            <w:bCs/>
            <w:noProof/>
            <w:sz w:val="20"/>
            <w:szCs w:val="20"/>
          </w:rPr>
          <w:t>20</w:t>
        </w:r>
        <w:r w:rsidRPr="000C6AF6">
          <w:rPr>
            <w:rFonts w:cstheme="minorHAnsi"/>
            <w:b/>
            <w:bCs/>
            <w:noProof/>
            <w:sz w:val="20"/>
            <w:szCs w:val="20"/>
          </w:rPr>
          <w:fldChar w:fldCharType="end"/>
        </w:r>
      </w:p>
      <w:p w14:paraId="09DB2E7F" w14:textId="77777777" w:rsidR="00675FB8" w:rsidRDefault="00675FB8" w:rsidP="009D2B69">
        <w:pPr>
          <w:pStyle w:val="Footer"/>
          <w:tabs>
            <w:tab w:val="right" w:pos="9639"/>
          </w:tabs>
          <w:jc w:val="right"/>
          <w:rPr>
            <w:rFonts w:cstheme="minorHAnsi"/>
            <w:b/>
            <w:bCs/>
            <w:sz w:val="20"/>
            <w:szCs w:val="20"/>
          </w:rPr>
        </w:pPr>
      </w:p>
      <w:p w14:paraId="389384F2" w14:textId="77777777" w:rsidR="00675FB8" w:rsidRDefault="00955CB2" w:rsidP="009D2B69">
        <w:pPr>
          <w:pStyle w:val="Footer"/>
          <w:tabs>
            <w:tab w:val="right" w:pos="9639"/>
          </w:tabs>
          <w:rPr>
            <w:rFonts w:cstheme="minorHAnsi"/>
            <w:b/>
            <w:bCs/>
            <w:noProof/>
            <w:sz w:val="20"/>
            <w:szCs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967073"/>
      <w:docPartObj>
        <w:docPartGallery w:val="Page Numbers (Bottom of Page)"/>
        <w:docPartUnique/>
      </w:docPartObj>
    </w:sdtPr>
    <w:sdtEndPr>
      <w:rPr>
        <w:rFonts w:cstheme="minorHAnsi"/>
        <w:b/>
        <w:bCs/>
        <w:noProof/>
        <w:sz w:val="20"/>
        <w:szCs w:val="20"/>
      </w:rPr>
    </w:sdtEndPr>
    <w:sdtContent>
      <w:p w14:paraId="52FE7BBF" w14:textId="53171D1D" w:rsidR="00675FB8" w:rsidRDefault="00675FB8" w:rsidP="00047406">
        <w:pPr>
          <w:pStyle w:val="Footer"/>
          <w:tabs>
            <w:tab w:val="right" w:pos="8931"/>
          </w:tabs>
          <w:ind w:right="140"/>
          <w:jc w:val="center"/>
          <w:rPr>
            <w:rFonts w:cstheme="minorHAnsi"/>
            <w:b/>
            <w:bCs/>
            <w:sz w:val="20"/>
            <w:szCs w:val="20"/>
          </w:rPr>
        </w:pPr>
        <w:r>
          <w:rPr>
            <w:rFonts w:cstheme="minorHAnsi"/>
            <w:b/>
            <w:bCs/>
            <w:noProof/>
            <w:sz w:val="20"/>
            <w:szCs w:val="20"/>
            <w:lang w:val="en-GB" w:eastAsia="en-GB"/>
          </w:rPr>
          <mc:AlternateContent>
            <mc:Choice Requires="wpg">
              <w:drawing>
                <wp:anchor distT="0" distB="0" distL="114300" distR="114300" simplePos="0" relativeHeight="251659264" behindDoc="1" locked="0" layoutInCell="1" allowOverlap="1" wp14:anchorId="38C4CBA2" wp14:editId="1760F0D0">
                  <wp:simplePos x="0" y="0"/>
                  <wp:positionH relativeFrom="margin">
                    <wp:posOffset>5344</wp:posOffset>
                  </wp:positionH>
                  <wp:positionV relativeFrom="paragraph">
                    <wp:posOffset>-127048</wp:posOffset>
                  </wp:positionV>
                  <wp:extent cx="5753100" cy="357229"/>
                  <wp:effectExtent l="0" t="0" r="0" b="5080"/>
                  <wp:wrapNone/>
                  <wp:docPr id="3" name="Group 3"/>
                  <wp:cNvGraphicFramePr/>
                  <a:graphic xmlns:a="http://schemas.openxmlformats.org/drawingml/2006/main">
                    <a:graphicData uri="http://schemas.microsoft.com/office/word/2010/wordprocessingGroup">
                      <wpg:wgp>
                        <wpg:cNvGrpSpPr/>
                        <wpg:grpSpPr>
                          <a:xfrm>
                            <a:off x="0" y="0"/>
                            <a:ext cx="5753100" cy="357229"/>
                            <a:chOff x="0" y="0"/>
                            <a:chExt cx="5753100" cy="357229"/>
                          </a:xfrm>
                        </wpg:grpSpPr>
                        <wps:wsp>
                          <wps:cNvPr id="37" name="Rectangle 37"/>
                          <wps:cNvSpPr/>
                          <wps:spPr>
                            <a:xfrm>
                              <a:off x="0" y="0"/>
                              <a:ext cx="5753100" cy="357229"/>
                            </a:xfrm>
                            <a:prstGeom prst="rect">
                              <a:avLst/>
                            </a:prstGeom>
                            <a:solidFill>
                              <a:srgbClr val="20252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0" y="86264"/>
                              <a:ext cx="5753100" cy="266700"/>
                            </a:xfrm>
                            <a:prstGeom prst="rect">
                              <a:avLst/>
                            </a:prstGeom>
                            <a:solidFill>
                              <a:srgbClr val="D9D9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D4D7C1" id="Group 3" o:spid="_x0000_s1026" style="position:absolute;margin-left:.4pt;margin-top:-10pt;width:453pt;height:28.15pt;z-index:-251657216;mso-position-horizontal-relative:margin" coordsize="57531,3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">
                  <v:rect id="Rectangle 37" o:spid="_x0000_s1027" style="position:absolute;width:57531;height:3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" fillcolor="#202525" stroked="f" strokeweight="1pt"/>
                  <v:rect id="Rectangle 41" o:spid="_x0000_s1028" style="position:absolute;top:862;width:57531;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" fillcolor="#d9d9d9" stroked="f" strokeweight="1pt"/>
                  <w10:wrap anchorx="margin"/>
                </v:group>
              </w:pict>
            </mc:Fallback>
          </mc:AlternateContent>
        </w:r>
        <w:r w:rsidRPr="000C6AF6">
          <w:rPr>
            <w:rFonts w:cstheme="minorHAnsi"/>
            <w:b/>
            <w:bCs/>
            <w:sz w:val="20"/>
            <w:szCs w:val="20"/>
          </w:rPr>
          <w:fldChar w:fldCharType="begin"/>
        </w:r>
        <w:r w:rsidRPr="000C6AF6">
          <w:rPr>
            <w:rFonts w:cstheme="minorHAnsi"/>
            <w:b/>
            <w:bCs/>
            <w:sz w:val="20"/>
            <w:szCs w:val="20"/>
          </w:rPr>
          <w:instrText xml:space="preserve"> PAGE   \* MERGEFORMAT </w:instrText>
        </w:r>
        <w:r w:rsidRPr="000C6AF6">
          <w:rPr>
            <w:rFonts w:cstheme="minorHAnsi"/>
            <w:b/>
            <w:bCs/>
            <w:sz w:val="20"/>
            <w:szCs w:val="20"/>
          </w:rPr>
          <w:fldChar w:fldCharType="separate"/>
        </w:r>
        <w:r>
          <w:rPr>
            <w:rFonts w:cstheme="minorHAnsi"/>
            <w:b/>
            <w:bCs/>
            <w:sz w:val="20"/>
            <w:szCs w:val="20"/>
          </w:rPr>
          <w:t>1</w:t>
        </w:r>
        <w:r w:rsidRPr="000C6AF6">
          <w:rPr>
            <w:rFonts w:cstheme="minorHAnsi"/>
            <w:b/>
            <w:bCs/>
            <w:noProof/>
            <w:sz w:val="20"/>
            <w:szCs w:val="20"/>
          </w:rPr>
          <w:fldChar w:fldCharType="end"/>
        </w:r>
      </w:p>
      <w:p w14:paraId="07DE423B" w14:textId="77777777" w:rsidR="00675FB8" w:rsidRDefault="00675FB8" w:rsidP="00047406">
        <w:pPr>
          <w:pStyle w:val="Footer"/>
          <w:tabs>
            <w:tab w:val="right" w:pos="9639"/>
          </w:tabs>
          <w:jc w:val="right"/>
          <w:rPr>
            <w:rFonts w:cstheme="minorHAnsi"/>
            <w:b/>
            <w:bCs/>
            <w:sz w:val="20"/>
            <w:szCs w:val="20"/>
          </w:rPr>
        </w:pPr>
      </w:p>
      <w:p w14:paraId="25AC7C7A" w14:textId="77777777" w:rsidR="00675FB8" w:rsidRDefault="00955CB2" w:rsidP="00047406">
        <w:pPr>
          <w:pStyle w:val="Footer"/>
          <w:tabs>
            <w:tab w:val="right" w:pos="9639"/>
          </w:tabs>
          <w:rPr>
            <w:rFonts w:cstheme="minorHAnsi"/>
            <w:b/>
            <w:bCs/>
            <w:noProof/>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944177"/>
      <w:docPartObj>
        <w:docPartGallery w:val="Page Numbers (Bottom of Page)"/>
        <w:docPartUnique/>
      </w:docPartObj>
    </w:sdtPr>
    <w:sdtEndPr>
      <w:rPr>
        <w:rFonts w:cstheme="minorHAnsi"/>
        <w:b/>
        <w:bCs/>
        <w:noProof/>
        <w:sz w:val="20"/>
        <w:szCs w:val="20"/>
      </w:rPr>
    </w:sdtEndPr>
    <w:sdtContent>
      <w:p w14:paraId="0CEB2CDE" w14:textId="2EEAC4D2" w:rsidR="00675FB8" w:rsidRDefault="00675FB8" w:rsidP="00047406">
        <w:pPr>
          <w:pStyle w:val="Footer"/>
          <w:tabs>
            <w:tab w:val="right" w:pos="8931"/>
          </w:tabs>
          <w:ind w:right="140"/>
          <w:jc w:val="center"/>
          <w:rPr>
            <w:rFonts w:cstheme="minorHAnsi"/>
            <w:b/>
            <w:bCs/>
            <w:sz w:val="20"/>
            <w:szCs w:val="20"/>
          </w:rPr>
        </w:pPr>
        <w:r>
          <w:rPr>
            <w:rFonts w:cstheme="minorHAnsi"/>
            <w:b/>
            <w:bCs/>
            <w:noProof/>
            <w:sz w:val="20"/>
            <w:szCs w:val="20"/>
            <w:lang w:val="en-GB" w:eastAsia="en-GB"/>
          </w:rPr>
          <mc:AlternateContent>
            <mc:Choice Requires="wpg">
              <w:drawing>
                <wp:anchor distT="0" distB="0" distL="114300" distR="114300" simplePos="0" relativeHeight="251670528" behindDoc="1" locked="0" layoutInCell="1" allowOverlap="1" wp14:anchorId="7A2957A1" wp14:editId="7CCBBD1E">
                  <wp:simplePos x="0" y="0"/>
                  <wp:positionH relativeFrom="margin">
                    <wp:posOffset>5080</wp:posOffset>
                  </wp:positionH>
                  <wp:positionV relativeFrom="paragraph">
                    <wp:posOffset>-129804</wp:posOffset>
                  </wp:positionV>
                  <wp:extent cx="5753100" cy="357229"/>
                  <wp:effectExtent l="0" t="0" r="0" b="5080"/>
                  <wp:wrapNone/>
                  <wp:docPr id="25" name="Group 25"/>
                  <wp:cNvGraphicFramePr/>
                  <a:graphic xmlns:a="http://schemas.openxmlformats.org/drawingml/2006/main">
                    <a:graphicData uri="http://schemas.microsoft.com/office/word/2010/wordprocessingGroup">
                      <wpg:wgp>
                        <wpg:cNvGrpSpPr/>
                        <wpg:grpSpPr>
                          <a:xfrm>
                            <a:off x="0" y="0"/>
                            <a:ext cx="5753100" cy="357229"/>
                            <a:chOff x="0" y="0"/>
                            <a:chExt cx="5753100" cy="357229"/>
                          </a:xfrm>
                        </wpg:grpSpPr>
                        <wps:wsp>
                          <wps:cNvPr id="26" name="Rectangle 26"/>
                          <wps:cNvSpPr/>
                          <wps:spPr>
                            <a:xfrm>
                              <a:off x="0" y="0"/>
                              <a:ext cx="5753100" cy="357229"/>
                            </a:xfrm>
                            <a:prstGeom prst="rect">
                              <a:avLst/>
                            </a:prstGeom>
                            <a:solidFill>
                              <a:srgbClr val="20252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0" y="86264"/>
                              <a:ext cx="5753100" cy="266700"/>
                            </a:xfrm>
                            <a:prstGeom prst="rect">
                              <a:avLst/>
                            </a:prstGeom>
                            <a:solidFill>
                              <a:srgbClr val="D9D9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9ADF23" id="Group 25" o:spid="_x0000_s1026" style="position:absolute;margin-left:.4pt;margin-top:-10.2pt;width:453pt;height:28.15pt;z-index:-251645952;mso-position-horizontal-relative:margin" coordsize="57531,3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">
                  <v:rect id="Rectangle 26" o:spid="_x0000_s1027" style="position:absolute;width:57531;height:3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" fillcolor="#202525" stroked="f" strokeweight="1pt"/>
                  <v:rect id="Rectangle 27" o:spid="_x0000_s1028" style="position:absolute;top:862;width:57531;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" fillcolor="#d9d9d9" stroked="f" strokeweight="1pt"/>
                  <w10:wrap anchorx="margin"/>
                </v:group>
              </w:pict>
            </mc:Fallback>
          </mc:AlternateContent>
        </w:r>
        <w:r w:rsidRPr="000C6AF6">
          <w:rPr>
            <w:rFonts w:cstheme="minorHAnsi"/>
            <w:b/>
            <w:bCs/>
            <w:sz w:val="20"/>
            <w:szCs w:val="20"/>
          </w:rPr>
          <w:fldChar w:fldCharType="begin"/>
        </w:r>
        <w:r w:rsidRPr="000C6AF6">
          <w:rPr>
            <w:rFonts w:cstheme="minorHAnsi"/>
            <w:b/>
            <w:bCs/>
            <w:sz w:val="20"/>
            <w:szCs w:val="20"/>
          </w:rPr>
          <w:instrText xml:space="preserve"> PAGE   \* MERGEFORMAT </w:instrText>
        </w:r>
        <w:r w:rsidRPr="000C6AF6">
          <w:rPr>
            <w:rFonts w:cstheme="minorHAnsi"/>
            <w:b/>
            <w:bCs/>
            <w:sz w:val="20"/>
            <w:szCs w:val="20"/>
          </w:rPr>
          <w:fldChar w:fldCharType="separate"/>
        </w:r>
        <w:r w:rsidR="00955CB2">
          <w:rPr>
            <w:rFonts w:cstheme="minorHAnsi"/>
            <w:b/>
            <w:bCs/>
            <w:noProof/>
            <w:sz w:val="20"/>
            <w:szCs w:val="20"/>
          </w:rPr>
          <w:t>1</w:t>
        </w:r>
        <w:r w:rsidRPr="000C6AF6">
          <w:rPr>
            <w:rFonts w:cstheme="minorHAnsi"/>
            <w:b/>
            <w:bCs/>
            <w:noProof/>
            <w:sz w:val="20"/>
            <w:szCs w:val="20"/>
          </w:rPr>
          <w:fldChar w:fldCharType="end"/>
        </w:r>
      </w:p>
      <w:p w14:paraId="352500B7" w14:textId="77777777" w:rsidR="00675FB8" w:rsidRDefault="00675FB8" w:rsidP="00047406">
        <w:pPr>
          <w:pStyle w:val="Footer"/>
          <w:tabs>
            <w:tab w:val="right" w:pos="9639"/>
          </w:tabs>
          <w:jc w:val="right"/>
          <w:rPr>
            <w:rFonts w:cstheme="minorHAnsi"/>
            <w:b/>
            <w:bCs/>
            <w:sz w:val="20"/>
            <w:szCs w:val="20"/>
          </w:rPr>
        </w:pPr>
      </w:p>
      <w:p w14:paraId="67992B91" w14:textId="77777777" w:rsidR="00675FB8" w:rsidRDefault="00955CB2" w:rsidP="00047406">
        <w:pPr>
          <w:pStyle w:val="Footer"/>
          <w:tabs>
            <w:tab w:val="right" w:pos="9639"/>
          </w:tabs>
          <w:rPr>
            <w:rFonts w:cstheme="minorHAnsi"/>
            <w:b/>
            <w:bCs/>
            <w:noProof/>
            <w:sz w:val="20"/>
            <w:szCs w:val="20"/>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886424"/>
      <w:docPartObj>
        <w:docPartGallery w:val="Page Numbers (Bottom of Page)"/>
        <w:docPartUnique/>
      </w:docPartObj>
    </w:sdtPr>
    <w:sdtEndPr>
      <w:rPr>
        <w:rFonts w:cstheme="minorHAnsi"/>
        <w:b/>
        <w:bCs/>
        <w:noProof/>
        <w:sz w:val="20"/>
        <w:szCs w:val="20"/>
      </w:rPr>
    </w:sdtEndPr>
    <w:sdtContent>
      <w:p w14:paraId="6FBF4940" w14:textId="758975F5" w:rsidR="00675FB8" w:rsidRDefault="00675FB8" w:rsidP="005157D7">
        <w:pPr>
          <w:pStyle w:val="Footer"/>
          <w:tabs>
            <w:tab w:val="right" w:pos="8931"/>
          </w:tabs>
          <w:ind w:right="140" w:firstLine="142"/>
          <w:jc w:val="right"/>
          <w:rPr>
            <w:rFonts w:cstheme="minorHAnsi"/>
            <w:b/>
            <w:bCs/>
            <w:sz w:val="20"/>
            <w:szCs w:val="20"/>
          </w:rPr>
        </w:pPr>
        <w:r>
          <w:rPr>
            <w:rFonts w:cstheme="minorHAnsi"/>
            <w:b/>
            <w:bCs/>
            <w:noProof/>
            <w:sz w:val="20"/>
            <w:szCs w:val="20"/>
            <w:lang w:val="en-GB" w:eastAsia="en-GB"/>
          </w:rPr>
          <mc:AlternateContent>
            <mc:Choice Requires="wpg">
              <w:drawing>
                <wp:anchor distT="0" distB="0" distL="114300" distR="114300" simplePos="0" relativeHeight="251668480" behindDoc="1" locked="0" layoutInCell="1" allowOverlap="1" wp14:anchorId="11E71AFC" wp14:editId="629D72F0">
                  <wp:simplePos x="0" y="0"/>
                  <wp:positionH relativeFrom="margin">
                    <wp:align>left</wp:align>
                  </wp:positionH>
                  <wp:positionV relativeFrom="paragraph">
                    <wp:posOffset>-127048</wp:posOffset>
                  </wp:positionV>
                  <wp:extent cx="4986000" cy="356870"/>
                  <wp:effectExtent l="0" t="0" r="5715" b="5080"/>
                  <wp:wrapNone/>
                  <wp:docPr id="18" name="Group 18"/>
                  <wp:cNvGraphicFramePr/>
                  <a:graphic xmlns:a="http://schemas.openxmlformats.org/drawingml/2006/main">
                    <a:graphicData uri="http://schemas.microsoft.com/office/word/2010/wordprocessingGroup">
                      <wpg:wgp>
                        <wpg:cNvGrpSpPr/>
                        <wpg:grpSpPr>
                          <a:xfrm>
                            <a:off x="0" y="0"/>
                            <a:ext cx="4986000" cy="356870"/>
                            <a:chOff x="-9" y="0"/>
                            <a:chExt cx="6156148" cy="357229"/>
                          </a:xfrm>
                        </wpg:grpSpPr>
                        <wps:wsp>
                          <wps:cNvPr id="19" name="Rectangle 19"/>
                          <wps:cNvSpPr/>
                          <wps:spPr>
                            <a:xfrm>
                              <a:off x="-9" y="0"/>
                              <a:ext cx="6156148" cy="357229"/>
                            </a:xfrm>
                            <a:prstGeom prst="rect">
                              <a:avLst/>
                            </a:prstGeom>
                            <a:solidFill>
                              <a:srgbClr val="20252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9" y="86264"/>
                              <a:ext cx="6156148" cy="266700"/>
                            </a:xfrm>
                            <a:prstGeom prst="rect">
                              <a:avLst/>
                            </a:prstGeom>
                            <a:solidFill>
                              <a:srgbClr val="D9D9D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E2559C" w14:textId="58D799B6" w:rsidR="00675FB8" w:rsidRPr="00047406" w:rsidRDefault="00675FB8" w:rsidP="00047406">
                                <w:pP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WWW.JURNALJAM.UB.AC.ID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1E71AFC" id="Group 18" o:spid="_x0000_s1081" style="position:absolute;left:0;text-align:left;margin-left:0;margin-top:-10pt;width:392.6pt;height:28.1pt;z-index:-251648000;mso-position-horizontal:left;mso-position-horizontal-relative:margin;mso-position-vertical-relative:text;mso-width-relative:margin" coordorigin="" coordsize="61561,3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">
                  <v:rect id="Rectangle 19" o:spid="_x0000_s1082" style="position:absolute;width:61561;height:3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" fillcolor="#202525" stroked="f" strokeweight="1pt"/>
                  <v:rect id="Rectangle 20" o:spid="_x0000_s1083" style="position:absolute;top:862;width:61561;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" fillcolor="#d9d9d9" stroked="f" strokeweight="1pt">
                    <v:textbox>
                      <w:txbxContent>
                        <w:p w14:paraId="54E2559C" w14:textId="58D799B6" w:rsidR="00675FB8" w:rsidRPr="00047406" w:rsidRDefault="00675FB8" w:rsidP="00047406">
                          <w:pP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WWW.JURNALJAM.UB.AC.ID</w:t>
                          </w:r>
                        </w:p>
                      </w:txbxContent>
                    </v:textbox>
                  </v:rect>
                  <w10:wrap anchorx="margin"/>
                </v:group>
              </w:pict>
            </mc:Fallback>
          </mc:AlternateContent>
        </w:r>
        <w:r>
          <w:rPr>
            <w:rFonts w:cstheme="minorHAnsi"/>
            <w:b/>
            <w:bCs/>
            <w:noProof/>
            <w:sz w:val="20"/>
            <w:szCs w:val="20"/>
            <w:lang w:val="en-GB" w:eastAsia="en-GB"/>
          </w:rPr>
          <mc:AlternateContent>
            <mc:Choice Requires="wpg">
              <w:drawing>
                <wp:anchor distT="0" distB="0" distL="114300" distR="114300" simplePos="0" relativeHeight="251667456" behindDoc="1" locked="0" layoutInCell="1" allowOverlap="1" wp14:anchorId="6C37677E" wp14:editId="4EABB2BC">
                  <wp:simplePos x="0" y="0"/>
                  <wp:positionH relativeFrom="margin">
                    <wp:align>right</wp:align>
                  </wp:positionH>
                  <wp:positionV relativeFrom="paragraph">
                    <wp:posOffset>-127000</wp:posOffset>
                  </wp:positionV>
                  <wp:extent cx="720000" cy="356870"/>
                  <wp:effectExtent l="0" t="0" r="4445" b="5080"/>
                  <wp:wrapNone/>
                  <wp:docPr id="4" name="Group 4"/>
                  <wp:cNvGraphicFramePr/>
                  <a:graphic xmlns:a="http://schemas.openxmlformats.org/drawingml/2006/main">
                    <a:graphicData uri="http://schemas.microsoft.com/office/word/2010/wordprocessingGroup">
                      <wpg:wgp>
                        <wpg:cNvGrpSpPr/>
                        <wpg:grpSpPr>
                          <a:xfrm>
                            <a:off x="0" y="0"/>
                            <a:ext cx="720000" cy="356870"/>
                            <a:chOff x="0" y="0"/>
                            <a:chExt cx="5753100" cy="357229"/>
                          </a:xfrm>
                        </wpg:grpSpPr>
                        <wps:wsp>
                          <wps:cNvPr id="6" name="Rectangle 6"/>
                          <wps:cNvSpPr/>
                          <wps:spPr>
                            <a:xfrm>
                              <a:off x="0" y="0"/>
                              <a:ext cx="5753100" cy="357229"/>
                            </a:xfrm>
                            <a:prstGeom prst="rect">
                              <a:avLst/>
                            </a:prstGeom>
                            <a:solidFill>
                              <a:srgbClr val="20252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86264"/>
                              <a:ext cx="5753100" cy="266700"/>
                            </a:xfrm>
                            <a:prstGeom prst="rect">
                              <a:avLst/>
                            </a:prstGeom>
                            <a:solidFill>
                              <a:srgbClr val="D9D9D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0809D9" w14:textId="5012D474" w:rsidR="00675FB8" w:rsidRPr="00047406" w:rsidRDefault="00675FB8" w:rsidP="00047406">
                                <w:pPr>
                                  <w:ind w:firstLine="142"/>
                                  <w:rPr>
                                    <w:rFonts w:asciiTheme="minorHAnsi" w:hAnsiTheme="minorHAnsi" w:cstheme="minorHAnsi"/>
                                    <w:b/>
                                    <w:bCs/>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C37677E" id="Group 4" o:spid="_x0000_s1084" style="position:absolute;left:0;text-align:left;margin-left:5.5pt;margin-top:-10pt;width:56.7pt;height:28.1pt;z-index:-251649024;mso-position-horizontal:right;mso-position-horizontal-relative:margin;mso-position-vertical-relative:text;mso-width-relative:margin" coordsize="57531,3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">
                  <v:rect id="Rectangle 6" o:spid="_x0000_s1085" style="position:absolute;width:57531;height:3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" fillcolor="#202525" stroked="f" strokeweight="1pt"/>
                  <v:rect id="Rectangle 8" o:spid="_x0000_s1086" style="position:absolute;top:862;width:57531;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" fillcolor="#d9d9d9" stroked="f" strokeweight="1pt">
                    <v:textbox>
                      <w:txbxContent>
                        <w:p w14:paraId="3F0809D9" w14:textId="5012D474" w:rsidR="00675FB8" w:rsidRPr="00047406" w:rsidRDefault="00675FB8" w:rsidP="00047406">
                          <w:pPr>
                            <w:ind w:firstLine="142"/>
                            <w:rPr>
                              <w:rFonts w:asciiTheme="minorHAnsi" w:hAnsiTheme="minorHAnsi" w:cstheme="minorHAnsi"/>
                              <w:b/>
                              <w:bCs/>
                              <w:color w:val="000000" w:themeColor="text1"/>
                              <w:sz w:val="20"/>
                              <w:szCs w:val="20"/>
                            </w:rPr>
                          </w:pPr>
                        </w:p>
                      </w:txbxContent>
                    </v:textbox>
                  </v:rect>
                  <w10:wrap anchorx="margin"/>
                </v:group>
              </w:pict>
            </mc:Fallback>
          </mc:AlternateContent>
        </w:r>
        <w:r w:rsidRPr="000C6AF6">
          <w:rPr>
            <w:rFonts w:cstheme="minorHAnsi"/>
            <w:b/>
            <w:bCs/>
            <w:sz w:val="20"/>
            <w:szCs w:val="20"/>
          </w:rPr>
          <w:fldChar w:fldCharType="begin"/>
        </w:r>
        <w:r w:rsidRPr="000C6AF6">
          <w:rPr>
            <w:rFonts w:cstheme="minorHAnsi"/>
            <w:b/>
            <w:bCs/>
            <w:sz w:val="20"/>
            <w:szCs w:val="20"/>
          </w:rPr>
          <w:instrText xml:space="preserve"> PAGE   \* MERGEFORMAT </w:instrText>
        </w:r>
        <w:r w:rsidRPr="000C6AF6">
          <w:rPr>
            <w:rFonts w:cstheme="minorHAnsi"/>
            <w:b/>
            <w:bCs/>
            <w:sz w:val="20"/>
            <w:szCs w:val="20"/>
          </w:rPr>
          <w:fldChar w:fldCharType="separate"/>
        </w:r>
        <w:r w:rsidR="00101D3F">
          <w:rPr>
            <w:rFonts w:cstheme="minorHAnsi"/>
            <w:b/>
            <w:bCs/>
            <w:noProof/>
            <w:sz w:val="20"/>
            <w:szCs w:val="20"/>
          </w:rPr>
          <w:t>19</w:t>
        </w:r>
        <w:r w:rsidRPr="000C6AF6">
          <w:rPr>
            <w:rFonts w:cstheme="minorHAnsi"/>
            <w:b/>
            <w:bCs/>
            <w:noProof/>
            <w:sz w:val="20"/>
            <w:szCs w:val="20"/>
          </w:rPr>
          <w:fldChar w:fldCharType="end"/>
        </w:r>
      </w:p>
      <w:p w14:paraId="186A0D78" w14:textId="1224B369" w:rsidR="00675FB8" w:rsidRDefault="00675FB8" w:rsidP="00047406">
        <w:pPr>
          <w:pStyle w:val="Footer"/>
          <w:tabs>
            <w:tab w:val="right" w:pos="9639"/>
          </w:tabs>
          <w:jc w:val="right"/>
          <w:rPr>
            <w:rFonts w:cstheme="minorHAnsi"/>
            <w:b/>
            <w:bCs/>
            <w:sz w:val="20"/>
            <w:szCs w:val="20"/>
          </w:rPr>
        </w:pPr>
      </w:p>
      <w:p w14:paraId="379379C1" w14:textId="7638DF1E" w:rsidR="00675FB8" w:rsidRDefault="00955CB2" w:rsidP="00047406">
        <w:pPr>
          <w:pStyle w:val="Footer"/>
          <w:tabs>
            <w:tab w:val="right" w:pos="9639"/>
          </w:tabs>
          <w:rPr>
            <w:rFonts w:cstheme="minorHAnsi"/>
            <w:b/>
            <w:bCs/>
            <w:noProof/>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F8268" w14:textId="77777777" w:rsidR="00955CB2" w:rsidRDefault="00955CB2" w:rsidP="00047406">
      <w:pPr>
        <w:spacing w:after="0" w:line="240" w:lineRule="auto"/>
      </w:pPr>
      <w:r>
        <w:separator/>
      </w:r>
    </w:p>
  </w:footnote>
  <w:footnote w:type="continuationSeparator" w:id="0">
    <w:p w14:paraId="33307651" w14:textId="77777777" w:rsidR="00955CB2" w:rsidRDefault="00955CB2" w:rsidP="00047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78575" w14:textId="77777777" w:rsidR="00675FB8" w:rsidRDefault="00675FB8" w:rsidP="007C31BD">
    <w:pPr>
      <w:pStyle w:val="Header"/>
    </w:pPr>
  </w:p>
  <w:p w14:paraId="0347815F" w14:textId="77777777" w:rsidR="00675FB8" w:rsidRDefault="00675FB8" w:rsidP="007C31BD">
    <w:pPr>
      <w:pStyle w:val="Header"/>
    </w:pPr>
    <w:r w:rsidRPr="00047406">
      <w:rPr>
        <w:noProof/>
        <w:sz w:val="20"/>
        <w:szCs w:val="20"/>
        <w:lang w:val="en-GB" w:eastAsia="en-GB"/>
      </w:rPr>
      <mc:AlternateContent>
        <mc:Choice Requires="wpg">
          <w:drawing>
            <wp:anchor distT="0" distB="0" distL="114300" distR="114300" simplePos="0" relativeHeight="251680768" behindDoc="1" locked="0" layoutInCell="1" allowOverlap="1" wp14:anchorId="0DBA6FE7" wp14:editId="44639C14">
              <wp:simplePos x="0" y="0"/>
              <wp:positionH relativeFrom="margin">
                <wp:posOffset>-3283</wp:posOffset>
              </wp:positionH>
              <wp:positionV relativeFrom="paragraph">
                <wp:posOffset>105230</wp:posOffset>
              </wp:positionV>
              <wp:extent cx="5753100" cy="372745"/>
              <wp:effectExtent l="0" t="0" r="0" b="8255"/>
              <wp:wrapNone/>
              <wp:docPr id="87" name="Group 87"/>
              <wp:cNvGraphicFramePr/>
              <a:graphic xmlns:a="http://schemas.openxmlformats.org/drawingml/2006/main">
                <a:graphicData uri="http://schemas.microsoft.com/office/word/2010/wordprocessingGroup">
                  <wpg:wgp>
                    <wpg:cNvGrpSpPr/>
                    <wpg:grpSpPr>
                      <a:xfrm>
                        <a:off x="0" y="0"/>
                        <a:ext cx="5753100" cy="372745"/>
                        <a:chOff x="0" y="-39756"/>
                        <a:chExt cx="5753100" cy="373131"/>
                      </a:xfrm>
                    </wpg:grpSpPr>
                    <wps:wsp>
                      <wps:cNvPr id="88" name="Rectangle 88"/>
                      <wps:cNvSpPr/>
                      <wps:spPr>
                        <a:xfrm>
                          <a:off x="0" y="0"/>
                          <a:ext cx="5753100" cy="333375"/>
                        </a:xfrm>
                        <a:prstGeom prst="rect">
                          <a:avLst/>
                        </a:prstGeom>
                        <a:solidFill>
                          <a:srgbClr val="20252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9" name="Group 89"/>
                      <wpg:cNvGrpSpPr/>
                      <wpg:grpSpPr>
                        <a:xfrm>
                          <a:off x="0" y="-39756"/>
                          <a:ext cx="5753100" cy="266700"/>
                          <a:chOff x="0" y="-39756"/>
                          <a:chExt cx="7534910" cy="266700"/>
                        </a:xfrm>
                      </wpg:grpSpPr>
                      <wps:wsp>
                        <wps:cNvPr id="90" name="Rectangle 90"/>
                        <wps:cNvSpPr/>
                        <wps:spPr>
                          <a:xfrm>
                            <a:off x="0" y="-39756"/>
                            <a:ext cx="7534910" cy="2667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Text Box 91"/>
                        <wps:cNvSpPr txBox="1"/>
                        <wps:spPr>
                          <a:xfrm>
                            <a:off x="4460872" y="-32513"/>
                            <a:ext cx="3067052" cy="257175"/>
                          </a:xfrm>
                          <a:prstGeom prst="rect">
                            <a:avLst/>
                          </a:prstGeom>
                          <a:noFill/>
                          <a:ln w="6350">
                            <a:noFill/>
                          </a:ln>
                        </wps:spPr>
                        <wps:txbx>
                          <w:txbxContent>
                            <w:p w14:paraId="6237EDF3" w14:textId="77777777" w:rsidR="00675FB8" w:rsidRPr="005746A8" w:rsidRDefault="00675FB8" w:rsidP="007C31BD">
                              <w:pPr>
                                <w:pStyle w:val="Header"/>
                                <w:jc w:val="right"/>
                                <w:rPr>
                                  <w:b/>
                                  <w:bCs/>
                                  <w:sz w:val="20"/>
                                  <w:szCs w:val="20"/>
                                </w:rPr>
                              </w:pPr>
                              <w:r w:rsidRPr="005746A8">
                                <w:rPr>
                                  <w:b/>
                                  <w:bCs/>
                                  <w:sz w:val="20"/>
                                  <w:szCs w:val="20"/>
                                </w:rPr>
                                <w:t>VOLUME 21 NUMBER 1 MARCH 2023</w:t>
                              </w:r>
                            </w:p>
                            <w:p w14:paraId="16B07B51" w14:textId="77777777" w:rsidR="00675FB8" w:rsidRPr="005746A8" w:rsidRDefault="00675FB8" w:rsidP="007C31BD">
                              <w:pPr>
                                <w:spacing w:after="0" w:line="240" w:lineRule="auto"/>
                                <w:jc w:val="right"/>
                                <w:rPr>
                                  <w:rFonts w:ascii="Times New Roman" w:hAnsi="Times New Roman" w:cs="Times New Roman"/>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DBA6FE7" id="Group 87" o:spid="_x0000_s1053" style="position:absolute;margin-left:-.25pt;margin-top:8.3pt;width:453pt;height:29.35pt;z-index:-251635712;mso-position-horizontal-relative:margin;mso-position-vertical-relative:text;mso-width-relative:margin;mso-height-relative:margin" coordorigin=",-397" coordsize="57531,3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">
              <v:rect id="Rectangle 88" o:spid="_x0000_s1054" style="position:absolute;width:57531;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" fillcolor="#202525" stroked="f" strokeweight="1pt"/>
              <v:group id="Group 89" o:spid="_x0000_s1055" style="position:absolute;top:-397;width:57531;height:2666" coordorigin=",-397" coordsize="75349,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rect id="Rectangle 90" o:spid="_x0000_s1056" style="position:absolute;top:-397;width:75349;height:2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" fillcolor="#d8d8d8 [2732]" stroked="f" strokeweight="1pt"/>
                <v:shapetype id="_x0000_t202" coordsize="21600,21600" o:spt="202" path="m,l,21600r21600,l21600,xe">
                  <v:stroke joinstyle="miter"/>
                  <v:path gradientshapeok="t" o:connecttype="rect"/>
                </v:shapetype>
                <v:shape id="Text Box 91" o:spid="_x0000_s1057" type="#_x0000_t202" style="position:absolute;left:44608;top:-325;width:30671;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14:paraId="6237EDF3" w14:textId="77777777" w:rsidR="00675FB8" w:rsidRPr="005746A8" w:rsidRDefault="00675FB8" w:rsidP="007C31BD">
                        <w:pPr>
                          <w:pStyle w:val="Header"/>
                          <w:jc w:val="right"/>
                          <w:rPr>
                            <w:b/>
                            <w:bCs/>
                            <w:sz w:val="20"/>
                            <w:szCs w:val="20"/>
                          </w:rPr>
                        </w:pPr>
                        <w:r w:rsidRPr="005746A8">
                          <w:rPr>
                            <w:b/>
                            <w:bCs/>
                            <w:sz w:val="20"/>
                            <w:szCs w:val="20"/>
                          </w:rPr>
                          <w:t>VOLUME 21 NUMBER 1 MARCH 2023</w:t>
                        </w:r>
                      </w:p>
                      <w:p w14:paraId="16B07B51" w14:textId="77777777" w:rsidR="00675FB8" w:rsidRPr="005746A8" w:rsidRDefault="00675FB8" w:rsidP="007C31BD">
                        <w:pPr>
                          <w:spacing w:after="0" w:line="240" w:lineRule="auto"/>
                          <w:jc w:val="right"/>
                          <w:rPr>
                            <w:rFonts w:ascii="Times New Roman" w:hAnsi="Times New Roman" w:cs="Times New Roman"/>
                            <w:b/>
                            <w:bCs/>
                            <w:sz w:val="28"/>
                            <w:szCs w:val="28"/>
                          </w:rPr>
                        </w:pPr>
                      </w:p>
                    </w:txbxContent>
                  </v:textbox>
                </v:shape>
              </v:group>
              <w10:wrap anchorx="margin"/>
            </v:group>
          </w:pict>
        </mc:Fallback>
      </mc:AlternateContent>
    </w:r>
  </w:p>
  <w:p w14:paraId="693ABEE6" w14:textId="77777777" w:rsidR="00675FB8" w:rsidRPr="007C31BD" w:rsidRDefault="00675FB8" w:rsidP="007C31BD">
    <w:pPr>
      <w:pStyle w:val="Header"/>
      <w:ind w:firstLine="142"/>
      <w:rPr>
        <w:b/>
        <w:bCs/>
        <w:sz w:val="20"/>
        <w:szCs w:val="20"/>
      </w:rPr>
    </w:pPr>
    <w:r w:rsidRPr="007C31BD">
      <w:rPr>
        <w:b/>
        <w:bCs/>
        <w:sz w:val="20"/>
        <w:szCs w:val="20"/>
      </w:rPr>
      <w:t>JURNAL APLIKASI MANAJEMEN</w:t>
    </w:r>
  </w:p>
  <w:p w14:paraId="0F5D4743" w14:textId="77777777" w:rsidR="00675FB8" w:rsidRPr="007C31BD" w:rsidRDefault="00675FB8" w:rsidP="007C31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803C6" w14:textId="50C63BDB" w:rsidR="00675FB8" w:rsidRPr="00047406" w:rsidRDefault="00675FB8" w:rsidP="00047406">
    <w:pPr>
      <w:pStyle w:val="Header"/>
      <w:tabs>
        <w:tab w:val="clear" w:pos="9360"/>
      </w:tabs>
      <w:rPr>
        <w:sz w:val="20"/>
        <w:szCs w:val="20"/>
      </w:rPr>
    </w:pPr>
    <w:r w:rsidRPr="00047406">
      <w:rPr>
        <w:noProof/>
        <w:sz w:val="20"/>
        <w:szCs w:val="20"/>
        <w:lang w:val="en-GB" w:eastAsia="en-GB"/>
      </w:rPr>
      <mc:AlternateContent>
        <mc:Choice Requires="wpg">
          <w:drawing>
            <wp:anchor distT="0" distB="0" distL="114300" distR="114300" simplePos="0" relativeHeight="251655168" behindDoc="0" locked="0" layoutInCell="1" allowOverlap="1" wp14:anchorId="138C51FB" wp14:editId="763E0153">
              <wp:simplePos x="0" y="0"/>
              <wp:positionH relativeFrom="margin">
                <wp:posOffset>6985</wp:posOffset>
              </wp:positionH>
              <wp:positionV relativeFrom="paragraph">
                <wp:posOffset>230769</wp:posOffset>
              </wp:positionV>
              <wp:extent cx="5753100" cy="372745"/>
              <wp:effectExtent l="0" t="0" r="0" b="8255"/>
              <wp:wrapNone/>
              <wp:docPr id="15" name="Group 15"/>
              <wp:cNvGraphicFramePr/>
              <a:graphic xmlns:a="http://schemas.openxmlformats.org/drawingml/2006/main">
                <a:graphicData uri="http://schemas.microsoft.com/office/word/2010/wordprocessingGroup">
                  <wpg:wgp>
                    <wpg:cNvGrpSpPr/>
                    <wpg:grpSpPr>
                      <a:xfrm>
                        <a:off x="0" y="0"/>
                        <a:ext cx="5753100" cy="372745"/>
                        <a:chOff x="0" y="-39756"/>
                        <a:chExt cx="5753100" cy="373131"/>
                      </a:xfrm>
                    </wpg:grpSpPr>
                    <wps:wsp>
                      <wps:cNvPr id="1" name="Rectangle 1"/>
                      <wps:cNvSpPr/>
                      <wps:spPr>
                        <a:xfrm>
                          <a:off x="0" y="0"/>
                          <a:ext cx="5753100" cy="333375"/>
                        </a:xfrm>
                        <a:prstGeom prst="rect">
                          <a:avLst/>
                        </a:prstGeom>
                        <a:solidFill>
                          <a:srgbClr val="20252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0" y="-39756"/>
                          <a:ext cx="5753100" cy="273053"/>
                          <a:chOff x="0" y="-39756"/>
                          <a:chExt cx="7534910" cy="273053"/>
                        </a:xfrm>
                      </wpg:grpSpPr>
                      <wps:wsp>
                        <wps:cNvPr id="44" name="Rectangle 44"/>
                        <wps:cNvSpPr/>
                        <wps:spPr>
                          <a:xfrm>
                            <a:off x="0" y="-39756"/>
                            <a:ext cx="7534910" cy="2667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8132" y="-23878"/>
                            <a:ext cx="3952875" cy="257175"/>
                          </a:xfrm>
                          <a:prstGeom prst="rect">
                            <a:avLst/>
                          </a:prstGeom>
                          <a:noFill/>
                          <a:ln w="6350">
                            <a:noFill/>
                          </a:ln>
                        </wps:spPr>
                        <wps:txbx>
                          <w:txbxContent>
                            <w:p w14:paraId="56936A81" w14:textId="77777777" w:rsidR="00675FB8" w:rsidRPr="005746A8" w:rsidRDefault="00675FB8" w:rsidP="00047406">
                              <w:pPr>
                                <w:pStyle w:val="Header"/>
                                <w:rPr>
                                  <w:rFonts w:cstheme="minorHAnsi"/>
                                  <w:b/>
                                  <w:bCs/>
                                  <w:sz w:val="20"/>
                                  <w:szCs w:val="20"/>
                                </w:rPr>
                              </w:pPr>
                              <w:r w:rsidRPr="005746A8">
                                <w:rPr>
                                  <w:rFonts w:cstheme="minorHAnsi"/>
                                  <w:b/>
                                  <w:bCs/>
                                  <w:sz w:val="20"/>
                                  <w:szCs w:val="20"/>
                                </w:rPr>
                                <w:t>JURNAL APLIKASI MANAJEMEN</w:t>
                              </w:r>
                            </w:p>
                            <w:p w14:paraId="7069CCB9" w14:textId="77777777" w:rsidR="00675FB8" w:rsidRPr="005746A8" w:rsidRDefault="00675FB8" w:rsidP="00047406">
                              <w:pPr>
                                <w:spacing w:after="0" w:line="240" w:lineRule="auto"/>
                                <w:rPr>
                                  <w:rFonts w:cstheme="minorHAnsi"/>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4460872" y="-23878"/>
                            <a:ext cx="3067052" cy="257175"/>
                          </a:xfrm>
                          <a:prstGeom prst="rect">
                            <a:avLst/>
                          </a:prstGeom>
                          <a:noFill/>
                          <a:ln w="6350">
                            <a:noFill/>
                          </a:ln>
                        </wps:spPr>
                        <wps:txbx>
                          <w:txbxContent>
                            <w:p w14:paraId="156FE150" w14:textId="77777777" w:rsidR="00675FB8" w:rsidRPr="005746A8" w:rsidRDefault="00675FB8" w:rsidP="00047406">
                              <w:pPr>
                                <w:pStyle w:val="Header"/>
                                <w:jc w:val="right"/>
                                <w:rPr>
                                  <w:b/>
                                  <w:bCs/>
                                  <w:sz w:val="20"/>
                                  <w:szCs w:val="20"/>
                                </w:rPr>
                              </w:pPr>
                              <w:r w:rsidRPr="005746A8">
                                <w:rPr>
                                  <w:b/>
                                  <w:bCs/>
                                  <w:sz w:val="20"/>
                                  <w:szCs w:val="20"/>
                                </w:rPr>
                                <w:t>VOLUME 21 NUMBER 1 MARCH 2023</w:t>
                              </w:r>
                            </w:p>
                            <w:p w14:paraId="00237AF4" w14:textId="77777777" w:rsidR="00675FB8" w:rsidRPr="005746A8" w:rsidRDefault="00675FB8" w:rsidP="00047406">
                              <w:pPr>
                                <w:spacing w:after="0" w:line="240" w:lineRule="auto"/>
                                <w:jc w:val="right"/>
                                <w:rPr>
                                  <w:rFonts w:ascii="Times New Roman" w:hAnsi="Times New Roman" w:cs="Times New Roman"/>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38C51FB" id="Group 15" o:spid="_x0000_s1058" style="position:absolute;margin-left:.55pt;margin-top:18.15pt;width:453pt;height:29.35pt;z-index:251655168;mso-position-horizontal-relative:margin;mso-position-vertical-relative:text;mso-width-relative:margin;mso-height-relative:margin" coordorigin=",-397" coordsize="57531,3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">
              <v:rect id="Rectangle 1" o:spid="_x0000_s1059" style="position:absolute;width:57531;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" fillcolor="#202525" stroked="f" strokeweight="1pt"/>
              <v:group id="Group 5" o:spid="_x0000_s1060" style="position:absolute;top:-397;width:57531;height:2729" coordorigin=",-397" coordsize="75349,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44" o:spid="_x0000_s1061" style="position:absolute;top:-397;width:75349;height:2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" fillcolor="#d8d8d8 [2732]" stroked="f" strokeweight="1pt"/>
                <v:shapetype id="_x0000_t202" coordsize="21600,21600" o:spt="202" path="m,l,21600r21600,l21600,xe">
                  <v:stroke joinstyle="miter"/>
                  <v:path gradientshapeok="t" o:connecttype="rect"/>
                </v:shapetype>
                <v:shape id="Text Box 21" o:spid="_x0000_s1062" type="#_x0000_t202" style="position:absolute;left:81;top:-238;width:39529;height:2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56936A81" w14:textId="77777777" w:rsidR="00675FB8" w:rsidRPr="005746A8" w:rsidRDefault="00675FB8" w:rsidP="00047406">
                        <w:pPr>
                          <w:pStyle w:val="Header"/>
                          <w:rPr>
                            <w:rFonts w:cstheme="minorHAnsi"/>
                            <w:b/>
                            <w:bCs/>
                            <w:sz w:val="20"/>
                            <w:szCs w:val="20"/>
                          </w:rPr>
                        </w:pPr>
                        <w:r w:rsidRPr="005746A8">
                          <w:rPr>
                            <w:rFonts w:cstheme="minorHAnsi"/>
                            <w:b/>
                            <w:bCs/>
                            <w:sz w:val="20"/>
                            <w:szCs w:val="20"/>
                          </w:rPr>
                          <w:t>JURNAL APLIKASI MANAJEMEN</w:t>
                        </w:r>
                      </w:p>
                      <w:p w14:paraId="7069CCB9" w14:textId="77777777" w:rsidR="00675FB8" w:rsidRPr="005746A8" w:rsidRDefault="00675FB8" w:rsidP="00047406">
                        <w:pPr>
                          <w:spacing w:after="0" w:line="240" w:lineRule="auto"/>
                          <w:rPr>
                            <w:rFonts w:cstheme="minorHAnsi"/>
                            <w:b/>
                            <w:bCs/>
                            <w:sz w:val="28"/>
                            <w:szCs w:val="28"/>
                          </w:rPr>
                        </w:pPr>
                      </w:p>
                    </w:txbxContent>
                  </v:textbox>
                </v:shape>
                <v:shape id="Text Box 39" o:spid="_x0000_s1063" type="#_x0000_t202" style="position:absolute;left:44608;top:-238;width:30671;height:2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156FE150" w14:textId="77777777" w:rsidR="00675FB8" w:rsidRPr="005746A8" w:rsidRDefault="00675FB8" w:rsidP="00047406">
                        <w:pPr>
                          <w:pStyle w:val="Header"/>
                          <w:jc w:val="right"/>
                          <w:rPr>
                            <w:b/>
                            <w:bCs/>
                            <w:sz w:val="20"/>
                            <w:szCs w:val="20"/>
                          </w:rPr>
                        </w:pPr>
                        <w:r w:rsidRPr="005746A8">
                          <w:rPr>
                            <w:b/>
                            <w:bCs/>
                            <w:sz w:val="20"/>
                            <w:szCs w:val="20"/>
                          </w:rPr>
                          <w:t>VOLUME 21 NUMBER 1 MARCH 2023</w:t>
                        </w:r>
                      </w:p>
                      <w:p w14:paraId="00237AF4" w14:textId="77777777" w:rsidR="00675FB8" w:rsidRPr="005746A8" w:rsidRDefault="00675FB8" w:rsidP="00047406">
                        <w:pPr>
                          <w:spacing w:after="0" w:line="240" w:lineRule="auto"/>
                          <w:jc w:val="right"/>
                          <w:rPr>
                            <w:rFonts w:ascii="Times New Roman" w:hAnsi="Times New Roman" w:cs="Times New Roman"/>
                            <w:b/>
                            <w:bCs/>
                            <w:sz w:val="28"/>
                            <w:szCs w:val="28"/>
                          </w:rPr>
                        </w:pPr>
                      </w:p>
                    </w:txbxContent>
                  </v:textbox>
                </v:shape>
              </v:group>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E41F9" w14:textId="77777777" w:rsidR="00675FB8" w:rsidRDefault="00675FB8">
    <w:pPr>
      <w:pStyle w:val="Header"/>
    </w:pPr>
  </w:p>
  <w:p w14:paraId="499AF359" w14:textId="08D761F2" w:rsidR="00675FB8" w:rsidRDefault="00675FB8">
    <w:pPr>
      <w:pStyle w:val="Header"/>
    </w:pPr>
    <w:r w:rsidRPr="00047406">
      <w:rPr>
        <w:noProof/>
        <w:sz w:val="20"/>
        <w:szCs w:val="20"/>
        <w:lang w:val="en-GB" w:eastAsia="en-GB"/>
      </w:rPr>
      <mc:AlternateContent>
        <mc:Choice Requires="wpg">
          <w:drawing>
            <wp:anchor distT="0" distB="0" distL="114300" distR="114300" simplePos="0" relativeHeight="251672576" behindDoc="1" locked="0" layoutInCell="1" allowOverlap="1" wp14:anchorId="39DB938A" wp14:editId="7D0325BD">
              <wp:simplePos x="0" y="0"/>
              <wp:positionH relativeFrom="margin">
                <wp:posOffset>-3283</wp:posOffset>
              </wp:positionH>
              <wp:positionV relativeFrom="paragraph">
                <wp:posOffset>105230</wp:posOffset>
              </wp:positionV>
              <wp:extent cx="5753100" cy="372745"/>
              <wp:effectExtent l="0" t="0" r="0" b="8255"/>
              <wp:wrapNone/>
              <wp:docPr id="28" name="Group 28"/>
              <wp:cNvGraphicFramePr/>
              <a:graphic xmlns:a="http://schemas.openxmlformats.org/drawingml/2006/main">
                <a:graphicData uri="http://schemas.microsoft.com/office/word/2010/wordprocessingGroup">
                  <wpg:wgp>
                    <wpg:cNvGrpSpPr/>
                    <wpg:grpSpPr>
                      <a:xfrm>
                        <a:off x="0" y="0"/>
                        <a:ext cx="5753100" cy="372745"/>
                        <a:chOff x="0" y="-39756"/>
                        <a:chExt cx="5753100" cy="373131"/>
                      </a:xfrm>
                    </wpg:grpSpPr>
                    <wps:wsp>
                      <wps:cNvPr id="29" name="Rectangle 29"/>
                      <wps:cNvSpPr/>
                      <wps:spPr>
                        <a:xfrm>
                          <a:off x="0" y="0"/>
                          <a:ext cx="5753100" cy="333375"/>
                        </a:xfrm>
                        <a:prstGeom prst="rect">
                          <a:avLst/>
                        </a:prstGeom>
                        <a:solidFill>
                          <a:srgbClr val="20252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 name="Group 30"/>
                      <wpg:cNvGrpSpPr/>
                      <wpg:grpSpPr>
                        <a:xfrm>
                          <a:off x="0" y="-39756"/>
                          <a:ext cx="5753100" cy="266700"/>
                          <a:chOff x="0" y="-39756"/>
                          <a:chExt cx="7534910" cy="266700"/>
                        </a:xfrm>
                      </wpg:grpSpPr>
                      <wps:wsp>
                        <wps:cNvPr id="31" name="Rectangle 31"/>
                        <wps:cNvSpPr/>
                        <wps:spPr>
                          <a:xfrm>
                            <a:off x="0" y="-39756"/>
                            <a:ext cx="7534910" cy="2667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33"/>
                        <wps:cNvSpPr txBox="1"/>
                        <wps:spPr>
                          <a:xfrm>
                            <a:off x="4460872" y="-32513"/>
                            <a:ext cx="3067052" cy="257175"/>
                          </a:xfrm>
                          <a:prstGeom prst="rect">
                            <a:avLst/>
                          </a:prstGeom>
                          <a:noFill/>
                          <a:ln w="6350">
                            <a:noFill/>
                          </a:ln>
                        </wps:spPr>
                        <wps:txbx>
                          <w:txbxContent>
                            <w:p w14:paraId="6BD09017" w14:textId="0F2B4570" w:rsidR="00675FB8" w:rsidRPr="005746A8" w:rsidRDefault="00675FB8" w:rsidP="00047406">
                              <w:pPr>
                                <w:pStyle w:val="Header"/>
                                <w:jc w:val="right"/>
                                <w:rPr>
                                  <w:b/>
                                  <w:bCs/>
                                  <w:sz w:val="20"/>
                                  <w:szCs w:val="20"/>
                                </w:rPr>
                              </w:pPr>
                              <w:r w:rsidRPr="005746A8">
                                <w:rPr>
                                  <w:b/>
                                  <w:bCs/>
                                  <w:sz w:val="20"/>
                                  <w:szCs w:val="20"/>
                                </w:rPr>
                                <w:t xml:space="preserve">VOLUME 21 </w:t>
                              </w:r>
                              <w:r>
                                <w:rPr>
                                  <w:b/>
                                  <w:bCs/>
                                  <w:sz w:val="20"/>
                                  <w:szCs w:val="20"/>
                                </w:rPr>
                                <w:t>ISSUE</w:t>
                              </w:r>
                              <w:r w:rsidRPr="005746A8">
                                <w:rPr>
                                  <w:b/>
                                  <w:bCs/>
                                  <w:sz w:val="20"/>
                                  <w:szCs w:val="20"/>
                                </w:rPr>
                                <w:t xml:space="preserve"> 1 MARCH 2023</w:t>
                              </w:r>
                            </w:p>
                            <w:p w14:paraId="3B34AE54" w14:textId="77777777" w:rsidR="00675FB8" w:rsidRPr="005746A8" w:rsidRDefault="00675FB8" w:rsidP="00047406">
                              <w:pPr>
                                <w:spacing w:after="0" w:line="240" w:lineRule="auto"/>
                                <w:jc w:val="right"/>
                                <w:rPr>
                                  <w:rFonts w:ascii="Times New Roman" w:hAnsi="Times New Roman" w:cs="Times New Roman"/>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9DB938A" id="Group 28" o:spid="_x0000_s1071" style="position:absolute;margin-left:-.25pt;margin-top:8.3pt;width:453pt;height:29.35pt;z-index:-251643904;mso-position-horizontal-relative:margin;mso-position-vertical-relative:text;mso-width-relative:margin;mso-height-relative:margin" coordorigin=",-397" coordsize="57531,3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">
              <v:rect id="Rectangle 29" o:spid="_x0000_s1072" style="position:absolute;width:57531;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" fillcolor="#202525" stroked="f" strokeweight="1pt"/>
              <v:group id="Group 30" o:spid="_x0000_s1073" style="position:absolute;top:-397;width:57531;height:2666" coordorigin=",-397" coordsize="75349,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74" style="position:absolute;top:-397;width:75349;height:2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" fillcolor="#d8d8d8 [2732]" stroked="f" strokeweight="1pt"/>
                <v:shapetype id="_x0000_t202" coordsize="21600,21600" o:spt="202" path="m,l,21600r21600,l21600,xe">
                  <v:stroke joinstyle="miter"/>
                  <v:path gradientshapeok="t" o:connecttype="rect"/>
                </v:shapetype>
                <v:shape id="Text Box 33" o:spid="_x0000_s1075" type="#_x0000_t202" style="position:absolute;left:44608;top:-325;width:30671;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6BD09017" w14:textId="0F2B4570" w:rsidR="00675FB8" w:rsidRPr="005746A8" w:rsidRDefault="00675FB8" w:rsidP="00047406">
                        <w:pPr>
                          <w:pStyle w:val="Header"/>
                          <w:jc w:val="right"/>
                          <w:rPr>
                            <w:b/>
                            <w:bCs/>
                            <w:sz w:val="20"/>
                            <w:szCs w:val="20"/>
                          </w:rPr>
                        </w:pPr>
                        <w:r w:rsidRPr="005746A8">
                          <w:rPr>
                            <w:b/>
                            <w:bCs/>
                            <w:sz w:val="20"/>
                            <w:szCs w:val="20"/>
                          </w:rPr>
                          <w:t xml:space="preserve">VOLUME 21 </w:t>
                        </w:r>
                        <w:r>
                          <w:rPr>
                            <w:b/>
                            <w:bCs/>
                            <w:sz w:val="20"/>
                            <w:szCs w:val="20"/>
                          </w:rPr>
                          <w:t>ISSUE</w:t>
                        </w:r>
                        <w:r w:rsidRPr="005746A8">
                          <w:rPr>
                            <w:b/>
                            <w:bCs/>
                            <w:sz w:val="20"/>
                            <w:szCs w:val="20"/>
                          </w:rPr>
                          <w:t xml:space="preserve"> 1 MARCH 2023</w:t>
                        </w:r>
                      </w:p>
                      <w:p w14:paraId="3B34AE54" w14:textId="77777777" w:rsidR="00675FB8" w:rsidRPr="005746A8" w:rsidRDefault="00675FB8" w:rsidP="00047406">
                        <w:pPr>
                          <w:spacing w:after="0" w:line="240" w:lineRule="auto"/>
                          <w:jc w:val="right"/>
                          <w:rPr>
                            <w:rFonts w:ascii="Times New Roman" w:hAnsi="Times New Roman" w:cs="Times New Roman"/>
                            <w:b/>
                            <w:bCs/>
                            <w:sz w:val="28"/>
                            <w:szCs w:val="28"/>
                          </w:rPr>
                        </w:pPr>
                      </w:p>
                    </w:txbxContent>
                  </v:textbox>
                </v:shape>
              </v:group>
              <w10:wrap anchorx="margin"/>
            </v:group>
          </w:pict>
        </mc:Fallback>
      </mc:AlternateContent>
    </w:r>
  </w:p>
  <w:p w14:paraId="53DAE551" w14:textId="488747B9" w:rsidR="00675FB8" w:rsidRPr="007C31BD" w:rsidRDefault="00675FB8" w:rsidP="007C31BD">
    <w:pPr>
      <w:pStyle w:val="Header"/>
      <w:ind w:firstLine="142"/>
      <w:rPr>
        <w:b/>
        <w:bCs/>
        <w:sz w:val="20"/>
        <w:szCs w:val="20"/>
      </w:rPr>
    </w:pPr>
    <w:r w:rsidRPr="007C31BD">
      <w:rPr>
        <w:b/>
        <w:bCs/>
        <w:sz w:val="20"/>
        <w:szCs w:val="20"/>
      </w:rPr>
      <w:t>JURNAL APLIKASI MANAJEMEN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A148B" w14:textId="77777777" w:rsidR="00675FB8" w:rsidRDefault="00675FB8" w:rsidP="007C31BD">
    <w:pPr>
      <w:pStyle w:val="Header"/>
    </w:pPr>
  </w:p>
  <w:p w14:paraId="58C30D4F" w14:textId="77777777" w:rsidR="00675FB8" w:rsidRDefault="00675FB8" w:rsidP="007C31BD">
    <w:pPr>
      <w:pStyle w:val="Header"/>
    </w:pPr>
    <w:r w:rsidRPr="00047406">
      <w:rPr>
        <w:noProof/>
        <w:sz w:val="20"/>
        <w:szCs w:val="20"/>
        <w:lang w:val="en-GB" w:eastAsia="en-GB"/>
      </w:rPr>
      <mc:AlternateContent>
        <mc:Choice Requires="wpg">
          <w:drawing>
            <wp:anchor distT="0" distB="0" distL="114300" distR="114300" simplePos="0" relativeHeight="251678720" behindDoc="1" locked="0" layoutInCell="1" allowOverlap="1" wp14:anchorId="030018E9" wp14:editId="2F2312AC">
              <wp:simplePos x="0" y="0"/>
              <wp:positionH relativeFrom="margin">
                <wp:posOffset>-3283</wp:posOffset>
              </wp:positionH>
              <wp:positionV relativeFrom="paragraph">
                <wp:posOffset>105230</wp:posOffset>
              </wp:positionV>
              <wp:extent cx="5753100" cy="372745"/>
              <wp:effectExtent l="0" t="0" r="0" b="8255"/>
              <wp:wrapNone/>
              <wp:docPr id="76" name="Group 76"/>
              <wp:cNvGraphicFramePr/>
              <a:graphic xmlns:a="http://schemas.openxmlformats.org/drawingml/2006/main">
                <a:graphicData uri="http://schemas.microsoft.com/office/word/2010/wordprocessingGroup">
                  <wpg:wgp>
                    <wpg:cNvGrpSpPr/>
                    <wpg:grpSpPr>
                      <a:xfrm>
                        <a:off x="0" y="0"/>
                        <a:ext cx="5753100" cy="372745"/>
                        <a:chOff x="0" y="-39756"/>
                        <a:chExt cx="5753100" cy="373131"/>
                      </a:xfrm>
                    </wpg:grpSpPr>
                    <wps:wsp>
                      <wps:cNvPr id="78" name="Rectangle 78"/>
                      <wps:cNvSpPr/>
                      <wps:spPr>
                        <a:xfrm>
                          <a:off x="0" y="0"/>
                          <a:ext cx="5753100" cy="333375"/>
                        </a:xfrm>
                        <a:prstGeom prst="rect">
                          <a:avLst/>
                        </a:prstGeom>
                        <a:solidFill>
                          <a:srgbClr val="20252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9" name="Group 79"/>
                      <wpg:cNvGrpSpPr/>
                      <wpg:grpSpPr>
                        <a:xfrm>
                          <a:off x="0" y="-39756"/>
                          <a:ext cx="5753100" cy="266700"/>
                          <a:chOff x="0" y="-39756"/>
                          <a:chExt cx="7534910" cy="266700"/>
                        </a:xfrm>
                      </wpg:grpSpPr>
                      <wps:wsp>
                        <wps:cNvPr id="83" name="Rectangle 83"/>
                        <wps:cNvSpPr/>
                        <wps:spPr>
                          <a:xfrm>
                            <a:off x="0" y="-39756"/>
                            <a:ext cx="7534910" cy="2667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Text Box 86"/>
                        <wps:cNvSpPr txBox="1"/>
                        <wps:spPr>
                          <a:xfrm>
                            <a:off x="4460872" y="-32513"/>
                            <a:ext cx="3067052" cy="257175"/>
                          </a:xfrm>
                          <a:prstGeom prst="rect">
                            <a:avLst/>
                          </a:prstGeom>
                          <a:noFill/>
                          <a:ln w="6350">
                            <a:noFill/>
                          </a:ln>
                        </wps:spPr>
                        <wps:txbx>
                          <w:txbxContent>
                            <w:p w14:paraId="500258AE" w14:textId="77777777" w:rsidR="00675FB8" w:rsidRPr="005746A8" w:rsidRDefault="00675FB8" w:rsidP="007C31BD">
                              <w:pPr>
                                <w:pStyle w:val="Header"/>
                                <w:jc w:val="right"/>
                                <w:rPr>
                                  <w:b/>
                                  <w:bCs/>
                                  <w:sz w:val="20"/>
                                  <w:szCs w:val="20"/>
                                </w:rPr>
                              </w:pPr>
                              <w:r w:rsidRPr="005746A8">
                                <w:rPr>
                                  <w:b/>
                                  <w:bCs/>
                                  <w:sz w:val="20"/>
                                  <w:szCs w:val="20"/>
                                </w:rPr>
                                <w:t>VOLUME 21 NUMBER 1 MARCH 2023</w:t>
                              </w:r>
                            </w:p>
                            <w:p w14:paraId="0510F816" w14:textId="77777777" w:rsidR="00675FB8" w:rsidRPr="005746A8" w:rsidRDefault="00675FB8" w:rsidP="007C31BD">
                              <w:pPr>
                                <w:spacing w:after="0" w:line="240" w:lineRule="auto"/>
                                <w:jc w:val="right"/>
                                <w:rPr>
                                  <w:rFonts w:ascii="Times New Roman" w:hAnsi="Times New Roman" w:cs="Times New Roman"/>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30018E9" id="Group 76" o:spid="_x0000_s1076" style="position:absolute;margin-left:-.25pt;margin-top:8.3pt;width:453pt;height:29.35pt;z-index:-251637760;mso-position-horizontal-relative:margin;mso-position-vertical-relative:text;mso-width-relative:margin;mso-height-relative:margin" coordorigin=",-397" coordsize="57531,3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">
              <v:rect id="Rectangle 78" o:spid="_x0000_s1077" style="position:absolute;width:57531;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" fillcolor="#202525" stroked="f" strokeweight="1pt"/>
              <v:group id="Group 79" o:spid="_x0000_s1078" style="position:absolute;top:-397;width:57531;height:2666" coordorigin=",-397" coordsize="75349,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ect id="Rectangle 83" o:spid="_x0000_s1079" style="position:absolute;top:-397;width:75349;height:2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" fillcolor="#d8d8d8 [2732]" stroked="f" strokeweight="1pt"/>
                <v:shapetype id="_x0000_t202" coordsize="21600,21600" o:spt="202" path="m,l,21600r21600,l21600,xe">
                  <v:stroke joinstyle="miter"/>
                  <v:path gradientshapeok="t" o:connecttype="rect"/>
                </v:shapetype>
                <v:shape id="Text Box 86" o:spid="_x0000_s1080" type="#_x0000_t202" style="position:absolute;left:44608;top:-325;width:30671;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" filled="f" stroked="f" strokeweight=".5pt">
                  <v:textbox>
                    <w:txbxContent>
                      <w:p w14:paraId="500258AE" w14:textId="77777777" w:rsidR="00675FB8" w:rsidRPr="005746A8" w:rsidRDefault="00675FB8" w:rsidP="007C31BD">
                        <w:pPr>
                          <w:pStyle w:val="Header"/>
                          <w:jc w:val="right"/>
                          <w:rPr>
                            <w:b/>
                            <w:bCs/>
                            <w:sz w:val="20"/>
                            <w:szCs w:val="20"/>
                          </w:rPr>
                        </w:pPr>
                        <w:r w:rsidRPr="005746A8">
                          <w:rPr>
                            <w:b/>
                            <w:bCs/>
                            <w:sz w:val="20"/>
                            <w:szCs w:val="20"/>
                          </w:rPr>
                          <w:t>VOLUME 21 NUMBER 1 MARCH 2023</w:t>
                        </w:r>
                      </w:p>
                      <w:p w14:paraId="0510F816" w14:textId="77777777" w:rsidR="00675FB8" w:rsidRPr="005746A8" w:rsidRDefault="00675FB8" w:rsidP="007C31BD">
                        <w:pPr>
                          <w:spacing w:after="0" w:line="240" w:lineRule="auto"/>
                          <w:jc w:val="right"/>
                          <w:rPr>
                            <w:rFonts w:ascii="Times New Roman" w:hAnsi="Times New Roman" w:cs="Times New Roman"/>
                            <w:b/>
                            <w:bCs/>
                            <w:sz w:val="28"/>
                            <w:szCs w:val="28"/>
                          </w:rPr>
                        </w:pPr>
                      </w:p>
                    </w:txbxContent>
                  </v:textbox>
                </v:shape>
              </v:group>
              <w10:wrap anchorx="margin"/>
            </v:group>
          </w:pict>
        </mc:Fallback>
      </mc:AlternateContent>
    </w:r>
  </w:p>
  <w:p w14:paraId="4DE2706E" w14:textId="77777777" w:rsidR="00675FB8" w:rsidRPr="007C31BD" w:rsidRDefault="00675FB8" w:rsidP="007C31BD">
    <w:pPr>
      <w:pStyle w:val="Header"/>
      <w:ind w:firstLine="142"/>
      <w:rPr>
        <w:b/>
        <w:bCs/>
        <w:sz w:val="20"/>
        <w:szCs w:val="20"/>
      </w:rPr>
    </w:pPr>
    <w:r w:rsidRPr="007C31BD">
      <w:rPr>
        <w:b/>
        <w:bCs/>
        <w:sz w:val="20"/>
        <w:szCs w:val="20"/>
      </w:rPr>
      <w:t>JURNAL APLIKASI MANAJEMEN</w:t>
    </w:r>
  </w:p>
  <w:p w14:paraId="7A392135" w14:textId="6AB160A8" w:rsidR="00675FB8" w:rsidRPr="007C31BD" w:rsidRDefault="00675FB8" w:rsidP="007C3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A2E2A"/>
    <w:multiLevelType w:val="hybridMultilevel"/>
    <w:tmpl w:val="6C9AE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04325E"/>
    <w:multiLevelType w:val="hybridMultilevel"/>
    <w:tmpl w:val="DFC40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40544B"/>
    <w:multiLevelType w:val="hybridMultilevel"/>
    <w:tmpl w:val="F3DC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4F4DCE"/>
    <w:multiLevelType w:val="hybridMultilevel"/>
    <w:tmpl w:val="42AAE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IzMrUwMTY1NjY2NzBS0lEKTi0uzszPAykwNKkFAKdbtg8tAAAA"/>
  </w:docVars>
  <w:rsids>
    <w:rsidRoot w:val="00047406"/>
    <w:rsid w:val="00002375"/>
    <w:rsid w:val="00006C84"/>
    <w:rsid w:val="00021C72"/>
    <w:rsid w:val="00024104"/>
    <w:rsid w:val="00033696"/>
    <w:rsid w:val="00041556"/>
    <w:rsid w:val="00044363"/>
    <w:rsid w:val="00047406"/>
    <w:rsid w:val="00052D77"/>
    <w:rsid w:val="00061B47"/>
    <w:rsid w:val="00081028"/>
    <w:rsid w:val="000A2848"/>
    <w:rsid w:val="000E6EC3"/>
    <w:rsid w:val="000F4D4E"/>
    <w:rsid w:val="00101D3F"/>
    <w:rsid w:val="00110FA5"/>
    <w:rsid w:val="001117C5"/>
    <w:rsid w:val="0011635A"/>
    <w:rsid w:val="00127E1B"/>
    <w:rsid w:val="00130E88"/>
    <w:rsid w:val="001377B9"/>
    <w:rsid w:val="0014064E"/>
    <w:rsid w:val="0015135A"/>
    <w:rsid w:val="00161A49"/>
    <w:rsid w:val="00167130"/>
    <w:rsid w:val="001823DF"/>
    <w:rsid w:val="001912F8"/>
    <w:rsid w:val="001A3D5B"/>
    <w:rsid w:val="001A47F1"/>
    <w:rsid w:val="001B37C3"/>
    <w:rsid w:val="001C1CF5"/>
    <w:rsid w:val="001D31C9"/>
    <w:rsid w:val="001E070C"/>
    <w:rsid w:val="001E3F67"/>
    <w:rsid w:val="001F1D32"/>
    <w:rsid w:val="00205E1D"/>
    <w:rsid w:val="002063E2"/>
    <w:rsid w:val="00214AFC"/>
    <w:rsid w:val="00215E6D"/>
    <w:rsid w:val="00225CA1"/>
    <w:rsid w:val="002470CF"/>
    <w:rsid w:val="00250EA5"/>
    <w:rsid w:val="0025108D"/>
    <w:rsid w:val="002511B7"/>
    <w:rsid w:val="002B3356"/>
    <w:rsid w:val="002C74BE"/>
    <w:rsid w:val="002E4C37"/>
    <w:rsid w:val="002E7AE3"/>
    <w:rsid w:val="0030215C"/>
    <w:rsid w:val="00350C15"/>
    <w:rsid w:val="003657CE"/>
    <w:rsid w:val="00367240"/>
    <w:rsid w:val="00372092"/>
    <w:rsid w:val="00384164"/>
    <w:rsid w:val="0039324C"/>
    <w:rsid w:val="003C43C1"/>
    <w:rsid w:val="003E40DA"/>
    <w:rsid w:val="00411C97"/>
    <w:rsid w:val="00427B97"/>
    <w:rsid w:val="004557ED"/>
    <w:rsid w:val="0045654B"/>
    <w:rsid w:val="004651D1"/>
    <w:rsid w:val="00466E05"/>
    <w:rsid w:val="004716E8"/>
    <w:rsid w:val="00484C43"/>
    <w:rsid w:val="004A2C64"/>
    <w:rsid w:val="004B7284"/>
    <w:rsid w:val="004C6E44"/>
    <w:rsid w:val="004D6B36"/>
    <w:rsid w:val="004D6C05"/>
    <w:rsid w:val="004E0578"/>
    <w:rsid w:val="0051139A"/>
    <w:rsid w:val="005157D7"/>
    <w:rsid w:val="005360F2"/>
    <w:rsid w:val="005606AF"/>
    <w:rsid w:val="005A0BB1"/>
    <w:rsid w:val="005A2A1E"/>
    <w:rsid w:val="005B2A95"/>
    <w:rsid w:val="005B4690"/>
    <w:rsid w:val="005C01D9"/>
    <w:rsid w:val="0060523B"/>
    <w:rsid w:val="00613524"/>
    <w:rsid w:val="00615198"/>
    <w:rsid w:val="00630742"/>
    <w:rsid w:val="0065359B"/>
    <w:rsid w:val="00653C53"/>
    <w:rsid w:val="00661039"/>
    <w:rsid w:val="00675FB8"/>
    <w:rsid w:val="006800B7"/>
    <w:rsid w:val="00695BD7"/>
    <w:rsid w:val="007026D9"/>
    <w:rsid w:val="0071329B"/>
    <w:rsid w:val="00713530"/>
    <w:rsid w:val="007218A1"/>
    <w:rsid w:val="0072199C"/>
    <w:rsid w:val="00724CC5"/>
    <w:rsid w:val="00734692"/>
    <w:rsid w:val="0074032E"/>
    <w:rsid w:val="00773EE2"/>
    <w:rsid w:val="007A115A"/>
    <w:rsid w:val="007C04BD"/>
    <w:rsid w:val="007C0543"/>
    <w:rsid w:val="007C31BD"/>
    <w:rsid w:val="0082032C"/>
    <w:rsid w:val="00822573"/>
    <w:rsid w:val="008463DC"/>
    <w:rsid w:val="00872732"/>
    <w:rsid w:val="008B2C5C"/>
    <w:rsid w:val="008B5EB7"/>
    <w:rsid w:val="008C2B51"/>
    <w:rsid w:val="008C49E0"/>
    <w:rsid w:val="008F25D3"/>
    <w:rsid w:val="0091592B"/>
    <w:rsid w:val="00916F75"/>
    <w:rsid w:val="00927030"/>
    <w:rsid w:val="009307EF"/>
    <w:rsid w:val="0094502B"/>
    <w:rsid w:val="00955CB2"/>
    <w:rsid w:val="009672BF"/>
    <w:rsid w:val="00995EF5"/>
    <w:rsid w:val="009A29CD"/>
    <w:rsid w:val="009D2B69"/>
    <w:rsid w:val="009E3115"/>
    <w:rsid w:val="009F1CFC"/>
    <w:rsid w:val="00A21566"/>
    <w:rsid w:val="00A26342"/>
    <w:rsid w:val="00A7431D"/>
    <w:rsid w:val="00A80D31"/>
    <w:rsid w:val="00A97099"/>
    <w:rsid w:val="00AB68C1"/>
    <w:rsid w:val="00AC3745"/>
    <w:rsid w:val="00AF0EA7"/>
    <w:rsid w:val="00AF397A"/>
    <w:rsid w:val="00B31499"/>
    <w:rsid w:val="00B45F37"/>
    <w:rsid w:val="00B65EE6"/>
    <w:rsid w:val="00B718AE"/>
    <w:rsid w:val="00B73682"/>
    <w:rsid w:val="00B75E42"/>
    <w:rsid w:val="00B96F0A"/>
    <w:rsid w:val="00BB174D"/>
    <w:rsid w:val="00BC011C"/>
    <w:rsid w:val="00BC7D2D"/>
    <w:rsid w:val="00BE731B"/>
    <w:rsid w:val="00C05E7D"/>
    <w:rsid w:val="00C406D7"/>
    <w:rsid w:val="00C442BE"/>
    <w:rsid w:val="00C44B5E"/>
    <w:rsid w:val="00C53F98"/>
    <w:rsid w:val="00C87342"/>
    <w:rsid w:val="00CA4190"/>
    <w:rsid w:val="00CB6CBD"/>
    <w:rsid w:val="00CD36D2"/>
    <w:rsid w:val="00D0550C"/>
    <w:rsid w:val="00D17FCF"/>
    <w:rsid w:val="00D35D4C"/>
    <w:rsid w:val="00D445B7"/>
    <w:rsid w:val="00D62EAC"/>
    <w:rsid w:val="00D65011"/>
    <w:rsid w:val="00D6593A"/>
    <w:rsid w:val="00D800C3"/>
    <w:rsid w:val="00D95FE2"/>
    <w:rsid w:val="00DB3882"/>
    <w:rsid w:val="00DC5A64"/>
    <w:rsid w:val="00DD086F"/>
    <w:rsid w:val="00E058CD"/>
    <w:rsid w:val="00E3454B"/>
    <w:rsid w:val="00E43600"/>
    <w:rsid w:val="00E5126F"/>
    <w:rsid w:val="00E5161B"/>
    <w:rsid w:val="00E56F64"/>
    <w:rsid w:val="00E65630"/>
    <w:rsid w:val="00E917FE"/>
    <w:rsid w:val="00E94140"/>
    <w:rsid w:val="00EA373D"/>
    <w:rsid w:val="00EB139D"/>
    <w:rsid w:val="00ED05E9"/>
    <w:rsid w:val="00ED30F2"/>
    <w:rsid w:val="00ED5E8A"/>
    <w:rsid w:val="00ED725E"/>
    <w:rsid w:val="00EF5AD8"/>
    <w:rsid w:val="00F01978"/>
    <w:rsid w:val="00F15B55"/>
    <w:rsid w:val="00F231E3"/>
    <w:rsid w:val="00F526F0"/>
    <w:rsid w:val="00F62A91"/>
    <w:rsid w:val="00F73304"/>
    <w:rsid w:val="00F87FE4"/>
    <w:rsid w:val="00F9632C"/>
    <w:rsid w:val="00FE2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12DC7"/>
  <w15:chartTrackingRefBased/>
  <w15:docId w15:val="{FF996817-886E-4DCC-9B32-BC480783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D31"/>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406"/>
  </w:style>
  <w:style w:type="paragraph" w:styleId="Footer">
    <w:name w:val="footer"/>
    <w:basedOn w:val="Normal"/>
    <w:link w:val="FooterChar"/>
    <w:uiPriority w:val="99"/>
    <w:unhideWhenUsed/>
    <w:rsid w:val="00047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406"/>
  </w:style>
  <w:style w:type="character" w:styleId="Hyperlink">
    <w:name w:val="Hyperlink"/>
    <w:basedOn w:val="DefaultParagraphFont"/>
    <w:uiPriority w:val="99"/>
    <w:unhideWhenUsed/>
    <w:rsid w:val="00047406"/>
    <w:rPr>
      <w:color w:val="0563C1" w:themeColor="hyperlink"/>
      <w:u w:val="single"/>
    </w:rPr>
  </w:style>
  <w:style w:type="character" w:customStyle="1" w:styleId="UnresolvedMention1">
    <w:name w:val="Unresolved Mention1"/>
    <w:basedOn w:val="DefaultParagraphFont"/>
    <w:uiPriority w:val="99"/>
    <w:semiHidden/>
    <w:unhideWhenUsed/>
    <w:rsid w:val="00047406"/>
    <w:rPr>
      <w:color w:val="605E5C"/>
      <w:shd w:val="clear" w:color="auto" w:fill="E1DFDD"/>
    </w:rPr>
  </w:style>
  <w:style w:type="table" w:styleId="TableGrid">
    <w:name w:val="Table Grid"/>
    <w:basedOn w:val="TableNormal"/>
    <w:uiPriority w:val="39"/>
    <w:rsid w:val="00214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25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1C1CF5"/>
    <w:pPr>
      <w:spacing w:after="0" w:line="240" w:lineRule="auto"/>
    </w:pPr>
    <w:rPr>
      <w:rFonts w:ascii="Times New Roman" w:hAnsi="Times New Roman"/>
      <w:sz w:val="24"/>
      <w:lang w:val="en-GB"/>
    </w:rPr>
  </w:style>
  <w:style w:type="character" w:styleId="Strong">
    <w:name w:val="Strong"/>
    <w:basedOn w:val="DefaultParagraphFont"/>
    <w:uiPriority w:val="22"/>
    <w:qFormat/>
    <w:rsid w:val="005B2A95"/>
    <w:rPr>
      <w:b/>
      <w:bCs/>
    </w:rPr>
  </w:style>
  <w:style w:type="character" w:styleId="CommentReference">
    <w:name w:val="annotation reference"/>
    <w:basedOn w:val="DefaultParagraphFont"/>
    <w:uiPriority w:val="99"/>
    <w:semiHidden/>
    <w:unhideWhenUsed/>
    <w:rsid w:val="00DB3882"/>
    <w:rPr>
      <w:sz w:val="16"/>
      <w:szCs w:val="16"/>
    </w:rPr>
  </w:style>
  <w:style w:type="paragraph" w:styleId="CommentText">
    <w:name w:val="annotation text"/>
    <w:basedOn w:val="Normal"/>
    <w:link w:val="CommentTextChar"/>
    <w:uiPriority w:val="99"/>
    <w:semiHidden/>
    <w:unhideWhenUsed/>
    <w:rsid w:val="00DB3882"/>
    <w:pPr>
      <w:spacing w:line="240" w:lineRule="auto"/>
    </w:pPr>
    <w:rPr>
      <w:sz w:val="20"/>
      <w:szCs w:val="20"/>
    </w:rPr>
  </w:style>
  <w:style w:type="character" w:customStyle="1" w:styleId="CommentTextChar">
    <w:name w:val="Comment Text Char"/>
    <w:basedOn w:val="DefaultParagraphFont"/>
    <w:link w:val="CommentText"/>
    <w:uiPriority w:val="99"/>
    <w:semiHidden/>
    <w:rsid w:val="00DB388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B3882"/>
    <w:rPr>
      <w:b/>
      <w:bCs/>
    </w:rPr>
  </w:style>
  <w:style w:type="character" w:customStyle="1" w:styleId="CommentSubjectChar">
    <w:name w:val="Comment Subject Char"/>
    <w:basedOn w:val="CommentTextChar"/>
    <w:link w:val="CommentSubject"/>
    <w:uiPriority w:val="99"/>
    <w:semiHidden/>
    <w:rsid w:val="00DB3882"/>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7219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99C"/>
    <w:rPr>
      <w:rFonts w:ascii="Segoe UI" w:eastAsia="Calibri" w:hAnsi="Segoe UI" w:cs="Segoe UI"/>
      <w:sz w:val="18"/>
      <w:szCs w:val="18"/>
    </w:rPr>
  </w:style>
  <w:style w:type="paragraph" w:styleId="ListParagraph">
    <w:name w:val="List Paragraph"/>
    <w:basedOn w:val="Normal"/>
    <w:uiPriority w:val="34"/>
    <w:qFormat/>
    <w:rsid w:val="00D05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EFCC8-E4EC-4F15-8FFE-7CD4E5F63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20</Pages>
  <Words>9680</Words>
  <Characters>55182</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jurnal</dc:creator>
  <cp:keywords/>
  <dc:description/>
  <cp:lastModifiedBy>Ach Maulidi</cp:lastModifiedBy>
  <cp:revision>30</cp:revision>
  <dcterms:created xsi:type="dcterms:W3CDTF">2025-04-10T12:17:00Z</dcterms:created>
  <dcterms:modified xsi:type="dcterms:W3CDTF">2025-07-31T13:27:00Z</dcterms:modified>
</cp:coreProperties>
</file>